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A2073" w:rsidRPr="00DE1DB2" w:rsidRDefault="00536F68">
      <w:r w:rsidRPr="00536F68">
        <w:rPr>
          <w:noProof/>
          <w:lang w:val="en-US" w:eastAsia="zh-TW" w:bidi="ar-SA"/>
        </w:rPr>
        <w:pict>
          <v:group id="_x0000_s1129" style="position:absolute;left:0;text-align:left;margin-left:0;margin-top:0;width:323.95pt;height:328.3pt;z-index:251687424;mso-width-percent:1000;mso-height-percent:600;mso-position-horizontal:center;mso-position-horizontal-relative:margin;mso-position-vertical:top;mso-position-vertical-relative:margin;mso-width-percent:1000;mso-height-percent:600;mso-width-relative:margin;mso-height-relative:margin" coordorigin="1800,1440" coordsize="8639,9072" o:allowincell="f">
            <v:rect id="_x0000_s1130" style="position:absolute;left:1800;top:1440;width:8639;height:9072;mso-width-percent:1000;mso-height-percent:700;mso-position-horizontal:center;mso-position-horizontal-relative:margin;mso-position-vertical:top;mso-position-vertical-relative:margin;mso-width-percent:1000;mso-height-percent:700;mso-width-relative:margin;mso-height-relative:margin;v-text-anchor:bottom" fillcolor="#d8d8d8" stroked="f">
              <v:textbox style="mso-next-textbox:#_x0000_s1130" inset="18pt,,108pt,0">
                <w:txbxContent>
                  <w:p w:rsidR="008C4E10" w:rsidRDefault="008C4E10" w:rsidP="00AC112D">
                    <w:pPr>
                      <w:pStyle w:val="NoSpacing"/>
                      <w:spacing w:after="120" w:line="276" w:lineRule="auto"/>
                      <w:rPr>
                        <w:rFonts w:ascii="Verdana" w:hAnsi="Verdana"/>
                        <w:sz w:val="32"/>
                        <w:szCs w:val="32"/>
                        <w:lang w:val="en-IN"/>
                      </w:rPr>
                    </w:pPr>
                  </w:p>
                  <w:p w:rsidR="008C4E10" w:rsidRDefault="008C4E10" w:rsidP="00AC112D">
                    <w:pPr>
                      <w:pStyle w:val="NoSpacing"/>
                      <w:spacing w:after="120" w:line="276" w:lineRule="auto"/>
                      <w:rPr>
                        <w:rFonts w:ascii="Verdana" w:hAnsi="Verdana"/>
                        <w:sz w:val="32"/>
                        <w:szCs w:val="32"/>
                        <w:lang w:val="en-IN"/>
                      </w:rPr>
                    </w:pPr>
                  </w:p>
                  <w:p w:rsidR="008C4E10" w:rsidRPr="00104435" w:rsidRDefault="008C4E10" w:rsidP="00AC112D">
                    <w:pPr>
                      <w:pStyle w:val="NoSpacing"/>
                      <w:spacing w:after="120" w:line="276" w:lineRule="auto"/>
                      <w:rPr>
                        <w:rFonts w:ascii="Verdana" w:hAnsi="Verdana"/>
                        <w:sz w:val="32"/>
                        <w:szCs w:val="32"/>
                        <w:lang w:val="en-IN"/>
                      </w:rPr>
                    </w:pPr>
                    <w:r w:rsidRPr="00104435">
                      <w:rPr>
                        <w:rFonts w:ascii="Verdana" w:hAnsi="Verdana"/>
                        <w:sz w:val="32"/>
                        <w:szCs w:val="32"/>
                        <w:lang w:val="en-IN"/>
                      </w:rPr>
                      <w:t xml:space="preserve">Christianity in a different Light </w:t>
                    </w:r>
                  </w:p>
                  <w:p w:rsidR="008C4E10" w:rsidRPr="00104435" w:rsidRDefault="008C4E10" w:rsidP="00AC112D">
                    <w:pPr>
                      <w:pStyle w:val="NoSpacing"/>
                      <w:spacing w:after="120" w:line="276" w:lineRule="auto"/>
                      <w:rPr>
                        <w:rFonts w:ascii="Verdana" w:hAnsi="Verdana"/>
                        <w:sz w:val="32"/>
                        <w:szCs w:val="32"/>
                        <w:lang w:val="en-IN"/>
                      </w:rPr>
                    </w:pPr>
                    <w:r w:rsidRPr="00104435">
                      <w:rPr>
                        <w:rFonts w:ascii="Verdana" w:hAnsi="Verdana"/>
                        <w:sz w:val="32"/>
                        <w:szCs w:val="32"/>
                        <w:lang w:val="en-IN"/>
                      </w:rPr>
                      <w:t>Volume 3</w:t>
                    </w:r>
                  </w:p>
                  <w:p w:rsidR="008C4E10" w:rsidRDefault="008C4E10" w:rsidP="00AC112D">
                    <w:pPr>
                      <w:pStyle w:val="NoSpacing"/>
                      <w:spacing w:after="120" w:line="276" w:lineRule="auto"/>
                      <w:rPr>
                        <w:rFonts w:ascii="Verdana" w:hAnsi="Verdana"/>
                        <w:sz w:val="32"/>
                        <w:szCs w:val="32"/>
                        <w:lang w:val="en-IN"/>
                      </w:rPr>
                    </w:pPr>
                  </w:p>
                  <w:p w:rsidR="008C4E10" w:rsidRPr="00104435" w:rsidRDefault="00104435" w:rsidP="00AC112D">
                    <w:pPr>
                      <w:pStyle w:val="NoSpacing"/>
                      <w:spacing w:after="120" w:line="276" w:lineRule="auto"/>
                      <w:rPr>
                        <w:rFonts w:ascii="Verdana" w:hAnsi="Verdana"/>
                        <w:sz w:val="24"/>
                        <w:lang w:val="en-IN"/>
                      </w:rPr>
                    </w:pPr>
                    <w:r w:rsidRPr="00104435">
                      <w:rPr>
                        <w:rFonts w:ascii="Verdana" w:hAnsi="Verdana"/>
                        <w:sz w:val="24"/>
                        <w:lang w:val="en-IN"/>
                      </w:rPr>
                      <w:t>After</w:t>
                    </w:r>
                    <w:r w:rsidRPr="00104435">
                      <w:rPr>
                        <w:rFonts w:ascii="Verdana" w:hAnsi="Verdana"/>
                        <w:sz w:val="24"/>
                      </w:rPr>
                      <w:t xml:space="preserve"> reading all these well documented facts, would you still want to believe that Christianity is, and has been, a Religion of Love, Peace and Service to Humanity?</w:t>
                    </w:r>
                  </w:p>
                  <w:p w:rsidR="008C4E10" w:rsidRDefault="008C4E10" w:rsidP="00AC112D">
                    <w:pPr>
                      <w:pStyle w:val="NoSpacing"/>
                      <w:spacing w:after="120" w:line="276" w:lineRule="auto"/>
                      <w:rPr>
                        <w:rFonts w:ascii="Verdana" w:hAnsi="Verdana"/>
                        <w:sz w:val="32"/>
                        <w:szCs w:val="32"/>
                        <w:lang w:val="en-IN"/>
                      </w:rPr>
                    </w:pPr>
                  </w:p>
                  <w:p w:rsidR="008C4E10" w:rsidRDefault="008C4E10" w:rsidP="00AC112D">
                    <w:pPr>
                      <w:pStyle w:val="NoSpacing"/>
                      <w:spacing w:after="120" w:line="276" w:lineRule="auto"/>
                      <w:rPr>
                        <w:rFonts w:ascii="Verdana" w:hAnsi="Verdana"/>
                        <w:sz w:val="32"/>
                        <w:szCs w:val="32"/>
                        <w:lang w:val="en-IN"/>
                      </w:rPr>
                    </w:pPr>
                  </w:p>
                  <w:p w:rsidR="008C4E10" w:rsidRDefault="008C4E10" w:rsidP="00AC112D">
                    <w:pPr>
                      <w:pStyle w:val="NoSpacing"/>
                      <w:spacing w:after="120" w:line="276" w:lineRule="auto"/>
                      <w:rPr>
                        <w:rFonts w:ascii="Verdana" w:hAnsi="Verdana"/>
                        <w:sz w:val="32"/>
                        <w:szCs w:val="32"/>
                        <w:lang w:val="en-IN"/>
                      </w:rPr>
                    </w:pPr>
                  </w:p>
                  <w:p w:rsidR="008C4E10" w:rsidRPr="00B86BB1" w:rsidRDefault="008C4E10" w:rsidP="00AC112D">
                    <w:pPr>
                      <w:pStyle w:val="NoSpacing"/>
                      <w:spacing w:after="120" w:line="276" w:lineRule="auto"/>
                      <w:rPr>
                        <w:rFonts w:ascii="Verdana" w:hAnsi="Verdana"/>
                        <w:sz w:val="32"/>
                        <w:szCs w:val="32"/>
                        <w:lang w:val="en-IN"/>
                      </w:rPr>
                    </w:pPr>
                  </w:p>
                  <w:p w:rsidR="008C4E10" w:rsidRPr="00ED27E0" w:rsidRDefault="008C4E10" w:rsidP="00AC112D">
                    <w:pPr>
                      <w:pStyle w:val="NoSpacing"/>
                      <w:spacing w:after="120" w:line="276" w:lineRule="auto"/>
                      <w:rPr>
                        <w:rFonts w:ascii="Cambria" w:hAnsi="Cambria"/>
                        <w:sz w:val="14"/>
                        <w:szCs w:val="14"/>
                      </w:rPr>
                    </w:pPr>
                  </w:p>
                </w:txbxContent>
              </v:textbox>
            </v:rect>
            <v:group id="_x0000_s1131" style="position:absolute;left:8934;top:9125;width:1349;height:1123;rotation:90;mso-position-horizontal-relative:margin;mso-position-vertical-relative:margin" coordorigin="10217,9410" coordsize="1566,590">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_x0000_s1132" type="#_x0000_t55" style="position:absolute;left:11101;top:9410;width:682;height:590" adj="7304" fillcolor="#4f81bd" stroked="f" strokecolor="white">
                <v:fill color2="#243f60" angle="-135" focus="100%" type="gradient"/>
              </v:shape>
              <v:shape id="_x0000_s1133" type="#_x0000_t55" style="position:absolute;left:10659;top:9410;width:682;height:590" adj="7304" fillcolor="#4f81bd" stroked="f" strokecolor="white">
                <v:fill color2="#243f60" angle="-135" focus="100%" type="gradient"/>
              </v:shape>
              <v:shape id="_x0000_s1134" type="#_x0000_t55" style="position:absolute;left:10217;top:9410;width:682;height:590" adj="7304" fillcolor="#4f81bd" stroked="f" strokecolor="white">
                <v:fill color2="#243f60" angle="-135" focus="100%" type="gradient"/>
              </v:shape>
            </v:group>
            <w10:wrap anchorx="margin" anchory="margin"/>
          </v:group>
        </w:pict>
      </w:r>
    </w:p>
    <w:p w:rsidR="009A2073" w:rsidRPr="00DE1DB2" w:rsidRDefault="00536F68">
      <w:r w:rsidRPr="00536F68">
        <w:rPr>
          <w:noProof/>
          <w:lang w:val="en-US" w:eastAsia="zh-TW" w:bidi="ar-SA"/>
        </w:rPr>
        <w:pict>
          <v:group id="_x0000_s1126" style="position:absolute;left:0;text-align:left;margin-left:36pt;margin-top:364.45pt;width:323.95pt;height:246.25pt;z-index:251686400;mso-width-percent:1000;mso-height-percent:450;mso-position-horizontal-relative:page;mso-position-vertical-relative:page;mso-width-percent:1000;mso-height-percent:450;mso-width-relative:margin;mso-height-relative:margin" coordorigin="1800,10512" coordsize="8639,3888" o:allowincell="f">
            <v:rect id="_x0000_s1127" style="position:absolute;left:1800;top:10512;width:3456;height:3888;mso-width-percent:400;mso-height-percent:300;mso-position-horizontal:left;mso-position-horizontal-relative:margin;mso-position-vertical:bottom;mso-position-vertical-relative:margin;mso-width-percent:400;mso-height-percent:300;mso-width-relative:margin;mso-height-relative:margin;v-text-anchor:bottom" filled="f" fillcolor="#c0504d" stroked="f" strokecolor="white" strokeweight="1.5pt">
              <v:textbox style="mso-next-textbox:#_x0000_s1127" inset="0">
                <w:txbxContent>
                  <w:p w:rsidR="008C4E10" w:rsidRDefault="008C4E10" w:rsidP="00AC112D">
                    <w:pPr>
                      <w:spacing w:after="120" w:line="276" w:lineRule="auto"/>
                      <w:ind w:firstLine="0"/>
                      <w:jc w:val="right"/>
                      <w:rPr>
                        <w:rFonts w:ascii="Verdana" w:hAnsi="Verdana"/>
                        <w:b/>
                        <w:bCs/>
                        <w:spacing w:val="60"/>
                        <w:sz w:val="16"/>
                        <w:szCs w:val="16"/>
                      </w:rPr>
                    </w:pPr>
                  </w:p>
                  <w:p w:rsidR="008C4E10" w:rsidRDefault="008C4E10" w:rsidP="00AC112D">
                    <w:pPr>
                      <w:spacing w:after="120" w:line="276" w:lineRule="auto"/>
                      <w:ind w:firstLine="0"/>
                      <w:jc w:val="right"/>
                      <w:rPr>
                        <w:rFonts w:ascii="Verdana" w:hAnsi="Verdana"/>
                        <w:b/>
                        <w:bCs/>
                        <w:spacing w:val="60"/>
                        <w:sz w:val="16"/>
                        <w:szCs w:val="16"/>
                      </w:rPr>
                    </w:pPr>
                  </w:p>
                  <w:p w:rsidR="008C4E10" w:rsidRDefault="008C4E10" w:rsidP="00AC112D">
                    <w:pPr>
                      <w:spacing w:after="120" w:line="276" w:lineRule="auto"/>
                      <w:ind w:firstLine="0"/>
                      <w:jc w:val="right"/>
                      <w:rPr>
                        <w:rFonts w:ascii="Verdana" w:hAnsi="Verdana"/>
                        <w:b/>
                        <w:bCs/>
                        <w:spacing w:val="60"/>
                        <w:sz w:val="16"/>
                        <w:szCs w:val="16"/>
                      </w:rPr>
                    </w:pPr>
                  </w:p>
                  <w:p w:rsidR="008C4E10" w:rsidRPr="005629FE" w:rsidRDefault="008C4E10" w:rsidP="00AC112D">
                    <w:pPr>
                      <w:spacing w:after="120" w:line="276" w:lineRule="auto"/>
                      <w:ind w:firstLine="0"/>
                      <w:jc w:val="right"/>
                      <w:rPr>
                        <w:b/>
                        <w:bCs/>
                        <w:color w:val="7BA0CD"/>
                        <w:spacing w:val="60"/>
                      </w:rPr>
                    </w:pPr>
                    <w:r w:rsidRPr="005629FE">
                      <w:rPr>
                        <w:rFonts w:ascii="Verdana" w:hAnsi="Verdana"/>
                        <w:b/>
                        <w:bCs/>
                        <w:spacing w:val="60"/>
                        <w:sz w:val="16"/>
                        <w:szCs w:val="16"/>
                      </w:rPr>
                      <w:br/>
                    </w:r>
                    <w:r w:rsidRPr="005629FE">
                      <w:rPr>
                        <w:rFonts w:ascii="Verdana" w:hAnsi="Verdana"/>
                        <w:b/>
                        <w:bCs/>
                        <w:spacing w:val="60"/>
                        <w:sz w:val="16"/>
                        <w:szCs w:val="16"/>
                      </w:rPr>
                      <w:br/>
                    </w:r>
                    <w:r w:rsidRPr="005629FE">
                      <w:rPr>
                        <w:rFonts w:ascii="Verdana" w:hAnsi="Verdana"/>
                        <w:b/>
                        <w:bCs/>
                        <w:spacing w:val="60"/>
                        <w:sz w:val="16"/>
                        <w:szCs w:val="16"/>
                      </w:rPr>
                      <w:br/>
                    </w:r>
                    <w:r w:rsidRPr="005629FE">
                      <w:rPr>
                        <w:rFonts w:ascii="Verdana" w:hAnsi="Verdana"/>
                        <w:b/>
                        <w:bCs/>
                        <w:spacing w:val="60"/>
                        <w:sz w:val="16"/>
                        <w:szCs w:val="16"/>
                      </w:rPr>
                      <w:br/>
                    </w:r>
                    <w:r w:rsidRPr="005629FE">
                      <w:rPr>
                        <w:rFonts w:ascii="Verdana" w:hAnsi="Verdana"/>
                        <w:b/>
                        <w:bCs/>
                        <w:spacing w:val="60"/>
                        <w:sz w:val="16"/>
                        <w:szCs w:val="16"/>
                      </w:rPr>
                      <w:br/>
                      <w:t>Truth</w:t>
                    </w:r>
                    <w:r w:rsidRPr="005629FE">
                      <w:rPr>
                        <w:rFonts w:ascii="Verdana" w:hAnsi="Verdana"/>
                        <w:b/>
                        <w:bCs/>
                        <w:spacing w:val="60"/>
                        <w:sz w:val="16"/>
                        <w:szCs w:val="16"/>
                      </w:rPr>
                      <w:br/>
                      <w:t>Black &amp; White</w:t>
                    </w:r>
                  </w:p>
                  <w:p w:rsidR="008C4E10" w:rsidRPr="005629FE" w:rsidRDefault="008C4E10">
                    <w:pPr>
                      <w:jc w:val="right"/>
                      <w:rPr>
                        <w:b/>
                        <w:bCs/>
                        <w:color w:val="7BA0CD"/>
                        <w:spacing w:val="60"/>
                      </w:rPr>
                    </w:pPr>
                  </w:p>
                  <w:p w:rsidR="008C4E10" w:rsidRPr="005629FE" w:rsidRDefault="008C4E10">
                    <w:pPr>
                      <w:jc w:val="right"/>
                      <w:rPr>
                        <w:b/>
                        <w:bCs/>
                        <w:color w:val="7BA0CD"/>
                        <w:spacing w:val="60"/>
                      </w:rPr>
                    </w:pPr>
                  </w:p>
                  <w:p w:rsidR="008C4E10" w:rsidRPr="005629FE" w:rsidRDefault="008C4E10">
                    <w:pPr>
                      <w:jc w:val="right"/>
                      <w:rPr>
                        <w:b/>
                        <w:bCs/>
                        <w:color w:val="7BA0CD"/>
                        <w:spacing w:val="60"/>
                      </w:rPr>
                    </w:pPr>
                  </w:p>
                  <w:p w:rsidR="008C4E10" w:rsidRPr="005629FE" w:rsidRDefault="008C4E10">
                    <w:pPr>
                      <w:jc w:val="right"/>
                      <w:rPr>
                        <w:b/>
                        <w:bCs/>
                        <w:color w:val="7BA0CD"/>
                        <w:spacing w:val="60"/>
                      </w:rPr>
                    </w:pPr>
                  </w:p>
                </w:txbxContent>
              </v:textbox>
            </v:rect>
            <v:rect id="_x0000_s1128" style="position:absolute;left:5259;top:10512;width:5180;height:3888;mso-width-percent:600;mso-height-percent:300;mso-position-horizontal:center;mso-position-horizontal-relative:margin;mso-position-vertical:bottom;mso-position-vertical-relative:margin;mso-width-percent:600;mso-height-percent:300;mso-width-relative:margin;mso-height-relative:margin" o:allowincell="f" filled="f" stroked="f">
              <v:textbox style="mso-next-textbox:#_x0000_s1128">
                <w:txbxContent>
                  <w:p w:rsidR="008C4E10" w:rsidRPr="005629FE" w:rsidRDefault="008C4E10" w:rsidP="00AC112D">
                    <w:pPr>
                      <w:spacing w:after="120" w:line="276" w:lineRule="auto"/>
                      <w:ind w:firstLine="0"/>
                      <w:rPr>
                        <w:rFonts w:ascii="Cambria" w:hAnsi="Cambria"/>
                        <w:color w:val="808080"/>
                        <w:sz w:val="40"/>
                        <w:szCs w:val="40"/>
                      </w:rPr>
                    </w:pPr>
                    <w:r w:rsidRPr="005629FE">
                      <w:rPr>
                        <w:rFonts w:ascii="Verdana" w:hAnsi="Verdana"/>
                        <w:sz w:val="32"/>
                        <w:szCs w:val="32"/>
                      </w:rPr>
                      <w:t>Maanoj Rakhit</w:t>
                    </w:r>
                  </w:p>
                  <w:p w:rsidR="008C4E10" w:rsidRPr="009A2073" w:rsidRDefault="008C4E10" w:rsidP="00AC112D">
                    <w:pPr>
                      <w:spacing w:after="120" w:line="276" w:lineRule="auto"/>
                      <w:ind w:firstLine="0"/>
                      <w:rPr>
                        <w:rFonts w:ascii="Verdana" w:hAnsi="Verdana"/>
                      </w:rPr>
                    </w:pPr>
                    <w:r w:rsidRPr="009A2073">
                      <w:rPr>
                        <w:rFonts w:ascii="Verdana" w:hAnsi="Verdana"/>
                      </w:rPr>
                      <w:t>"The church often claims to have been the repository of education and art during the Middle-Ages. Whether or not that claim is true, she was apparently the patron of mechanics, since about all the inventions</w:t>
                    </w:r>
                    <w:r>
                      <w:rPr>
                        <w:rFonts w:ascii="Verdana" w:hAnsi="Verdana"/>
                      </w:rPr>
                      <w:t>,</w:t>
                    </w:r>
                    <w:r w:rsidRPr="009A2073">
                      <w:rPr>
                        <w:rFonts w:ascii="Verdana" w:hAnsi="Verdana"/>
                      </w:rPr>
                      <w:t xml:space="preserve"> by which the era is marked</w:t>
                    </w:r>
                    <w:r>
                      <w:rPr>
                        <w:rFonts w:ascii="Verdana" w:hAnsi="Verdana"/>
                      </w:rPr>
                      <w:t>,</w:t>
                    </w:r>
                    <w:r w:rsidRPr="009A2073">
                      <w:rPr>
                        <w:rFonts w:ascii="Verdana" w:hAnsi="Verdana"/>
                      </w:rPr>
                      <w:t xml:space="preserve"> were made under her auspices</w:t>
                    </w:r>
                    <w:r>
                      <w:rPr>
                        <w:rFonts w:ascii="Verdana" w:hAnsi="Verdana"/>
                      </w:rPr>
                      <w:t>,</w:t>
                    </w:r>
                    <w:r w:rsidRPr="009A2073">
                      <w:rPr>
                        <w:rFonts w:ascii="Verdana" w:hAnsi="Verdana"/>
                      </w:rPr>
                      <w:t xml:space="preserve"> for the torturing of unbelievers."</w:t>
                    </w:r>
                  </w:p>
                </w:txbxContent>
              </v:textbox>
            </v:rect>
            <w10:wrap anchorx="margin" anchory="margin"/>
          </v:group>
        </w:pict>
      </w:r>
    </w:p>
    <w:p w:rsidR="00B84362" w:rsidRPr="00230040" w:rsidRDefault="009A2073" w:rsidP="00230040">
      <w:pPr>
        <w:ind w:firstLine="0"/>
        <w:jc w:val="left"/>
        <w:rPr>
          <w:rFonts w:ascii="Cambria" w:hAnsi="Cambria"/>
          <w:sz w:val="50"/>
          <w:szCs w:val="50"/>
          <w:lang w:bidi="ar-SA"/>
        </w:rPr>
      </w:pPr>
      <w:r w:rsidRPr="00DE1DB2">
        <w:rPr>
          <w:rFonts w:ascii="Cambria" w:hAnsi="Cambria"/>
          <w:sz w:val="50"/>
          <w:szCs w:val="50"/>
          <w:lang w:bidi="ar-SA"/>
        </w:rPr>
        <w:br w:type="page"/>
      </w:r>
    </w:p>
    <w:p w:rsidR="00C71E64" w:rsidRDefault="00C71E64" w:rsidP="00B54975">
      <w:pPr>
        <w:ind w:firstLine="0"/>
        <w:rPr>
          <w:rFonts w:ascii="Bookman Old Style" w:hAnsi="Bookman Old Style"/>
          <w:sz w:val="24"/>
          <w:szCs w:val="22"/>
          <w:lang w:val="en-US"/>
        </w:rPr>
      </w:pPr>
      <w:r w:rsidRPr="00C71E64">
        <w:rPr>
          <w:rFonts w:ascii="Bookman Old Style" w:hAnsi="Bookman Old Style"/>
          <w:sz w:val="24"/>
          <w:szCs w:val="22"/>
          <w:lang w:val="en-US"/>
        </w:rPr>
        <w:lastRenderedPageBreak/>
        <w:t>Author &amp; Publisher</w:t>
      </w:r>
      <w:r>
        <w:rPr>
          <w:rFonts w:ascii="Bookman Old Style" w:hAnsi="Bookman Old Style"/>
          <w:sz w:val="24"/>
          <w:szCs w:val="22"/>
          <w:lang w:val="en-US"/>
        </w:rPr>
        <w:t>: Maanoj Rakhit</w:t>
      </w:r>
    </w:p>
    <w:p w:rsidR="00C71E64" w:rsidRDefault="00C71E64" w:rsidP="00B54975">
      <w:pPr>
        <w:ind w:firstLine="0"/>
        <w:rPr>
          <w:rFonts w:ascii="Bookman Old Style" w:hAnsi="Bookman Old Style"/>
          <w:sz w:val="24"/>
          <w:szCs w:val="22"/>
          <w:lang w:val="en-US"/>
        </w:rPr>
      </w:pPr>
      <w:r>
        <w:rPr>
          <w:rFonts w:ascii="Bookman Old Style" w:hAnsi="Bookman Old Style"/>
          <w:sz w:val="24"/>
          <w:szCs w:val="22"/>
          <w:lang w:val="en-US"/>
        </w:rPr>
        <w:t>ISBN-13: 978-81-89746-86-5</w:t>
      </w:r>
    </w:p>
    <w:p w:rsidR="00C71E64" w:rsidRDefault="00C71E64" w:rsidP="00B54975">
      <w:pPr>
        <w:ind w:firstLine="0"/>
        <w:rPr>
          <w:rFonts w:ascii="Bookman Old Style" w:hAnsi="Bookman Old Style"/>
          <w:sz w:val="24"/>
          <w:szCs w:val="22"/>
          <w:lang w:val="en-US"/>
        </w:rPr>
      </w:pPr>
      <w:r>
        <w:rPr>
          <w:rFonts w:ascii="Bookman Old Style" w:hAnsi="Bookman Old Style"/>
          <w:sz w:val="24"/>
          <w:szCs w:val="22"/>
          <w:lang w:val="en-US"/>
        </w:rPr>
        <w:t>ISBN-10: 81-89746-86-3</w:t>
      </w:r>
    </w:p>
    <w:p w:rsidR="006911E6" w:rsidRDefault="006911E6" w:rsidP="00B54975">
      <w:pPr>
        <w:ind w:firstLine="0"/>
        <w:rPr>
          <w:rFonts w:ascii="Bookman Old Style" w:hAnsi="Bookman Old Style"/>
          <w:sz w:val="24"/>
          <w:szCs w:val="22"/>
          <w:lang w:val="en-US"/>
        </w:rPr>
      </w:pPr>
    </w:p>
    <w:p w:rsidR="006911E6" w:rsidRPr="006911E6" w:rsidRDefault="006911E6" w:rsidP="006911E6">
      <w:pPr>
        <w:pStyle w:val="T-12"/>
        <w:rPr>
          <w:rFonts w:ascii="Bookman Old Style" w:hAnsi="Bookman Old Style"/>
          <w:lang w:val="en-US"/>
        </w:rPr>
      </w:pPr>
      <w:r w:rsidRPr="006911E6">
        <w:rPr>
          <w:rFonts w:ascii="Bookman Old Style" w:hAnsi="Bookman Old Style"/>
          <w:lang w:val="en-US"/>
        </w:rPr>
        <w:t>Copyright waiver:</w:t>
      </w:r>
    </w:p>
    <w:p w:rsidR="006911E6" w:rsidRPr="006911E6" w:rsidRDefault="006911E6" w:rsidP="006911E6">
      <w:pPr>
        <w:pStyle w:val="Times12"/>
        <w:rPr>
          <w:rFonts w:ascii="Bookman Old Style" w:hAnsi="Bookman Old Style"/>
        </w:rPr>
      </w:pPr>
      <w:r w:rsidRPr="006911E6">
        <w:rPr>
          <w:rFonts w:ascii="Bookman Old Style" w:hAnsi="Bookman Old Style"/>
        </w:rPr>
        <w:t xml:space="preserve">My sole </w:t>
      </w:r>
      <w:r w:rsidRPr="006911E6">
        <w:rPr>
          <w:rStyle w:val="styleorange1"/>
          <w:rFonts w:ascii="Bookman Old Style" w:hAnsi="Bookman Old Style"/>
          <w:color w:val="auto"/>
        </w:rPr>
        <w:t>objective</w:t>
      </w:r>
      <w:r w:rsidRPr="006911E6">
        <w:rPr>
          <w:rFonts w:ascii="Bookman Old Style" w:hAnsi="Bookman Old Style"/>
        </w:rPr>
        <w:t xml:space="preserve"> has been to let you know the other side of the Truth which remains hidden behind the smoke screen with a request to you to examine thoroughly what I had to say, and then make your better informed decision.</w:t>
      </w:r>
    </w:p>
    <w:p w:rsidR="006911E6" w:rsidRPr="006911E6" w:rsidRDefault="006911E6" w:rsidP="006911E6">
      <w:pPr>
        <w:pStyle w:val="Times12"/>
        <w:rPr>
          <w:rFonts w:ascii="Bookman Old Style" w:hAnsi="Bookman Old Style"/>
        </w:rPr>
      </w:pPr>
      <w:r w:rsidRPr="006911E6">
        <w:rPr>
          <w:rFonts w:ascii="Bookman Old Style" w:hAnsi="Bookman Old Style"/>
        </w:rPr>
        <w:t>In this process I do not wish to benefit myself in any way except for the earning the satisfaction that people have benefitted as revealed by feedback received from them.</w:t>
      </w:r>
    </w:p>
    <w:p w:rsidR="006911E6" w:rsidRPr="006911E6" w:rsidRDefault="006911E6" w:rsidP="006911E6">
      <w:pPr>
        <w:pStyle w:val="Times12"/>
        <w:rPr>
          <w:rFonts w:ascii="Bookman Old Style" w:hAnsi="Bookman Old Style"/>
        </w:rPr>
      </w:pPr>
      <w:r w:rsidRPr="006911E6">
        <w:rPr>
          <w:rFonts w:ascii="Bookman Old Style" w:hAnsi="Bookman Old Style"/>
        </w:rPr>
        <w:t xml:space="preserve">I, therefore, dedicate the </w:t>
      </w:r>
      <w:r w:rsidRPr="006911E6">
        <w:rPr>
          <w:rStyle w:val="stylepurple1"/>
          <w:rFonts w:ascii="Bookman Old Style" w:hAnsi="Bookman Old Style"/>
          <w:color w:val="auto"/>
        </w:rPr>
        <w:t>copyright</w:t>
      </w:r>
      <w:r w:rsidRPr="006911E6">
        <w:rPr>
          <w:rFonts w:ascii="Bookman Old Style" w:hAnsi="Bookman Old Style"/>
        </w:rPr>
        <w:t xml:space="preserve"> of all my works in favour of </w:t>
      </w:r>
      <w:r w:rsidRPr="006911E6">
        <w:rPr>
          <w:rStyle w:val="styleitalic1"/>
          <w:rFonts w:ascii="Bookman Old Style" w:hAnsi="Bookman Old Style"/>
          <w:iCs w:val="0"/>
        </w:rPr>
        <w:t>The Humanity</w:t>
      </w:r>
      <w:r w:rsidRPr="006911E6">
        <w:rPr>
          <w:rFonts w:ascii="Bookman Old Style" w:hAnsi="Bookman Old Style"/>
        </w:rPr>
        <w:t xml:space="preserve">. Anyone can publish them </w:t>
      </w:r>
      <w:r w:rsidRPr="006911E6">
        <w:rPr>
          <w:rStyle w:val="stylepurple1"/>
          <w:rFonts w:ascii="Bookman Old Style" w:hAnsi="Bookman Old Style"/>
          <w:i/>
          <w:color w:val="auto"/>
        </w:rPr>
        <w:t>as it is</w:t>
      </w:r>
      <w:r w:rsidRPr="006911E6">
        <w:rPr>
          <w:rFonts w:ascii="Bookman Old Style" w:hAnsi="Bookman Old Style"/>
        </w:rPr>
        <w:t xml:space="preserve">. </w:t>
      </w:r>
    </w:p>
    <w:p w:rsidR="006911E6" w:rsidRPr="006911E6" w:rsidRDefault="006911E6" w:rsidP="006911E6">
      <w:pPr>
        <w:pStyle w:val="Times12"/>
        <w:rPr>
          <w:rFonts w:ascii="Bookman Old Style" w:hAnsi="Bookman Old Style"/>
        </w:rPr>
      </w:pPr>
      <w:r w:rsidRPr="006911E6">
        <w:rPr>
          <w:rFonts w:ascii="Bookman Old Style" w:hAnsi="Bookman Old Style"/>
        </w:rPr>
        <w:t xml:space="preserve">However, one request: please give </w:t>
      </w:r>
      <w:r w:rsidRPr="006911E6">
        <w:rPr>
          <w:rFonts w:ascii="Bookman Old Style" w:hAnsi="Bookman Old Style"/>
          <w:i/>
        </w:rPr>
        <w:t xml:space="preserve">special attention to </w:t>
      </w:r>
      <w:r w:rsidRPr="006911E6">
        <w:rPr>
          <w:rStyle w:val="stylepurple1"/>
          <w:rFonts w:ascii="Bookman Old Style" w:hAnsi="Bookman Old Style"/>
          <w:i/>
          <w:color w:val="auto"/>
        </w:rPr>
        <w:t>proofreading</w:t>
      </w:r>
      <w:r w:rsidRPr="006911E6">
        <w:rPr>
          <w:rFonts w:ascii="Bookman Old Style" w:hAnsi="Bookman Old Style"/>
        </w:rPr>
        <w:t xml:space="preserve"> as you will be responsible for any errors that may creep in while retyping and/or reproduction of text. </w:t>
      </w:r>
    </w:p>
    <w:p w:rsidR="006911E6" w:rsidRDefault="006911E6" w:rsidP="006911E6">
      <w:pPr>
        <w:pStyle w:val="Times12"/>
        <w:rPr>
          <w:sz w:val="22"/>
          <w:szCs w:val="22"/>
          <w:cs/>
        </w:rPr>
      </w:pPr>
      <w:r w:rsidRPr="006911E6">
        <w:rPr>
          <w:rFonts w:ascii="Bookman Old Style" w:hAnsi="Bookman Old Style"/>
        </w:rPr>
        <w:t xml:space="preserve">To earn the </w:t>
      </w:r>
      <w:r w:rsidRPr="006911E6">
        <w:rPr>
          <w:rStyle w:val="stylered1"/>
          <w:rFonts w:ascii="Bookman Old Style" w:hAnsi="Bookman Old Style"/>
          <w:color w:val="auto"/>
        </w:rPr>
        <w:t>authorized</w:t>
      </w:r>
      <w:r w:rsidRPr="006911E6">
        <w:rPr>
          <w:rFonts w:ascii="Bookman Old Style" w:hAnsi="Bookman Old Style"/>
        </w:rPr>
        <w:t xml:space="preserve"> status for any such reproduction or republication a few conditions will have to be complied with (1) Author's name Maanoj Rakhit must be displayed conspicuously (2) Publisher's name, full address (not a post box address) and the contact number must be declared (no anonymous publisher permitted) (3) The name, full address and the contact number of the Printing Press must be declared (4) </w:t>
      </w:r>
      <w:r>
        <w:rPr>
          <w:rFonts w:ascii="Bookman Old Style" w:hAnsi="Bookman Old Style"/>
        </w:rPr>
        <w:t>Two</w:t>
      </w:r>
      <w:r w:rsidRPr="006911E6">
        <w:rPr>
          <w:rFonts w:ascii="Bookman Old Style" w:hAnsi="Bookman Old Style"/>
        </w:rPr>
        <w:t xml:space="preserve"> cop</w:t>
      </w:r>
      <w:r>
        <w:rPr>
          <w:rFonts w:ascii="Bookman Old Style" w:hAnsi="Bookman Old Style"/>
        </w:rPr>
        <w:t>ies</w:t>
      </w:r>
      <w:r w:rsidRPr="006911E6">
        <w:rPr>
          <w:rFonts w:ascii="Bookman Old Style" w:hAnsi="Bookman Old Style"/>
        </w:rPr>
        <w:t xml:space="preserve"> of such publication must be sent to me by registered post.</w:t>
      </w:r>
      <w:r>
        <w:rPr>
          <w:sz w:val="22"/>
          <w:szCs w:val="22"/>
          <w:cs/>
        </w:rPr>
        <w:br w:type="page"/>
      </w:r>
    </w:p>
    <w:p w:rsidR="00230040" w:rsidRPr="00DE1DB2" w:rsidRDefault="00B54975" w:rsidP="00B54975">
      <w:pPr>
        <w:ind w:firstLine="0"/>
        <w:rPr>
          <w:sz w:val="22"/>
          <w:szCs w:val="22"/>
        </w:rPr>
      </w:pPr>
      <w:r w:rsidRPr="00DE1DB2">
        <w:rPr>
          <w:rFonts w:hint="cs"/>
          <w:sz w:val="22"/>
          <w:szCs w:val="22"/>
          <w:cs/>
        </w:rPr>
        <w:lastRenderedPageBreak/>
        <w:t>प्रार्थना</w:t>
      </w:r>
      <w:r w:rsidRPr="00DE1DB2">
        <w:rPr>
          <w:sz w:val="22"/>
          <w:szCs w:val="22"/>
        </w:rPr>
        <w:t xml:space="preserve"> </w:t>
      </w:r>
    </w:p>
    <w:p w:rsidR="00B54975" w:rsidRPr="00DE1DB2" w:rsidRDefault="00B54975" w:rsidP="00B54975">
      <w:pPr>
        <w:pStyle w:val="Mangal9"/>
        <w:rPr>
          <w:sz w:val="22"/>
          <w:szCs w:val="22"/>
        </w:rPr>
      </w:pPr>
      <w:r w:rsidRPr="00DE1DB2">
        <w:rPr>
          <w:rFonts w:hint="cs"/>
          <w:sz w:val="22"/>
          <w:szCs w:val="22"/>
          <w:cs/>
        </w:rPr>
        <w:t>वक्रतुण्ड</w:t>
      </w:r>
      <w:r w:rsidRPr="00DE1DB2">
        <w:rPr>
          <w:sz w:val="22"/>
          <w:szCs w:val="22"/>
        </w:rPr>
        <w:t xml:space="preserve"> </w:t>
      </w:r>
      <w:r w:rsidRPr="00DE1DB2">
        <w:rPr>
          <w:sz w:val="22"/>
          <w:szCs w:val="22"/>
          <w:cs/>
        </w:rPr>
        <w:t>महाकाय</w:t>
      </w:r>
      <w:r w:rsidRPr="00DE1DB2">
        <w:rPr>
          <w:rFonts w:ascii="Times New Roman" w:hAnsi="Times New Roman" w:cs="Times New Roman" w:hint="cs"/>
          <w:sz w:val="22"/>
          <w:szCs w:val="22"/>
          <w:cs/>
        </w:rPr>
        <w:t xml:space="preserve"> </w:t>
      </w:r>
      <w:r w:rsidRPr="00DE1DB2">
        <w:rPr>
          <w:rFonts w:hint="cs"/>
          <w:sz w:val="22"/>
          <w:szCs w:val="22"/>
          <w:cs/>
        </w:rPr>
        <w:t>सूर्यकोटि</w:t>
      </w:r>
      <w:r w:rsidRPr="00DE1DB2">
        <w:rPr>
          <w:rFonts w:ascii="Times New Roman" w:hAnsi="Times New Roman" w:cs="Times New Roman" w:hint="cs"/>
          <w:sz w:val="22"/>
          <w:szCs w:val="22"/>
          <w:cs/>
        </w:rPr>
        <w:t xml:space="preserve"> </w:t>
      </w:r>
      <w:r w:rsidRPr="00DE1DB2">
        <w:rPr>
          <w:rFonts w:hint="cs"/>
          <w:sz w:val="22"/>
          <w:szCs w:val="22"/>
          <w:cs/>
        </w:rPr>
        <w:t>समप्रभ।</w:t>
      </w:r>
      <w:r w:rsidRPr="00DE1DB2">
        <w:rPr>
          <w:sz w:val="22"/>
          <w:szCs w:val="22"/>
        </w:rPr>
        <w:t xml:space="preserve"> </w:t>
      </w:r>
    </w:p>
    <w:p w:rsidR="00230040" w:rsidRDefault="00B54975" w:rsidP="00B54975">
      <w:pPr>
        <w:pStyle w:val="Mangal9"/>
        <w:rPr>
          <w:sz w:val="22"/>
          <w:szCs w:val="22"/>
          <w:lang w:val="en-US"/>
        </w:rPr>
      </w:pPr>
      <w:r w:rsidRPr="00DE1DB2">
        <w:rPr>
          <w:sz w:val="22"/>
          <w:szCs w:val="22"/>
          <w:cs/>
        </w:rPr>
        <w:t>निर्विघ्नं</w:t>
      </w:r>
      <w:r w:rsidRPr="00DE1DB2">
        <w:rPr>
          <w:sz w:val="22"/>
          <w:szCs w:val="22"/>
        </w:rPr>
        <w:t xml:space="preserve"> </w:t>
      </w:r>
      <w:r w:rsidRPr="00DE1DB2">
        <w:rPr>
          <w:sz w:val="22"/>
          <w:szCs w:val="22"/>
          <w:cs/>
        </w:rPr>
        <w:t>कुरु में देव शुभकार्येषु सर्वदा।।</w:t>
      </w:r>
    </w:p>
    <w:p w:rsidR="00B54975" w:rsidRPr="00DE1DB2" w:rsidRDefault="00B54975" w:rsidP="00B54975">
      <w:pPr>
        <w:pStyle w:val="Mangal9"/>
        <w:rPr>
          <w:sz w:val="22"/>
          <w:szCs w:val="22"/>
        </w:rPr>
      </w:pPr>
      <w:r w:rsidRPr="00DE1DB2">
        <w:rPr>
          <w:sz w:val="22"/>
          <w:szCs w:val="22"/>
        </w:rPr>
        <w:t> </w:t>
      </w:r>
    </w:p>
    <w:p w:rsidR="00230040" w:rsidRPr="00230040" w:rsidRDefault="00230040" w:rsidP="00230040">
      <w:pPr>
        <w:pStyle w:val="Blank"/>
        <w:jc w:val="both"/>
        <w:rPr>
          <w:rFonts w:ascii="Mangal" w:hAnsi="Mangal"/>
          <w:sz w:val="22"/>
          <w:szCs w:val="22"/>
        </w:rPr>
      </w:pPr>
      <w:r>
        <w:rPr>
          <w:rFonts w:ascii="Mangal" w:hAnsi="Mangal"/>
          <w:sz w:val="22"/>
          <w:szCs w:val="22"/>
        </w:rPr>
        <w:t>स्तुति</w:t>
      </w:r>
    </w:p>
    <w:p w:rsidR="00B54975" w:rsidRPr="00DE1DB2" w:rsidRDefault="00B54975" w:rsidP="00B54975">
      <w:pPr>
        <w:pStyle w:val="Mangal9"/>
        <w:rPr>
          <w:sz w:val="22"/>
          <w:szCs w:val="22"/>
        </w:rPr>
      </w:pPr>
      <w:r w:rsidRPr="00DE1DB2">
        <w:rPr>
          <w:sz w:val="22"/>
          <w:szCs w:val="22"/>
          <w:cs/>
        </w:rPr>
        <w:t>या</w:t>
      </w:r>
      <w:r w:rsidRPr="00DE1DB2">
        <w:rPr>
          <w:sz w:val="22"/>
          <w:szCs w:val="22"/>
        </w:rPr>
        <w:t xml:space="preserve"> </w:t>
      </w:r>
      <w:r w:rsidRPr="00DE1DB2">
        <w:rPr>
          <w:sz w:val="22"/>
          <w:szCs w:val="22"/>
          <w:cs/>
        </w:rPr>
        <w:t>कुन्देन्दुतुषारहारधवला या शुभ्रवस्त्रावृता</w:t>
      </w:r>
      <w:r w:rsidRPr="00DE1DB2">
        <w:rPr>
          <w:sz w:val="22"/>
          <w:szCs w:val="22"/>
        </w:rPr>
        <w:t xml:space="preserve">, </w:t>
      </w:r>
    </w:p>
    <w:p w:rsidR="00B54975" w:rsidRPr="00DE1DB2" w:rsidRDefault="00B54975" w:rsidP="00B54975">
      <w:pPr>
        <w:pStyle w:val="Mangal9"/>
        <w:rPr>
          <w:sz w:val="22"/>
          <w:szCs w:val="22"/>
        </w:rPr>
      </w:pPr>
      <w:r w:rsidRPr="00DE1DB2">
        <w:rPr>
          <w:sz w:val="22"/>
          <w:szCs w:val="22"/>
          <w:cs/>
        </w:rPr>
        <w:t>या वीणावरदण्डमण्डितकरा या</w:t>
      </w:r>
      <w:r w:rsidRPr="00DE1DB2">
        <w:rPr>
          <w:sz w:val="22"/>
          <w:szCs w:val="22"/>
        </w:rPr>
        <w:t xml:space="preserve"> </w:t>
      </w:r>
      <w:r w:rsidRPr="00DE1DB2">
        <w:rPr>
          <w:sz w:val="22"/>
          <w:szCs w:val="22"/>
          <w:cs/>
        </w:rPr>
        <w:t>श्वेतपद्मासना।</w:t>
      </w:r>
      <w:r w:rsidRPr="00DE1DB2">
        <w:rPr>
          <w:sz w:val="22"/>
          <w:szCs w:val="22"/>
        </w:rPr>
        <w:t xml:space="preserve"> </w:t>
      </w:r>
    </w:p>
    <w:p w:rsidR="00B54975" w:rsidRPr="00DE1DB2" w:rsidRDefault="00B54975" w:rsidP="00B54975">
      <w:pPr>
        <w:pStyle w:val="Mangal9"/>
        <w:rPr>
          <w:sz w:val="22"/>
          <w:szCs w:val="22"/>
        </w:rPr>
      </w:pPr>
      <w:r w:rsidRPr="00DE1DB2">
        <w:rPr>
          <w:sz w:val="22"/>
          <w:szCs w:val="22"/>
          <w:cs/>
        </w:rPr>
        <w:t>या</w:t>
      </w:r>
      <w:r w:rsidRPr="00DE1DB2">
        <w:rPr>
          <w:sz w:val="22"/>
          <w:szCs w:val="22"/>
        </w:rPr>
        <w:t xml:space="preserve"> </w:t>
      </w:r>
      <w:r w:rsidRPr="00DE1DB2">
        <w:rPr>
          <w:sz w:val="22"/>
          <w:szCs w:val="22"/>
          <w:cs/>
        </w:rPr>
        <w:t>ब्रह्माच्युतशंकरप्रभृतिभिर् देवैस्सदावन्दिता</w:t>
      </w:r>
      <w:r w:rsidRPr="00DE1DB2">
        <w:rPr>
          <w:sz w:val="22"/>
          <w:szCs w:val="22"/>
        </w:rPr>
        <w:t xml:space="preserve">, </w:t>
      </w:r>
    </w:p>
    <w:p w:rsidR="00B54975" w:rsidRDefault="00B54975" w:rsidP="00230040">
      <w:pPr>
        <w:pStyle w:val="Mangal9"/>
        <w:rPr>
          <w:sz w:val="22"/>
          <w:szCs w:val="22"/>
        </w:rPr>
      </w:pPr>
      <w:r w:rsidRPr="00DE1DB2">
        <w:rPr>
          <w:sz w:val="22"/>
          <w:szCs w:val="22"/>
          <w:cs/>
        </w:rPr>
        <w:t>सा माम् पातु सरस्वती भगवती</w:t>
      </w:r>
      <w:r w:rsidRPr="00DE1DB2">
        <w:rPr>
          <w:sz w:val="22"/>
          <w:szCs w:val="22"/>
        </w:rPr>
        <w:t xml:space="preserve"> </w:t>
      </w:r>
      <w:r w:rsidRPr="00DE1DB2">
        <w:rPr>
          <w:sz w:val="22"/>
          <w:szCs w:val="22"/>
          <w:cs/>
        </w:rPr>
        <w:t>निश्शेषजाड्यापहा।।</w:t>
      </w:r>
      <w:r w:rsidRPr="00DE1DB2">
        <w:rPr>
          <w:sz w:val="22"/>
          <w:szCs w:val="22"/>
        </w:rPr>
        <w:t> </w:t>
      </w:r>
    </w:p>
    <w:p w:rsidR="00230040" w:rsidRPr="00DE1DB2" w:rsidRDefault="00230040" w:rsidP="00230040">
      <w:pPr>
        <w:pStyle w:val="Mangal9"/>
        <w:rPr>
          <w:sz w:val="22"/>
          <w:szCs w:val="22"/>
        </w:rPr>
      </w:pPr>
    </w:p>
    <w:p w:rsidR="00B54975" w:rsidRPr="00230040" w:rsidRDefault="00230040" w:rsidP="00230040">
      <w:pPr>
        <w:pStyle w:val="Blank"/>
        <w:jc w:val="both"/>
        <w:rPr>
          <w:rFonts w:ascii="Mangal" w:hAnsi="Mangal"/>
          <w:sz w:val="22"/>
          <w:szCs w:val="22"/>
        </w:rPr>
      </w:pPr>
      <w:r>
        <w:rPr>
          <w:rFonts w:ascii="Mangal" w:hAnsi="Mangal"/>
          <w:sz w:val="22"/>
          <w:szCs w:val="22"/>
        </w:rPr>
        <w:t>स्तुति</w:t>
      </w:r>
    </w:p>
    <w:p w:rsidR="00B54975" w:rsidRPr="00DE1DB2" w:rsidRDefault="00B54975" w:rsidP="00B54975">
      <w:pPr>
        <w:pStyle w:val="Mangal9"/>
        <w:rPr>
          <w:sz w:val="22"/>
          <w:szCs w:val="22"/>
        </w:rPr>
      </w:pPr>
      <w:r w:rsidRPr="00DE1DB2">
        <w:rPr>
          <w:sz w:val="22"/>
          <w:szCs w:val="22"/>
          <w:cs/>
        </w:rPr>
        <w:t>या</w:t>
      </w:r>
      <w:r w:rsidRPr="00DE1DB2">
        <w:rPr>
          <w:sz w:val="22"/>
          <w:szCs w:val="22"/>
        </w:rPr>
        <w:t xml:space="preserve"> </w:t>
      </w:r>
      <w:r w:rsidRPr="00DE1DB2">
        <w:rPr>
          <w:sz w:val="22"/>
          <w:szCs w:val="22"/>
          <w:cs/>
        </w:rPr>
        <w:t>देवी सर्वभूतेषु शक्तिरूपेण संस्थिता।</w:t>
      </w:r>
      <w:r w:rsidRPr="00DE1DB2">
        <w:rPr>
          <w:sz w:val="22"/>
          <w:szCs w:val="22"/>
        </w:rPr>
        <w:t xml:space="preserve"> </w:t>
      </w:r>
    </w:p>
    <w:p w:rsidR="00B54975" w:rsidRDefault="00B54975" w:rsidP="00B54975">
      <w:pPr>
        <w:pStyle w:val="Mangal9"/>
        <w:rPr>
          <w:sz w:val="22"/>
          <w:szCs w:val="22"/>
          <w:lang w:val="en-US"/>
        </w:rPr>
      </w:pPr>
      <w:r w:rsidRPr="00DE1DB2">
        <w:rPr>
          <w:sz w:val="22"/>
          <w:szCs w:val="22"/>
          <w:cs/>
        </w:rPr>
        <w:t>नमस्तस्यै</w:t>
      </w:r>
      <w:r w:rsidRPr="00DE1DB2">
        <w:rPr>
          <w:sz w:val="22"/>
          <w:szCs w:val="22"/>
        </w:rPr>
        <w:t xml:space="preserve"> </w:t>
      </w:r>
      <w:r w:rsidRPr="00DE1DB2">
        <w:rPr>
          <w:sz w:val="22"/>
          <w:szCs w:val="22"/>
          <w:cs/>
        </w:rPr>
        <w:t>नमस्तस्यै नमस्तस्यै नमो नमः।।</w:t>
      </w:r>
    </w:p>
    <w:p w:rsidR="00230040" w:rsidRPr="00230040" w:rsidRDefault="00230040" w:rsidP="00B54975">
      <w:pPr>
        <w:pStyle w:val="Mangal9"/>
        <w:rPr>
          <w:sz w:val="22"/>
          <w:szCs w:val="22"/>
          <w:lang w:val="en-US"/>
        </w:rPr>
      </w:pPr>
    </w:p>
    <w:p w:rsidR="00230040" w:rsidRPr="00DE1DB2" w:rsidRDefault="00B54975" w:rsidP="00B54975">
      <w:pPr>
        <w:ind w:firstLine="0"/>
        <w:rPr>
          <w:sz w:val="22"/>
          <w:szCs w:val="22"/>
        </w:rPr>
      </w:pPr>
      <w:r w:rsidRPr="00DE1DB2">
        <w:rPr>
          <w:rFonts w:hint="cs"/>
          <w:sz w:val="22"/>
          <w:szCs w:val="22"/>
          <w:cs/>
        </w:rPr>
        <w:t>समर्पण</w:t>
      </w:r>
    </w:p>
    <w:p w:rsidR="00B54975" w:rsidRPr="00DE1DB2" w:rsidRDefault="00B54975" w:rsidP="00B54975">
      <w:pPr>
        <w:pStyle w:val="Mangal9"/>
        <w:rPr>
          <w:rFonts w:cs="Times New Roman"/>
          <w:sz w:val="22"/>
          <w:szCs w:val="22"/>
        </w:rPr>
      </w:pPr>
      <w:r w:rsidRPr="00DE1DB2">
        <w:rPr>
          <w:sz w:val="22"/>
          <w:szCs w:val="22"/>
          <w:cs/>
        </w:rPr>
        <w:t>कायेन</w:t>
      </w:r>
      <w:r w:rsidRPr="00DE1DB2">
        <w:rPr>
          <w:sz w:val="22"/>
          <w:szCs w:val="22"/>
        </w:rPr>
        <w:t xml:space="preserve"> </w:t>
      </w:r>
      <w:r w:rsidRPr="00DE1DB2">
        <w:rPr>
          <w:sz w:val="22"/>
          <w:szCs w:val="22"/>
          <w:cs/>
        </w:rPr>
        <w:t>वाचा मनसेन्द्रिऐवा बुध्यात्मना वा प्रकृते स्वभावात।</w:t>
      </w:r>
      <w:r w:rsidRPr="00DE1DB2">
        <w:rPr>
          <w:rFonts w:cs="Times New Roman"/>
          <w:sz w:val="22"/>
          <w:szCs w:val="22"/>
        </w:rPr>
        <w:t xml:space="preserve"> </w:t>
      </w:r>
    </w:p>
    <w:p w:rsidR="005F0B92" w:rsidRPr="00537C2C" w:rsidRDefault="00B54975" w:rsidP="00537C2C">
      <w:pPr>
        <w:pStyle w:val="Mangal9"/>
        <w:rPr>
          <w:sz w:val="22"/>
          <w:szCs w:val="22"/>
        </w:rPr>
      </w:pPr>
      <w:r w:rsidRPr="00DE1DB2">
        <w:rPr>
          <w:sz w:val="22"/>
          <w:szCs w:val="22"/>
          <w:cs/>
        </w:rPr>
        <w:t>करोमि</w:t>
      </w:r>
      <w:r w:rsidRPr="00DE1DB2">
        <w:rPr>
          <w:sz w:val="22"/>
          <w:szCs w:val="22"/>
        </w:rPr>
        <w:t xml:space="preserve"> </w:t>
      </w:r>
      <w:r w:rsidRPr="00DE1DB2">
        <w:rPr>
          <w:sz w:val="22"/>
          <w:szCs w:val="22"/>
          <w:cs/>
        </w:rPr>
        <w:t>यद् यद् सकलं परस्मै नारायणायेति समर्पयामि।।</w:t>
      </w:r>
      <w:bookmarkStart w:id="0" w:name="_Toc235194829"/>
      <w:bookmarkStart w:id="1" w:name="_Toc236046626"/>
      <w:r w:rsidR="005F0B92">
        <w:rPr>
          <w:sz w:val="22"/>
        </w:rPr>
        <w:br w:type="page"/>
      </w:r>
    </w:p>
    <w:p w:rsidR="005F0B92" w:rsidRDefault="005F0B92" w:rsidP="00AF6159">
      <w:pPr>
        <w:pStyle w:val="Times14b"/>
      </w:pPr>
      <w:bookmarkStart w:id="2" w:name="_Toc318901547"/>
      <w:r>
        <w:lastRenderedPageBreak/>
        <w:t>Truth — Black &amp; White</w:t>
      </w:r>
      <w:bookmarkEnd w:id="2"/>
    </w:p>
    <w:p w:rsidR="00537C2C" w:rsidRPr="00537C2C" w:rsidRDefault="00537C2C" w:rsidP="00537C2C">
      <w:pPr>
        <w:pStyle w:val="Times12"/>
      </w:pPr>
      <w:r w:rsidRPr="00537C2C">
        <w:t>When this book was published first time in 2009, I chose it's title as ‘</w:t>
      </w:r>
      <w:r w:rsidRPr="00537C2C">
        <w:rPr>
          <w:rStyle w:val="styleitalic1"/>
        </w:rPr>
        <w:t>Why Christianity also happens to be a System of Organized Crime’</w:t>
      </w:r>
      <w:r w:rsidRPr="00537C2C">
        <w:t xml:space="preserve">. "Why" in that title was supported with ample evidence from remote past till present times! </w:t>
      </w:r>
    </w:p>
    <w:p w:rsidR="00537C2C" w:rsidRPr="00537C2C" w:rsidRDefault="00537C2C" w:rsidP="00537C2C">
      <w:pPr>
        <w:pStyle w:val="Times12"/>
      </w:pPr>
      <w:r w:rsidRPr="00537C2C">
        <w:t xml:space="preserve">2004 publication </w:t>
      </w:r>
      <w:r w:rsidRPr="00537C2C">
        <w:rPr>
          <w:rStyle w:val="Emphasis"/>
          <w:iCs w:val="0"/>
        </w:rPr>
        <w:t>Christianity in a different Light: Face behind the Mask</w:t>
      </w:r>
      <w:r w:rsidRPr="00537C2C">
        <w:t xml:space="preserve"> had argued in depth why Christianity was not a religion but a </w:t>
      </w:r>
      <w:r w:rsidRPr="00537C2C">
        <w:rPr>
          <w:i/>
        </w:rPr>
        <w:t>System of Political Imperialism</w:t>
      </w:r>
      <w:r w:rsidRPr="00537C2C">
        <w:t xml:space="preserve"> and a </w:t>
      </w:r>
      <w:r w:rsidRPr="00537C2C">
        <w:rPr>
          <w:i/>
        </w:rPr>
        <w:t>System of Financial Racketeering</w:t>
      </w:r>
      <w:r w:rsidRPr="00537C2C">
        <w:t xml:space="preserve"> and that line of argument was backed by ample supporting evidence culled from the history and the current events relating to Christianity. </w:t>
      </w:r>
    </w:p>
    <w:p w:rsidR="00537C2C" w:rsidRDefault="00537C2C" w:rsidP="00537C2C">
      <w:pPr>
        <w:pStyle w:val="Times12"/>
      </w:pPr>
      <w:r>
        <w:t>2005 publication on Christianity (Vol. 2) focussed on culture of Christian World that was now plaguing the Hindoo World. It also hinted at Christianity's horrific face, almost unknown to the Hindoo World, by reproducing Jesuit Oath verbatim but I wasn't yet ready to expand on that as I needed time to research and gather adequate supporting evidence.</w:t>
      </w:r>
    </w:p>
    <w:p w:rsidR="00537C2C" w:rsidRDefault="00537C2C" w:rsidP="00537C2C">
      <w:pPr>
        <w:pStyle w:val="Times12"/>
      </w:pPr>
      <w:r>
        <w:t xml:space="preserve">4th quarter of 2005 onwards, I remained awfully busy meeting demands of my Hindi language readers who gave an overwhelming response to my vernacular editions. It was only by 2009 that I was able to release to press 3rd volume on Christianity which further expanded on the theme that </w:t>
      </w:r>
      <w:r w:rsidRPr="00537C2C">
        <w:rPr>
          <w:i/>
        </w:rPr>
        <w:t>Christianity is also a System of Organized Crime</w:t>
      </w:r>
      <w:r>
        <w:t xml:space="preserve">. </w:t>
      </w:r>
    </w:p>
    <w:p w:rsidR="00537C2C" w:rsidRDefault="00537C2C" w:rsidP="00537C2C">
      <w:pPr>
        <w:pStyle w:val="Times12"/>
      </w:pPr>
      <w:r>
        <w:t>Now in 2012, these words are coming out in the open. You may want to watch this video at YouTube and also look at its caption "ALERT: Catholic Church organizes crime worldwide". The video was shot at St. Peter's Square in Rome on 14 Jan 2012 and was uploaded at YouTube on 16 Jan 2012. On 9 Feb 2012, it was still available for viewing on YouTube and I took a screenshot there from, just in case, the video is withdrawn under pressure from Vatican, the mighty empire it still is.</w:t>
      </w:r>
    </w:p>
    <w:p w:rsidR="005F0B92" w:rsidRDefault="005F0B92" w:rsidP="005F0B92">
      <w:pPr>
        <w:pStyle w:val="NormalWeb"/>
        <w:spacing w:line="480" w:lineRule="auto"/>
        <w:rPr>
          <w:rFonts w:ascii="Trebuchet MS" w:hAnsi="Trebuchet MS"/>
        </w:rPr>
      </w:pPr>
      <w:r>
        <w:rPr>
          <w:rFonts w:ascii="Trebuchet MS" w:hAnsi="Trebuchet MS"/>
          <w:noProof/>
          <w:lang w:bidi="ar-SA"/>
        </w:rPr>
        <w:lastRenderedPageBreak/>
        <w:drawing>
          <wp:inline distT="0" distB="0" distL="0" distR="0">
            <wp:extent cx="4417931" cy="4204160"/>
            <wp:effectExtent l="0" t="114300" r="0" b="82090"/>
            <wp:docPr id="35" name="Picture 1" descr="YouTube Vide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ouTube Video"/>
                    <pic:cNvPicPr>
                      <a:picLocks noChangeAspect="1" noChangeArrowheads="1"/>
                    </pic:cNvPicPr>
                  </pic:nvPicPr>
                  <pic:blipFill>
                    <a:blip r:embed="rId9"/>
                    <a:srcRect/>
                    <a:stretch>
                      <a:fillRect/>
                    </a:stretch>
                  </pic:blipFill>
                  <pic:spPr bwMode="auto">
                    <a:xfrm rot="16200000">
                      <a:off x="0" y="0"/>
                      <a:ext cx="4417931" cy="4204160"/>
                    </a:xfrm>
                    <a:prstGeom prst="rect">
                      <a:avLst/>
                    </a:prstGeom>
                    <a:noFill/>
                    <a:ln w="9525">
                      <a:noFill/>
                      <a:miter lim="800000"/>
                      <a:headEnd/>
                      <a:tailEnd/>
                    </a:ln>
                  </pic:spPr>
                </pic:pic>
              </a:graphicData>
            </a:graphic>
          </wp:inline>
        </w:drawing>
      </w:r>
    </w:p>
    <w:p w:rsidR="003E704E" w:rsidRDefault="003E704E" w:rsidP="00D20A76">
      <w:pPr>
        <w:pStyle w:val="Times12"/>
        <w:ind w:firstLine="0"/>
        <w:jc w:val="center"/>
        <w:rPr>
          <w:rStyle w:val="stylegray1"/>
          <w:color w:val="auto"/>
          <w:sz w:val="24"/>
        </w:rPr>
      </w:pPr>
      <w:r w:rsidRPr="003E704E">
        <w:rPr>
          <w:rStyle w:val="stylegray1"/>
          <w:color w:val="auto"/>
          <w:sz w:val="24"/>
        </w:rPr>
        <w:t>URL (web address as of 9 Feb 2012)</w:t>
      </w:r>
    </w:p>
    <w:p w:rsidR="003E704E" w:rsidRDefault="00536F68" w:rsidP="003E704E">
      <w:pPr>
        <w:pStyle w:val="Times12"/>
        <w:ind w:firstLine="0"/>
      </w:pPr>
      <w:hyperlink r:id="rId10" w:history="1">
        <w:r w:rsidR="003E704E" w:rsidRPr="003E704E">
          <w:rPr>
            <w:rStyle w:val="Hyperlink"/>
            <w:sz w:val="22"/>
          </w:rPr>
          <w:t>http://www.youtube.com/watch?v=QZhBGWiku_g&amp;feature=colike</w:t>
        </w:r>
      </w:hyperlink>
    </w:p>
    <w:p w:rsidR="005F0B92" w:rsidRDefault="005F0B92" w:rsidP="00537C2C">
      <w:pPr>
        <w:pStyle w:val="Times12"/>
      </w:pPr>
      <w:r>
        <w:t>As you will proceed through this work you will come to realize how very reflective of truth the following statement is:</w:t>
      </w:r>
    </w:p>
    <w:p w:rsidR="005F0B92" w:rsidRDefault="005F0B92" w:rsidP="00AF6159">
      <w:pPr>
        <w:pStyle w:val="Quote"/>
      </w:pPr>
      <w:r>
        <w:t>"The church often claims to have been the repository of education and art during the Middle-Ages. Whether or not that claim is true, she was apparently the patron of mechanics, since about all the inventions, by which the era is marked, were made under her auspices, for the torturing of unbelievers.</w:t>
      </w:r>
    </w:p>
    <w:p w:rsidR="00D20A76" w:rsidRDefault="00025914" w:rsidP="00025914">
      <w:pPr>
        <w:pStyle w:val="Mangal9"/>
        <w:rPr>
          <w:noProof/>
        </w:rPr>
      </w:pPr>
      <w:r w:rsidRPr="00DE1DB2">
        <w:rPr>
          <w:sz w:val="22"/>
          <w:szCs w:val="22"/>
          <w:cs/>
        </w:rPr>
        <w:br w:type="page"/>
      </w:r>
      <w:r w:rsidRPr="00DE1DB2">
        <w:rPr>
          <w:rFonts w:ascii="Cambria" w:hAnsi="Cambria"/>
          <w:b/>
          <w:bCs/>
          <w:sz w:val="28"/>
          <w:szCs w:val="28"/>
        </w:rPr>
        <w:lastRenderedPageBreak/>
        <w:t>Table of Contents and Images</w:t>
      </w:r>
      <w:r w:rsidR="00536F68" w:rsidRPr="00536F68">
        <w:rPr>
          <w:rFonts w:ascii="Cambria" w:hAnsi="Cambria"/>
          <w:b/>
          <w:bCs/>
          <w:smallCaps/>
          <w:sz w:val="28"/>
          <w:szCs w:val="28"/>
        </w:rPr>
        <w:fldChar w:fldCharType="begin"/>
      </w:r>
      <w:r w:rsidRPr="00DE1DB2">
        <w:rPr>
          <w:rFonts w:ascii="Cambria" w:hAnsi="Cambria"/>
          <w:b/>
          <w:bCs/>
          <w:smallCaps/>
          <w:sz w:val="28"/>
          <w:szCs w:val="28"/>
        </w:rPr>
        <w:instrText xml:space="preserve"> TOC \o "1-3" \h \z \t "Times 12b,3" </w:instrText>
      </w:r>
      <w:r w:rsidR="00536F68" w:rsidRPr="00536F68">
        <w:rPr>
          <w:rFonts w:ascii="Cambria" w:hAnsi="Cambria"/>
          <w:b/>
          <w:bCs/>
          <w:smallCaps/>
          <w:sz w:val="28"/>
          <w:szCs w:val="28"/>
        </w:rPr>
        <w:fldChar w:fldCharType="separate"/>
      </w:r>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47" w:history="1">
        <w:r w:rsidRPr="006512C1">
          <w:rPr>
            <w:rStyle w:val="Hyperlink"/>
            <w:noProof/>
            <w:lang w:bidi="gu-IN"/>
          </w:rPr>
          <w:t>Truth — Black &amp; White</w:t>
        </w:r>
        <w:r>
          <w:rPr>
            <w:noProof/>
            <w:webHidden/>
          </w:rPr>
          <w:tab/>
        </w:r>
        <w:r>
          <w:rPr>
            <w:noProof/>
            <w:webHidden/>
          </w:rPr>
          <w:fldChar w:fldCharType="begin"/>
        </w:r>
        <w:r>
          <w:rPr>
            <w:noProof/>
            <w:webHidden/>
          </w:rPr>
          <w:instrText xml:space="preserve"> PAGEREF _Toc318901547 \h </w:instrText>
        </w:r>
        <w:r>
          <w:rPr>
            <w:noProof/>
            <w:webHidden/>
          </w:rPr>
        </w:r>
        <w:r>
          <w:rPr>
            <w:noProof/>
            <w:webHidden/>
          </w:rPr>
          <w:fldChar w:fldCharType="separate"/>
        </w:r>
        <w:r>
          <w:rPr>
            <w:noProof/>
            <w:webHidden/>
          </w:rPr>
          <w:t>4</w:t>
        </w:r>
        <w:r>
          <w:rPr>
            <w:noProof/>
            <w:webHidden/>
          </w:rPr>
          <w:fldChar w:fldCharType="end"/>
        </w:r>
      </w:hyperlink>
    </w:p>
    <w:p w:rsidR="00D20A76" w:rsidRDefault="00D20A76">
      <w:pPr>
        <w:pStyle w:val="TOC1"/>
        <w:rPr>
          <w:rFonts w:asciiTheme="minorHAnsi" w:eastAsiaTheme="minorEastAsia" w:hAnsiTheme="minorHAnsi" w:cstheme="minorBidi"/>
          <w:b w:val="0"/>
          <w:bCs w:val="0"/>
          <w:caps w:val="0"/>
          <w:noProof/>
          <w:szCs w:val="22"/>
          <w:u w:val="none"/>
          <w:lang w:eastAsia="en-IN" w:bidi="ar-SA"/>
        </w:rPr>
      </w:pPr>
      <w:hyperlink w:anchor="_Toc318901548" w:history="1">
        <w:r w:rsidRPr="006512C1">
          <w:rPr>
            <w:rStyle w:val="Hyperlink"/>
            <w:noProof/>
            <w:lang w:bidi="gu-IN"/>
          </w:rPr>
          <w:t>PART 1 – MONSTROUS OATH ST. XAVIER TOOK</w:t>
        </w:r>
        <w:r>
          <w:rPr>
            <w:noProof/>
            <w:webHidden/>
          </w:rPr>
          <w:tab/>
        </w:r>
        <w:r>
          <w:rPr>
            <w:noProof/>
            <w:webHidden/>
          </w:rPr>
          <w:fldChar w:fldCharType="begin"/>
        </w:r>
        <w:r>
          <w:rPr>
            <w:noProof/>
            <w:webHidden/>
          </w:rPr>
          <w:instrText xml:space="preserve"> PAGEREF _Toc318901548 \h </w:instrText>
        </w:r>
        <w:r>
          <w:rPr>
            <w:noProof/>
            <w:webHidden/>
          </w:rPr>
        </w:r>
        <w:r>
          <w:rPr>
            <w:noProof/>
            <w:webHidden/>
          </w:rPr>
          <w:fldChar w:fldCharType="separate"/>
        </w:r>
        <w:r>
          <w:rPr>
            <w:noProof/>
            <w:webHidden/>
          </w:rPr>
          <w:t>14</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49" w:history="1">
        <w:r w:rsidRPr="006512C1">
          <w:rPr>
            <w:rStyle w:val="Hyperlink"/>
            <w:noProof/>
            <w:lang w:bidi="gu-IN"/>
          </w:rPr>
          <w:t>Seven of them first assembled in Paris</w:t>
        </w:r>
        <w:r>
          <w:rPr>
            <w:noProof/>
            <w:webHidden/>
          </w:rPr>
          <w:tab/>
        </w:r>
        <w:r>
          <w:rPr>
            <w:noProof/>
            <w:webHidden/>
          </w:rPr>
          <w:fldChar w:fldCharType="begin"/>
        </w:r>
        <w:r>
          <w:rPr>
            <w:noProof/>
            <w:webHidden/>
          </w:rPr>
          <w:instrText xml:space="preserve"> PAGEREF _Toc318901549 \h </w:instrText>
        </w:r>
        <w:r>
          <w:rPr>
            <w:noProof/>
            <w:webHidden/>
          </w:rPr>
        </w:r>
        <w:r>
          <w:rPr>
            <w:noProof/>
            <w:webHidden/>
          </w:rPr>
          <w:fldChar w:fldCharType="separate"/>
        </w:r>
        <w:r>
          <w:rPr>
            <w:noProof/>
            <w:webHidden/>
          </w:rPr>
          <w:t>14</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50" w:history="1">
        <w:r w:rsidRPr="006512C1">
          <w:rPr>
            <w:rStyle w:val="Hyperlink"/>
            <w:noProof/>
            <w:lang w:bidi="gu-IN"/>
          </w:rPr>
          <w:t>Papal bull Regimini militantis Ecclesiae authorising creation of the government of the Church Militant</w:t>
        </w:r>
        <w:r>
          <w:rPr>
            <w:noProof/>
            <w:webHidden/>
          </w:rPr>
          <w:tab/>
        </w:r>
        <w:r>
          <w:rPr>
            <w:noProof/>
            <w:webHidden/>
          </w:rPr>
          <w:fldChar w:fldCharType="begin"/>
        </w:r>
        <w:r>
          <w:rPr>
            <w:noProof/>
            <w:webHidden/>
          </w:rPr>
          <w:instrText xml:space="preserve"> PAGEREF _Toc318901550 \h </w:instrText>
        </w:r>
        <w:r>
          <w:rPr>
            <w:noProof/>
            <w:webHidden/>
          </w:rPr>
        </w:r>
        <w:r>
          <w:rPr>
            <w:noProof/>
            <w:webHidden/>
          </w:rPr>
          <w:fldChar w:fldCharType="separate"/>
        </w:r>
        <w:r>
          <w:rPr>
            <w:noProof/>
            <w:webHidden/>
          </w:rPr>
          <w:t>14</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51" w:history="1">
        <w:r w:rsidRPr="006512C1">
          <w:rPr>
            <w:rStyle w:val="Hyperlink"/>
            <w:noProof/>
            <w:lang w:bidi="gu-IN"/>
          </w:rPr>
          <w:t>Seal of the Society of Jesus</w:t>
        </w:r>
        <w:r>
          <w:rPr>
            <w:noProof/>
            <w:webHidden/>
          </w:rPr>
          <w:tab/>
        </w:r>
        <w:r>
          <w:rPr>
            <w:noProof/>
            <w:webHidden/>
          </w:rPr>
          <w:fldChar w:fldCharType="begin"/>
        </w:r>
        <w:r>
          <w:rPr>
            <w:noProof/>
            <w:webHidden/>
          </w:rPr>
          <w:instrText xml:space="preserve"> PAGEREF _Toc318901551 \h </w:instrText>
        </w:r>
        <w:r>
          <w:rPr>
            <w:noProof/>
            <w:webHidden/>
          </w:rPr>
        </w:r>
        <w:r>
          <w:rPr>
            <w:noProof/>
            <w:webHidden/>
          </w:rPr>
          <w:fldChar w:fldCharType="separate"/>
        </w:r>
        <w:r>
          <w:rPr>
            <w:noProof/>
            <w:webHidden/>
          </w:rPr>
          <w:t>16</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52" w:history="1">
        <w:r w:rsidRPr="006512C1">
          <w:rPr>
            <w:rStyle w:val="Hyperlink"/>
            <w:noProof/>
            <w:lang w:bidi="gu-IN"/>
          </w:rPr>
          <w:t>Jesuit Extreme Oath of Induction as recorded in the Journals of the 62nd Congress 3rd Session of the US Congressional Record</w:t>
        </w:r>
        <w:r>
          <w:rPr>
            <w:noProof/>
            <w:webHidden/>
          </w:rPr>
          <w:tab/>
        </w:r>
        <w:r>
          <w:rPr>
            <w:noProof/>
            <w:webHidden/>
          </w:rPr>
          <w:fldChar w:fldCharType="begin"/>
        </w:r>
        <w:r>
          <w:rPr>
            <w:noProof/>
            <w:webHidden/>
          </w:rPr>
          <w:instrText xml:space="preserve"> PAGEREF _Toc318901552 \h </w:instrText>
        </w:r>
        <w:r>
          <w:rPr>
            <w:noProof/>
            <w:webHidden/>
          </w:rPr>
        </w:r>
        <w:r>
          <w:rPr>
            <w:noProof/>
            <w:webHidden/>
          </w:rPr>
          <w:fldChar w:fldCharType="separate"/>
        </w:r>
        <w:r>
          <w:rPr>
            <w:noProof/>
            <w:webHidden/>
          </w:rPr>
          <w:t>17</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53" w:history="1">
        <w:r w:rsidRPr="006512C1">
          <w:rPr>
            <w:rStyle w:val="Hyperlink"/>
            <w:noProof/>
            <w:lang w:bidi="gu-IN"/>
          </w:rPr>
          <w:t>Oath taking ceremony</w:t>
        </w:r>
        <w:r>
          <w:rPr>
            <w:noProof/>
            <w:webHidden/>
          </w:rPr>
          <w:tab/>
        </w:r>
        <w:r>
          <w:rPr>
            <w:noProof/>
            <w:webHidden/>
          </w:rPr>
          <w:fldChar w:fldCharType="begin"/>
        </w:r>
        <w:r>
          <w:rPr>
            <w:noProof/>
            <w:webHidden/>
          </w:rPr>
          <w:instrText xml:space="preserve"> PAGEREF _Toc318901553 \h </w:instrText>
        </w:r>
        <w:r>
          <w:rPr>
            <w:noProof/>
            <w:webHidden/>
          </w:rPr>
        </w:r>
        <w:r>
          <w:rPr>
            <w:noProof/>
            <w:webHidden/>
          </w:rPr>
          <w:fldChar w:fldCharType="separate"/>
        </w:r>
        <w:r>
          <w:rPr>
            <w:noProof/>
            <w:webHidden/>
          </w:rPr>
          <w:t>24</w:t>
        </w:r>
        <w:r>
          <w:rPr>
            <w:noProof/>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54" w:history="1">
        <w:r w:rsidRPr="006512C1">
          <w:rPr>
            <w:rStyle w:val="Hyperlink"/>
          </w:rPr>
          <w:t>“The Superior speaks:</w:t>
        </w:r>
        <w:r>
          <w:rPr>
            <w:webHidden/>
          </w:rPr>
          <w:tab/>
        </w:r>
        <w:r>
          <w:rPr>
            <w:webHidden/>
          </w:rPr>
          <w:fldChar w:fldCharType="begin"/>
        </w:r>
        <w:r>
          <w:rPr>
            <w:webHidden/>
          </w:rPr>
          <w:instrText xml:space="preserve"> PAGEREF _Toc318901554 \h </w:instrText>
        </w:r>
        <w:r>
          <w:rPr>
            <w:webHidden/>
          </w:rPr>
        </w:r>
        <w:r>
          <w:rPr>
            <w:webHidden/>
          </w:rPr>
          <w:fldChar w:fldCharType="separate"/>
        </w:r>
        <w:r>
          <w:rPr>
            <w:webHidden/>
          </w:rPr>
          <w:t>25</w:t>
        </w:r>
        <w:r>
          <w:rPr>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55" w:history="1">
        <w:r w:rsidRPr="006512C1">
          <w:rPr>
            <w:rStyle w:val="Hyperlink"/>
            <w:noProof/>
            <w:lang w:bidi="gu-IN"/>
          </w:rPr>
          <w:t>Text of the Oath</w:t>
        </w:r>
        <w:r>
          <w:rPr>
            <w:noProof/>
            <w:webHidden/>
          </w:rPr>
          <w:tab/>
        </w:r>
        <w:r>
          <w:rPr>
            <w:noProof/>
            <w:webHidden/>
          </w:rPr>
          <w:fldChar w:fldCharType="begin"/>
        </w:r>
        <w:r>
          <w:rPr>
            <w:noProof/>
            <w:webHidden/>
          </w:rPr>
          <w:instrText xml:space="preserve"> PAGEREF _Toc318901555 \h </w:instrText>
        </w:r>
        <w:r>
          <w:rPr>
            <w:noProof/>
            <w:webHidden/>
          </w:rPr>
        </w:r>
        <w:r>
          <w:rPr>
            <w:noProof/>
            <w:webHidden/>
          </w:rPr>
          <w:fldChar w:fldCharType="separate"/>
        </w:r>
        <w:r>
          <w:rPr>
            <w:noProof/>
            <w:webHidden/>
          </w:rPr>
          <w:t>45</w:t>
        </w:r>
        <w:r>
          <w:rPr>
            <w:noProof/>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56" w:history="1">
        <w:r w:rsidRPr="006512C1">
          <w:rPr>
            <w:rStyle w:val="Hyperlink"/>
          </w:rPr>
          <w:t>Superior speaks</w:t>
        </w:r>
        <w:r>
          <w:rPr>
            <w:webHidden/>
          </w:rPr>
          <w:tab/>
        </w:r>
        <w:r>
          <w:rPr>
            <w:webHidden/>
          </w:rPr>
          <w:fldChar w:fldCharType="begin"/>
        </w:r>
        <w:r>
          <w:rPr>
            <w:webHidden/>
          </w:rPr>
          <w:instrText xml:space="preserve"> PAGEREF _Toc318901556 \h </w:instrText>
        </w:r>
        <w:r>
          <w:rPr>
            <w:webHidden/>
          </w:rPr>
        </w:r>
        <w:r>
          <w:rPr>
            <w:webHidden/>
          </w:rPr>
          <w:fldChar w:fldCharType="separate"/>
        </w:r>
        <w:r>
          <w:rPr>
            <w:webHidden/>
          </w:rPr>
          <w:t>56</w:t>
        </w:r>
        <w:r>
          <w:rPr>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57" w:history="1">
        <w:r w:rsidRPr="006512C1">
          <w:rPr>
            <w:rStyle w:val="Hyperlink"/>
            <w:noProof/>
            <w:lang w:bidi="gu-IN"/>
          </w:rPr>
          <w:t>Planned Substitution of Iustum Necar Reges Impius (INRI) by Iesus Nazarenus Rex Iudaeorum (INRI)</w:t>
        </w:r>
        <w:r>
          <w:rPr>
            <w:noProof/>
            <w:webHidden/>
          </w:rPr>
          <w:tab/>
        </w:r>
        <w:r>
          <w:rPr>
            <w:noProof/>
            <w:webHidden/>
          </w:rPr>
          <w:fldChar w:fldCharType="begin"/>
        </w:r>
        <w:r>
          <w:rPr>
            <w:noProof/>
            <w:webHidden/>
          </w:rPr>
          <w:instrText xml:space="preserve"> PAGEREF _Toc318901557 \h </w:instrText>
        </w:r>
        <w:r>
          <w:rPr>
            <w:noProof/>
            <w:webHidden/>
          </w:rPr>
        </w:r>
        <w:r>
          <w:rPr>
            <w:noProof/>
            <w:webHidden/>
          </w:rPr>
          <w:fldChar w:fldCharType="separate"/>
        </w:r>
        <w:r>
          <w:rPr>
            <w:noProof/>
            <w:webHidden/>
          </w:rPr>
          <w:t>58</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58" w:history="1">
        <w:r w:rsidRPr="006512C1">
          <w:rPr>
            <w:rStyle w:val="Hyperlink"/>
            <w:noProof/>
            <w:lang w:bidi="gu-IN"/>
          </w:rPr>
          <w:t>Their network in Jumboo Dweep’</w:t>
        </w:r>
        <w:r>
          <w:rPr>
            <w:noProof/>
            <w:webHidden/>
          </w:rPr>
          <w:tab/>
        </w:r>
        <w:r>
          <w:rPr>
            <w:noProof/>
            <w:webHidden/>
          </w:rPr>
          <w:fldChar w:fldCharType="begin"/>
        </w:r>
        <w:r>
          <w:rPr>
            <w:noProof/>
            <w:webHidden/>
          </w:rPr>
          <w:instrText xml:space="preserve"> PAGEREF _Toc318901558 \h </w:instrText>
        </w:r>
        <w:r>
          <w:rPr>
            <w:noProof/>
            <w:webHidden/>
          </w:rPr>
        </w:r>
        <w:r>
          <w:rPr>
            <w:noProof/>
            <w:webHidden/>
          </w:rPr>
          <w:fldChar w:fldCharType="separate"/>
        </w:r>
        <w:r>
          <w:rPr>
            <w:noProof/>
            <w:webHidden/>
          </w:rPr>
          <w:t>59</w:t>
        </w:r>
        <w:r>
          <w:rPr>
            <w:noProof/>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59" w:history="1">
        <w:r w:rsidRPr="006512C1">
          <w:rPr>
            <w:rStyle w:val="Hyperlink"/>
          </w:rPr>
          <w:t>Wonder if the Jesuits are active even today?</w:t>
        </w:r>
        <w:r>
          <w:rPr>
            <w:webHidden/>
          </w:rPr>
          <w:tab/>
        </w:r>
        <w:r>
          <w:rPr>
            <w:webHidden/>
          </w:rPr>
          <w:fldChar w:fldCharType="begin"/>
        </w:r>
        <w:r>
          <w:rPr>
            <w:webHidden/>
          </w:rPr>
          <w:instrText xml:space="preserve"> PAGEREF _Toc318901559 \h </w:instrText>
        </w:r>
        <w:r>
          <w:rPr>
            <w:webHidden/>
          </w:rPr>
        </w:r>
        <w:r>
          <w:rPr>
            <w:webHidden/>
          </w:rPr>
          <w:fldChar w:fldCharType="separate"/>
        </w:r>
        <w:r>
          <w:rPr>
            <w:webHidden/>
          </w:rPr>
          <w:t>61</w:t>
        </w:r>
        <w:r>
          <w:rPr>
            <w:webHidden/>
          </w:rPr>
          <w:fldChar w:fldCharType="end"/>
        </w:r>
      </w:hyperlink>
    </w:p>
    <w:p w:rsidR="00D20A76" w:rsidRDefault="00D20A76">
      <w:pPr>
        <w:pStyle w:val="TOC1"/>
        <w:rPr>
          <w:rFonts w:asciiTheme="minorHAnsi" w:eastAsiaTheme="minorEastAsia" w:hAnsiTheme="minorHAnsi" w:cstheme="minorBidi"/>
          <w:b w:val="0"/>
          <w:bCs w:val="0"/>
          <w:caps w:val="0"/>
          <w:noProof/>
          <w:szCs w:val="22"/>
          <w:u w:val="none"/>
          <w:lang w:eastAsia="en-IN" w:bidi="ar-SA"/>
        </w:rPr>
      </w:pPr>
      <w:hyperlink w:anchor="_Toc318901560" w:history="1">
        <w:r w:rsidRPr="006512C1">
          <w:rPr>
            <w:rStyle w:val="Hyperlink"/>
            <w:noProof/>
            <w:lang w:bidi="gu-IN"/>
          </w:rPr>
          <w:t>PART 2 – Holy Inquisition – Tools used for torturing those who would not accept Christianity</w:t>
        </w:r>
        <w:r>
          <w:rPr>
            <w:noProof/>
            <w:webHidden/>
          </w:rPr>
          <w:tab/>
        </w:r>
        <w:r>
          <w:rPr>
            <w:noProof/>
            <w:webHidden/>
          </w:rPr>
          <w:fldChar w:fldCharType="begin"/>
        </w:r>
        <w:r>
          <w:rPr>
            <w:noProof/>
            <w:webHidden/>
          </w:rPr>
          <w:instrText xml:space="preserve"> PAGEREF _Toc318901560 \h </w:instrText>
        </w:r>
        <w:r>
          <w:rPr>
            <w:noProof/>
            <w:webHidden/>
          </w:rPr>
        </w:r>
        <w:r>
          <w:rPr>
            <w:noProof/>
            <w:webHidden/>
          </w:rPr>
          <w:fldChar w:fldCharType="separate"/>
        </w:r>
        <w:r>
          <w:rPr>
            <w:noProof/>
            <w:webHidden/>
          </w:rPr>
          <w:t>63</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61" w:history="1">
        <w:r w:rsidRPr="006512C1">
          <w:rPr>
            <w:rStyle w:val="Hyperlink"/>
            <w:noProof/>
            <w:lang w:val="en-US" w:bidi="gu-IN"/>
          </w:rPr>
          <w:t>Is Christianity a Religion of Love, Peace and Service to Humanity – answer for yourself – don’t ask me</w:t>
        </w:r>
        <w:r>
          <w:rPr>
            <w:noProof/>
            <w:webHidden/>
          </w:rPr>
          <w:tab/>
        </w:r>
        <w:r>
          <w:rPr>
            <w:noProof/>
            <w:webHidden/>
          </w:rPr>
          <w:fldChar w:fldCharType="begin"/>
        </w:r>
        <w:r>
          <w:rPr>
            <w:noProof/>
            <w:webHidden/>
          </w:rPr>
          <w:instrText xml:space="preserve"> PAGEREF _Toc318901561 \h </w:instrText>
        </w:r>
        <w:r>
          <w:rPr>
            <w:noProof/>
            <w:webHidden/>
          </w:rPr>
        </w:r>
        <w:r>
          <w:rPr>
            <w:noProof/>
            <w:webHidden/>
          </w:rPr>
          <w:fldChar w:fldCharType="separate"/>
        </w:r>
        <w:r>
          <w:rPr>
            <w:noProof/>
            <w:webHidden/>
          </w:rPr>
          <w:t>63</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62" w:history="1">
        <w:r w:rsidRPr="006512C1">
          <w:rPr>
            <w:rStyle w:val="Hyperlink"/>
            <w:noProof/>
            <w:lang w:bidi="gu-IN"/>
          </w:rPr>
          <w:t>Christianity’s ‘Holy’ Inquisition – How it all began</w:t>
        </w:r>
        <w:r>
          <w:rPr>
            <w:noProof/>
            <w:webHidden/>
          </w:rPr>
          <w:tab/>
        </w:r>
        <w:r>
          <w:rPr>
            <w:noProof/>
            <w:webHidden/>
          </w:rPr>
          <w:fldChar w:fldCharType="begin"/>
        </w:r>
        <w:r>
          <w:rPr>
            <w:noProof/>
            <w:webHidden/>
          </w:rPr>
          <w:instrText xml:space="preserve"> PAGEREF _Toc318901562 \h </w:instrText>
        </w:r>
        <w:r>
          <w:rPr>
            <w:noProof/>
            <w:webHidden/>
          </w:rPr>
        </w:r>
        <w:r>
          <w:rPr>
            <w:noProof/>
            <w:webHidden/>
          </w:rPr>
          <w:fldChar w:fldCharType="separate"/>
        </w:r>
        <w:r>
          <w:rPr>
            <w:noProof/>
            <w:webHidden/>
          </w:rPr>
          <w:t>63</w:t>
        </w:r>
        <w:r>
          <w:rPr>
            <w:noProof/>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63" w:history="1">
        <w:r w:rsidRPr="006512C1">
          <w:rPr>
            <w:rStyle w:val="Hyperlink"/>
          </w:rPr>
          <w:t>Pope Gregory IX first introduced Holy Inquisition</w:t>
        </w:r>
        <w:r>
          <w:rPr>
            <w:webHidden/>
          </w:rPr>
          <w:tab/>
        </w:r>
        <w:r>
          <w:rPr>
            <w:webHidden/>
          </w:rPr>
          <w:fldChar w:fldCharType="begin"/>
        </w:r>
        <w:r>
          <w:rPr>
            <w:webHidden/>
          </w:rPr>
          <w:instrText xml:space="preserve"> PAGEREF _Toc318901563 \h </w:instrText>
        </w:r>
        <w:r>
          <w:rPr>
            <w:webHidden/>
          </w:rPr>
        </w:r>
        <w:r>
          <w:rPr>
            <w:webHidden/>
          </w:rPr>
          <w:fldChar w:fldCharType="separate"/>
        </w:r>
        <w:r>
          <w:rPr>
            <w:webHidden/>
          </w:rPr>
          <w:t>65</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64" w:history="1">
        <w:r w:rsidRPr="006512C1">
          <w:rPr>
            <w:rStyle w:val="Hyperlink"/>
          </w:rPr>
          <w:t>Pope Innocent IV permitted use of Torture in Holy Inquisitions</w:t>
        </w:r>
        <w:r>
          <w:rPr>
            <w:webHidden/>
          </w:rPr>
          <w:tab/>
        </w:r>
        <w:r>
          <w:rPr>
            <w:webHidden/>
          </w:rPr>
          <w:fldChar w:fldCharType="begin"/>
        </w:r>
        <w:r>
          <w:rPr>
            <w:webHidden/>
          </w:rPr>
          <w:instrText xml:space="preserve"> PAGEREF _Toc318901564 \h </w:instrText>
        </w:r>
        <w:r>
          <w:rPr>
            <w:webHidden/>
          </w:rPr>
        </w:r>
        <w:r>
          <w:rPr>
            <w:webHidden/>
          </w:rPr>
          <w:fldChar w:fldCharType="separate"/>
        </w:r>
        <w:r>
          <w:rPr>
            <w:webHidden/>
          </w:rPr>
          <w:t>74</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65" w:history="1">
        <w:r w:rsidRPr="006512C1">
          <w:rPr>
            <w:rStyle w:val="Hyperlink"/>
          </w:rPr>
          <w:t>Colonel Robert Green Ingersoll first saw those implements and documented them</w:t>
        </w:r>
        <w:r>
          <w:rPr>
            <w:webHidden/>
          </w:rPr>
          <w:tab/>
        </w:r>
        <w:r>
          <w:rPr>
            <w:webHidden/>
          </w:rPr>
          <w:fldChar w:fldCharType="begin"/>
        </w:r>
        <w:r>
          <w:rPr>
            <w:webHidden/>
          </w:rPr>
          <w:instrText xml:space="preserve"> PAGEREF _Toc318901565 \h </w:instrText>
        </w:r>
        <w:r>
          <w:rPr>
            <w:webHidden/>
          </w:rPr>
        </w:r>
        <w:r>
          <w:rPr>
            <w:webHidden/>
          </w:rPr>
          <w:fldChar w:fldCharType="separate"/>
        </w:r>
        <w:r>
          <w:rPr>
            <w:webHidden/>
          </w:rPr>
          <w:t>77</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66" w:history="1">
        <w:r w:rsidRPr="006512C1">
          <w:rPr>
            <w:rStyle w:val="Hyperlink"/>
          </w:rPr>
          <w:t>Royal Castle of Nuremberg stored the Torture implements</w:t>
        </w:r>
        <w:r>
          <w:rPr>
            <w:webHidden/>
          </w:rPr>
          <w:tab/>
        </w:r>
        <w:r>
          <w:rPr>
            <w:webHidden/>
          </w:rPr>
          <w:fldChar w:fldCharType="begin"/>
        </w:r>
        <w:r>
          <w:rPr>
            <w:webHidden/>
          </w:rPr>
          <w:instrText xml:space="preserve"> PAGEREF _Toc318901566 \h </w:instrText>
        </w:r>
        <w:r>
          <w:rPr>
            <w:webHidden/>
          </w:rPr>
        </w:r>
        <w:r>
          <w:rPr>
            <w:webHidden/>
          </w:rPr>
          <w:fldChar w:fldCharType="separate"/>
        </w:r>
        <w:r>
          <w:rPr>
            <w:webHidden/>
          </w:rPr>
          <w:t>80</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67" w:history="1">
        <w:r w:rsidRPr="006512C1">
          <w:rPr>
            <w:rStyle w:val="Hyperlink"/>
          </w:rPr>
          <w:t>Public Exhibition of Torture implements held in the New York City at Sixth Avenue and Twenty-Third Street</w:t>
        </w:r>
        <w:r>
          <w:rPr>
            <w:webHidden/>
          </w:rPr>
          <w:tab/>
        </w:r>
        <w:r>
          <w:rPr>
            <w:webHidden/>
          </w:rPr>
          <w:fldChar w:fldCharType="begin"/>
        </w:r>
        <w:r>
          <w:rPr>
            <w:webHidden/>
          </w:rPr>
          <w:instrText xml:space="preserve"> PAGEREF _Toc318901567 \h </w:instrText>
        </w:r>
        <w:r>
          <w:rPr>
            <w:webHidden/>
          </w:rPr>
        </w:r>
        <w:r>
          <w:rPr>
            <w:webHidden/>
          </w:rPr>
          <w:fldChar w:fldCharType="separate"/>
        </w:r>
        <w:r>
          <w:rPr>
            <w:webHidden/>
          </w:rPr>
          <w:t>80</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68" w:history="1">
        <w:r w:rsidRPr="006512C1">
          <w:rPr>
            <w:rStyle w:val="Hyperlink"/>
          </w:rPr>
          <w:t>Camera was not yet invented, hence drawings by were made by hand by those who personally inspected those torture implements</w:t>
        </w:r>
        <w:r>
          <w:rPr>
            <w:webHidden/>
          </w:rPr>
          <w:tab/>
        </w:r>
        <w:r>
          <w:rPr>
            <w:webHidden/>
          </w:rPr>
          <w:fldChar w:fldCharType="begin"/>
        </w:r>
        <w:r>
          <w:rPr>
            <w:webHidden/>
          </w:rPr>
          <w:instrText xml:space="preserve"> PAGEREF _Toc318901568 \h </w:instrText>
        </w:r>
        <w:r>
          <w:rPr>
            <w:webHidden/>
          </w:rPr>
        </w:r>
        <w:r>
          <w:rPr>
            <w:webHidden/>
          </w:rPr>
          <w:fldChar w:fldCharType="separate"/>
        </w:r>
        <w:r>
          <w:rPr>
            <w:webHidden/>
          </w:rPr>
          <w:t>81</w:t>
        </w:r>
        <w:r>
          <w:rPr>
            <w:webHidden/>
          </w:rPr>
          <w:fldChar w:fldCharType="end"/>
        </w:r>
      </w:hyperlink>
    </w:p>
    <w:p w:rsidR="00D20A76" w:rsidRDefault="00D20A76">
      <w:pPr>
        <w:pStyle w:val="TOC1"/>
        <w:rPr>
          <w:rFonts w:asciiTheme="minorHAnsi" w:eastAsiaTheme="minorEastAsia" w:hAnsiTheme="minorHAnsi" w:cstheme="minorBidi"/>
          <w:b w:val="0"/>
          <w:bCs w:val="0"/>
          <w:caps w:val="0"/>
          <w:noProof/>
          <w:szCs w:val="22"/>
          <w:u w:val="none"/>
          <w:lang w:eastAsia="en-IN" w:bidi="ar-SA"/>
        </w:rPr>
      </w:pPr>
      <w:hyperlink w:anchor="_Toc318901569" w:history="1">
        <w:r w:rsidRPr="006512C1">
          <w:rPr>
            <w:rStyle w:val="Hyperlink"/>
            <w:noProof/>
            <w:lang w:bidi="gu-IN"/>
          </w:rPr>
          <w:t>Torture Implements used by Christian Priests</w:t>
        </w:r>
        <w:r>
          <w:rPr>
            <w:noProof/>
            <w:webHidden/>
          </w:rPr>
          <w:tab/>
        </w:r>
        <w:r>
          <w:rPr>
            <w:noProof/>
            <w:webHidden/>
          </w:rPr>
          <w:fldChar w:fldCharType="begin"/>
        </w:r>
        <w:r>
          <w:rPr>
            <w:noProof/>
            <w:webHidden/>
          </w:rPr>
          <w:instrText xml:space="preserve"> PAGEREF _Toc318901569 \h </w:instrText>
        </w:r>
        <w:r>
          <w:rPr>
            <w:noProof/>
            <w:webHidden/>
          </w:rPr>
        </w:r>
        <w:r>
          <w:rPr>
            <w:noProof/>
            <w:webHidden/>
          </w:rPr>
          <w:fldChar w:fldCharType="separate"/>
        </w:r>
        <w:r>
          <w:rPr>
            <w:noProof/>
            <w:webHidden/>
          </w:rPr>
          <w:t>84</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70" w:history="1">
        <w:r w:rsidRPr="006512C1">
          <w:rPr>
            <w:rStyle w:val="Hyperlink"/>
            <w:noProof/>
            <w:lang w:bidi="gu-IN"/>
          </w:rPr>
          <w:t>Thumbscrew series of implements</w:t>
        </w:r>
        <w:r>
          <w:rPr>
            <w:noProof/>
            <w:webHidden/>
          </w:rPr>
          <w:tab/>
        </w:r>
        <w:r>
          <w:rPr>
            <w:noProof/>
            <w:webHidden/>
          </w:rPr>
          <w:fldChar w:fldCharType="begin"/>
        </w:r>
        <w:r>
          <w:rPr>
            <w:noProof/>
            <w:webHidden/>
          </w:rPr>
          <w:instrText xml:space="preserve"> PAGEREF _Toc318901570 \h </w:instrText>
        </w:r>
        <w:r>
          <w:rPr>
            <w:noProof/>
            <w:webHidden/>
          </w:rPr>
        </w:r>
        <w:r>
          <w:rPr>
            <w:noProof/>
            <w:webHidden/>
          </w:rPr>
          <w:fldChar w:fldCharType="separate"/>
        </w:r>
        <w:r>
          <w:rPr>
            <w:noProof/>
            <w:webHidden/>
          </w:rPr>
          <w:t>84</w:t>
        </w:r>
        <w:r>
          <w:rPr>
            <w:noProof/>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71" w:history="1">
        <w:r w:rsidRPr="006512C1">
          <w:rPr>
            <w:rStyle w:val="Hyperlink"/>
          </w:rPr>
          <w:t>Crown on the Head Thumbscrew</w:t>
        </w:r>
        <w:r>
          <w:rPr>
            <w:webHidden/>
          </w:rPr>
          <w:tab/>
        </w:r>
        <w:r>
          <w:rPr>
            <w:webHidden/>
          </w:rPr>
          <w:fldChar w:fldCharType="begin"/>
        </w:r>
        <w:r>
          <w:rPr>
            <w:webHidden/>
          </w:rPr>
          <w:instrText xml:space="preserve"> PAGEREF _Toc318901571 \h </w:instrText>
        </w:r>
        <w:r>
          <w:rPr>
            <w:webHidden/>
          </w:rPr>
        </w:r>
        <w:r>
          <w:rPr>
            <w:webHidden/>
          </w:rPr>
          <w:fldChar w:fldCharType="separate"/>
        </w:r>
        <w:r>
          <w:rPr>
            <w:webHidden/>
          </w:rPr>
          <w:t>94</w:t>
        </w:r>
        <w:r>
          <w:rPr>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72" w:history="1">
        <w:r w:rsidRPr="006512C1">
          <w:rPr>
            <w:rStyle w:val="Hyperlink"/>
            <w:noProof/>
            <w:lang w:bidi="gu-IN"/>
          </w:rPr>
          <w:t>Rack series of implements</w:t>
        </w:r>
        <w:r>
          <w:rPr>
            <w:noProof/>
            <w:webHidden/>
          </w:rPr>
          <w:tab/>
        </w:r>
        <w:r>
          <w:rPr>
            <w:noProof/>
            <w:webHidden/>
          </w:rPr>
          <w:fldChar w:fldCharType="begin"/>
        </w:r>
        <w:r>
          <w:rPr>
            <w:noProof/>
            <w:webHidden/>
          </w:rPr>
          <w:instrText xml:space="preserve"> PAGEREF _Toc318901572 \h </w:instrText>
        </w:r>
        <w:r>
          <w:rPr>
            <w:noProof/>
            <w:webHidden/>
          </w:rPr>
        </w:r>
        <w:r>
          <w:rPr>
            <w:noProof/>
            <w:webHidden/>
          </w:rPr>
          <w:fldChar w:fldCharType="separate"/>
        </w:r>
        <w:r>
          <w:rPr>
            <w:noProof/>
            <w:webHidden/>
          </w:rPr>
          <w:t>95</w:t>
        </w:r>
        <w:r>
          <w:rPr>
            <w:noProof/>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73" w:history="1">
        <w:r w:rsidRPr="006512C1">
          <w:rPr>
            <w:rStyle w:val="Hyperlink"/>
          </w:rPr>
          <w:t>Plain Rack improvised with spiked wooden rollers</w:t>
        </w:r>
        <w:r>
          <w:rPr>
            <w:webHidden/>
          </w:rPr>
          <w:tab/>
        </w:r>
        <w:r>
          <w:rPr>
            <w:webHidden/>
          </w:rPr>
          <w:fldChar w:fldCharType="begin"/>
        </w:r>
        <w:r>
          <w:rPr>
            <w:webHidden/>
          </w:rPr>
          <w:instrText xml:space="preserve"> PAGEREF _Toc318901573 \h </w:instrText>
        </w:r>
        <w:r>
          <w:rPr>
            <w:webHidden/>
          </w:rPr>
        </w:r>
        <w:r>
          <w:rPr>
            <w:webHidden/>
          </w:rPr>
          <w:fldChar w:fldCharType="separate"/>
        </w:r>
        <w:r>
          <w:rPr>
            <w:webHidden/>
          </w:rPr>
          <w:t>100</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74" w:history="1">
        <w:r w:rsidRPr="006512C1">
          <w:rPr>
            <w:rStyle w:val="Hyperlink"/>
          </w:rPr>
          <w:t>Leg Crusher</w:t>
        </w:r>
        <w:r>
          <w:rPr>
            <w:webHidden/>
          </w:rPr>
          <w:tab/>
        </w:r>
        <w:r>
          <w:rPr>
            <w:webHidden/>
          </w:rPr>
          <w:fldChar w:fldCharType="begin"/>
        </w:r>
        <w:r>
          <w:rPr>
            <w:webHidden/>
          </w:rPr>
          <w:instrText xml:space="preserve"> PAGEREF _Toc318901574 \h </w:instrText>
        </w:r>
        <w:r>
          <w:rPr>
            <w:webHidden/>
          </w:rPr>
        </w:r>
        <w:r>
          <w:rPr>
            <w:webHidden/>
          </w:rPr>
          <w:fldChar w:fldCharType="separate"/>
        </w:r>
        <w:r>
          <w:rPr>
            <w:webHidden/>
          </w:rPr>
          <w:t>101</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75" w:history="1">
        <w:r w:rsidRPr="006512C1">
          <w:rPr>
            <w:rStyle w:val="Hyperlink"/>
          </w:rPr>
          <w:t>The Stocks</w:t>
        </w:r>
        <w:r>
          <w:rPr>
            <w:webHidden/>
          </w:rPr>
          <w:tab/>
        </w:r>
        <w:r>
          <w:rPr>
            <w:webHidden/>
          </w:rPr>
          <w:fldChar w:fldCharType="begin"/>
        </w:r>
        <w:r>
          <w:rPr>
            <w:webHidden/>
          </w:rPr>
          <w:instrText xml:space="preserve"> PAGEREF _Toc318901575 \h </w:instrText>
        </w:r>
        <w:r>
          <w:rPr>
            <w:webHidden/>
          </w:rPr>
        </w:r>
        <w:r>
          <w:rPr>
            <w:webHidden/>
          </w:rPr>
          <w:fldChar w:fldCharType="separate"/>
        </w:r>
        <w:r>
          <w:rPr>
            <w:webHidden/>
          </w:rPr>
          <w:t>102</w:t>
        </w:r>
        <w:r>
          <w:rPr>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76" w:history="1">
        <w:r w:rsidRPr="006512C1">
          <w:rPr>
            <w:rStyle w:val="Hyperlink"/>
            <w:noProof/>
            <w:lang w:bidi="gu-IN"/>
          </w:rPr>
          <w:t>Damien’s Historical Iron Bed</w:t>
        </w:r>
        <w:r>
          <w:rPr>
            <w:noProof/>
            <w:webHidden/>
          </w:rPr>
          <w:tab/>
        </w:r>
        <w:r>
          <w:rPr>
            <w:noProof/>
            <w:webHidden/>
          </w:rPr>
          <w:fldChar w:fldCharType="begin"/>
        </w:r>
        <w:r>
          <w:rPr>
            <w:noProof/>
            <w:webHidden/>
          </w:rPr>
          <w:instrText xml:space="preserve"> PAGEREF _Toc318901576 \h </w:instrText>
        </w:r>
        <w:r>
          <w:rPr>
            <w:noProof/>
            <w:webHidden/>
          </w:rPr>
        </w:r>
        <w:r>
          <w:rPr>
            <w:noProof/>
            <w:webHidden/>
          </w:rPr>
          <w:fldChar w:fldCharType="separate"/>
        </w:r>
        <w:r>
          <w:rPr>
            <w:noProof/>
            <w:webHidden/>
          </w:rPr>
          <w:t>102</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77" w:history="1">
        <w:r w:rsidRPr="006512C1">
          <w:rPr>
            <w:rStyle w:val="Hyperlink"/>
            <w:noProof/>
            <w:lang w:bidi="gu-IN"/>
          </w:rPr>
          <w:t>THE OMEN Connection</w:t>
        </w:r>
        <w:r>
          <w:rPr>
            <w:noProof/>
            <w:webHidden/>
          </w:rPr>
          <w:tab/>
        </w:r>
        <w:r>
          <w:rPr>
            <w:noProof/>
            <w:webHidden/>
          </w:rPr>
          <w:fldChar w:fldCharType="begin"/>
        </w:r>
        <w:r>
          <w:rPr>
            <w:noProof/>
            <w:webHidden/>
          </w:rPr>
          <w:instrText xml:space="preserve"> PAGEREF _Toc318901577 \h </w:instrText>
        </w:r>
        <w:r>
          <w:rPr>
            <w:noProof/>
            <w:webHidden/>
          </w:rPr>
        </w:r>
        <w:r>
          <w:rPr>
            <w:noProof/>
            <w:webHidden/>
          </w:rPr>
          <w:fldChar w:fldCharType="separate"/>
        </w:r>
        <w:r>
          <w:rPr>
            <w:noProof/>
            <w:webHidden/>
          </w:rPr>
          <w:t>103</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78" w:history="1">
        <w:r w:rsidRPr="006512C1">
          <w:rPr>
            <w:rStyle w:val="Hyperlink"/>
            <w:noProof/>
            <w:lang w:bidi="gu-IN"/>
          </w:rPr>
          <w:t>Torture Stocks</w:t>
        </w:r>
        <w:r>
          <w:rPr>
            <w:noProof/>
            <w:webHidden/>
          </w:rPr>
          <w:tab/>
        </w:r>
        <w:r>
          <w:rPr>
            <w:noProof/>
            <w:webHidden/>
          </w:rPr>
          <w:fldChar w:fldCharType="begin"/>
        </w:r>
        <w:r>
          <w:rPr>
            <w:noProof/>
            <w:webHidden/>
          </w:rPr>
          <w:instrText xml:space="preserve"> PAGEREF _Toc318901578 \h </w:instrText>
        </w:r>
        <w:r>
          <w:rPr>
            <w:noProof/>
            <w:webHidden/>
          </w:rPr>
        </w:r>
        <w:r>
          <w:rPr>
            <w:noProof/>
            <w:webHidden/>
          </w:rPr>
          <w:fldChar w:fldCharType="separate"/>
        </w:r>
        <w:r>
          <w:rPr>
            <w:noProof/>
            <w:webHidden/>
          </w:rPr>
          <w:t>106</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79" w:history="1">
        <w:r w:rsidRPr="006512C1">
          <w:rPr>
            <w:rStyle w:val="Hyperlink"/>
            <w:noProof/>
            <w:lang w:bidi="gu-IN"/>
          </w:rPr>
          <w:t>Scavenger’s Daughter</w:t>
        </w:r>
        <w:r>
          <w:rPr>
            <w:noProof/>
            <w:webHidden/>
          </w:rPr>
          <w:tab/>
        </w:r>
        <w:r>
          <w:rPr>
            <w:noProof/>
            <w:webHidden/>
          </w:rPr>
          <w:fldChar w:fldCharType="begin"/>
        </w:r>
        <w:r>
          <w:rPr>
            <w:noProof/>
            <w:webHidden/>
          </w:rPr>
          <w:instrText xml:space="preserve"> PAGEREF _Toc318901579 \h </w:instrText>
        </w:r>
        <w:r>
          <w:rPr>
            <w:noProof/>
            <w:webHidden/>
          </w:rPr>
        </w:r>
        <w:r>
          <w:rPr>
            <w:noProof/>
            <w:webHidden/>
          </w:rPr>
          <w:fldChar w:fldCharType="separate"/>
        </w:r>
        <w:r>
          <w:rPr>
            <w:noProof/>
            <w:webHidden/>
          </w:rPr>
          <w:t>107</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80" w:history="1">
        <w:r w:rsidRPr="006512C1">
          <w:rPr>
            <w:rStyle w:val="Hyperlink"/>
            <w:noProof/>
            <w:lang w:bidi="gu-IN"/>
          </w:rPr>
          <w:t>Geleyn Cornelius hung by his thumb with weights to his feet (1572)</w:t>
        </w:r>
        <w:r>
          <w:rPr>
            <w:noProof/>
            <w:webHidden/>
          </w:rPr>
          <w:tab/>
        </w:r>
        <w:r>
          <w:rPr>
            <w:noProof/>
            <w:webHidden/>
          </w:rPr>
          <w:fldChar w:fldCharType="begin"/>
        </w:r>
        <w:r>
          <w:rPr>
            <w:noProof/>
            <w:webHidden/>
          </w:rPr>
          <w:instrText xml:space="preserve"> PAGEREF _Toc318901580 \h </w:instrText>
        </w:r>
        <w:r>
          <w:rPr>
            <w:noProof/>
            <w:webHidden/>
          </w:rPr>
        </w:r>
        <w:r>
          <w:rPr>
            <w:noProof/>
            <w:webHidden/>
          </w:rPr>
          <w:fldChar w:fldCharType="separate"/>
        </w:r>
        <w:r>
          <w:rPr>
            <w:noProof/>
            <w:webHidden/>
          </w:rPr>
          <w:t>108</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81" w:history="1">
        <w:r w:rsidRPr="006512C1">
          <w:rPr>
            <w:rStyle w:val="Hyperlink"/>
            <w:noProof/>
            <w:lang w:val="en-US" w:bidi="gu-IN"/>
          </w:rPr>
          <w:t>Stretching Gallows ‘Fearful Eliza’ and Spiked Chair</w:t>
        </w:r>
        <w:r>
          <w:rPr>
            <w:noProof/>
            <w:webHidden/>
          </w:rPr>
          <w:tab/>
        </w:r>
        <w:r>
          <w:rPr>
            <w:noProof/>
            <w:webHidden/>
          </w:rPr>
          <w:fldChar w:fldCharType="begin"/>
        </w:r>
        <w:r>
          <w:rPr>
            <w:noProof/>
            <w:webHidden/>
          </w:rPr>
          <w:instrText xml:space="preserve"> PAGEREF _Toc318901581 \h </w:instrText>
        </w:r>
        <w:r>
          <w:rPr>
            <w:noProof/>
            <w:webHidden/>
          </w:rPr>
        </w:r>
        <w:r>
          <w:rPr>
            <w:noProof/>
            <w:webHidden/>
          </w:rPr>
          <w:fldChar w:fldCharType="separate"/>
        </w:r>
        <w:r>
          <w:rPr>
            <w:noProof/>
            <w:webHidden/>
          </w:rPr>
          <w:t>109</w:t>
        </w:r>
        <w:r>
          <w:rPr>
            <w:noProof/>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82" w:history="1">
        <w:r w:rsidRPr="006512C1">
          <w:rPr>
            <w:rStyle w:val="Hyperlink"/>
          </w:rPr>
          <w:t>Mouth-Openers</w:t>
        </w:r>
        <w:r>
          <w:rPr>
            <w:webHidden/>
          </w:rPr>
          <w:tab/>
        </w:r>
        <w:r>
          <w:rPr>
            <w:webHidden/>
          </w:rPr>
          <w:fldChar w:fldCharType="begin"/>
        </w:r>
        <w:r>
          <w:rPr>
            <w:webHidden/>
          </w:rPr>
          <w:instrText xml:space="preserve"> PAGEREF _Toc318901582 \h </w:instrText>
        </w:r>
        <w:r>
          <w:rPr>
            <w:webHidden/>
          </w:rPr>
        </w:r>
        <w:r>
          <w:rPr>
            <w:webHidden/>
          </w:rPr>
          <w:fldChar w:fldCharType="separate"/>
        </w:r>
        <w:r>
          <w:rPr>
            <w:webHidden/>
          </w:rPr>
          <w:t>110</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83" w:history="1">
        <w:r w:rsidRPr="006512C1">
          <w:rPr>
            <w:rStyle w:val="Hyperlink"/>
          </w:rPr>
          <w:t>For Jesus’s Sake</w:t>
        </w:r>
        <w:r>
          <w:rPr>
            <w:webHidden/>
          </w:rPr>
          <w:tab/>
        </w:r>
        <w:r>
          <w:rPr>
            <w:webHidden/>
          </w:rPr>
          <w:fldChar w:fldCharType="begin"/>
        </w:r>
        <w:r>
          <w:rPr>
            <w:webHidden/>
          </w:rPr>
          <w:instrText xml:space="preserve"> PAGEREF _Toc318901583 \h </w:instrText>
        </w:r>
        <w:r>
          <w:rPr>
            <w:webHidden/>
          </w:rPr>
        </w:r>
        <w:r>
          <w:rPr>
            <w:webHidden/>
          </w:rPr>
          <w:fldChar w:fldCharType="separate"/>
        </w:r>
        <w:r>
          <w:rPr>
            <w:webHidden/>
          </w:rPr>
          <w:t>111</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84" w:history="1">
        <w:r w:rsidRPr="006512C1">
          <w:rPr>
            <w:rStyle w:val="Hyperlink"/>
            <w:lang w:val="en-GB"/>
          </w:rPr>
          <w:t>Heretic and Witch Catcher</w:t>
        </w:r>
        <w:r>
          <w:rPr>
            <w:webHidden/>
          </w:rPr>
          <w:tab/>
        </w:r>
        <w:r>
          <w:rPr>
            <w:webHidden/>
          </w:rPr>
          <w:fldChar w:fldCharType="begin"/>
        </w:r>
        <w:r>
          <w:rPr>
            <w:webHidden/>
          </w:rPr>
          <w:instrText xml:space="preserve"> PAGEREF _Toc318901584 \h </w:instrText>
        </w:r>
        <w:r>
          <w:rPr>
            <w:webHidden/>
          </w:rPr>
        </w:r>
        <w:r>
          <w:rPr>
            <w:webHidden/>
          </w:rPr>
          <w:fldChar w:fldCharType="separate"/>
        </w:r>
        <w:r>
          <w:rPr>
            <w:webHidden/>
          </w:rPr>
          <w:t>112</w:t>
        </w:r>
        <w:r>
          <w:rPr>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85" w:history="1">
        <w:r w:rsidRPr="006512C1">
          <w:rPr>
            <w:rStyle w:val="Hyperlink"/>
            <w:noProof/>
            <w:lang w:val="en-US" w:bidi="gu-IN"/>
          </w:rPr>
          <w:t>Hot Iron Boot</w:t>
        </w:r>
        <w:r>
          <w:rPr>
            <w:noProof/>
            <w:webHidden/>
          </w:rPr>
          <w:tab/>
        </w:r>
        <w:r>
          <w:rPr>
            <w:noProof/>
            <w:webHidden/>
          </w:rPr>
          <w:fldChar w:fldCharType="begin"/>
        </w:r>
        <w:r>
          <w:rPr>
            <w:noProof/>
            <w:webHidden/>
          </w:rPr>
          <w:instrText xml:space="preserve"> PAGEREF _Toc318901585 \h </w:instrText>
        </w:r>
        <w:r>
          <w:rPr>
            <w:noProof/>
            <w:webHidden/>
          </w:rPr>
        </w:r>
        <w:r>
          <w:rPr>
            <w:noProof/>
            <w:webHidden/>
          </w:rPr>
          <w:fldChar w:fldCharType="separate"/>
        </w:r>
        <w:r>
          <w:rPr>
            <w:noProof/>
            <w:webHidden/>
          </w:rPr>
          <w:t>112</w:t>
        </w:r>
        <w:r>
          <w:rPr>
            <w:noProof/>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86" w:history="1">
        <w:r w:rsidRPr="006512C1">
          <w:rPr>
            <w:rStyle w:val="Hyperlink"/>
            <w:lang w:val="en-US"/>
          </w:rPr>
          <w:t>Hot Iron Mitten (hand-gloves)</w:t>
        </w:r>
        <w:r>
          <w:rPr>
            <w:webHidden/>
          </w:rPr>
          <w:tab/>
        </w:r>
        <w:r>
          <w:rPr>
            <w:webHidden/>
          </w:rPr>
          <w:fldChar w:fldCharType="begin"/>
        </w:r>
        <w:r>
          <w:rPr>
            <w:webHidden/>
          </w:rPr>
          <w:instrText xml:space="preserve"> PAGEREF _Toc318901586 \h </w:instrText>
        </w:r>
        <w:r>
          <w:rPr>
            <w:webHidden/>
          </w:rPr>
        </w:r>
        <w:r>
          <w:rPr>
            <w:webHidden/>
          </w:rPr>
          <w:fldChar w:fldCharType="separate"/>
        </w:r>
        <w:r>
          <w:rPr>
            <w:webHidden/>
          </w:rPr>
          <w:t>113</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87" w:history="1">
        <w:r w:rsidRPr="006512C1">
          <w:rPr>
            <w:rStyle w:val="Hyperlink"/>
            <w:lang w:val="en-GB"/>
          </w:rPr>
          <w:t>Mouth-Pear, Penitent’s Girdle, Penitent’s Crown, collar, armlet, wristlet, and manacle</w:t>
        </w:r>
        <w:r>
          <w:rPr>
            <w:webHidden/>
          </w:rPr>
          <w:tab/>
        </w:r>
        <w:r>
          <w:rPr>
            <w:webHidden/>
          </w:rPr>
          <w:fldChar w:fldCharType="begin"/>
        </w:r>
        <w:r>
          <w:rPr>
            <w:webHidden/>
          </w:rPr>
          <w:instrText xml:space="preserve"> PAGEREF _Toc318901587 \h </w:instrText>
        </w:r>
        <w:r>
          <w:rPr>
            <w:webHidden/>
          </w:rPr>
        </w:r>
        <w:r>
          <w:rPr>
            <w:webHidden/>
          </w:rPr>
          <w:fldChar w:fldCharType="separate"/>
        </w:r>
        <w:r>
          <w:rPr>
            <w:webHidden/>
          </w:rPr>
          <w:t>113</w:t>
        </w:r>
        <w:r>
          <w:rPr>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88" w:history="1">
        <w:r w:rsidRPr="006512C1">
          <w:rPr>
            <w:rStyle w:val="Hyperlink"/>
            <w:noProof/>
            <w:lang w:val="en-GB" w:bidi="gu-IN"/>
          </w:rPr>
          <w:t>Iron Branks recommended by Holy Inquisition</w:t>
        </w:r>
        <w:r>
          <w:rPr>
            <w:noProof/>
            <w:webHidden/>
          </w:rPr>
          <w:tab/>
        </w:r>
        <w:r>
          <w:rPr>
            <w:noProof/>
            <w:webHidden/>
          </w:rPr>
          <w:fldChar w:fldCharType="begin"/>
        </w:r>
        <w:r>
          <w:rPr>
            <w:noProof/>
            <w:webHidden/>
          </w:rPr>
          <w:instrText xml:space="preserve"> PAGEREF _Toc318901588 \h </w:instrText>
        </w:r>
        <w:r>
          <w:rPr>
            <w:noProof/>
            <w:webHidden/>
          </w:rPr>
        </w:r>
        <w:r>
          <w:rPr>
            <w:noProof/>
            <w:webHidden/>
          </w:rPr>
          <w:fldChar w:fldCharType="separate"/>
        </w:r>
        <w:r>
          <w:rPr>
            <w:noProof/>
            <w:webHidden/>
          </w:rPr>
          <w:t>113</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89" w:history="1">
        <w:r w:rsidRPr="006512C1">
          <w:rPr>
            <w:rStyle w:val="Hyperlink"/>
            <w:noProof/>
            <w:lang w:bidi="gu-IN"/>
          </w:rPr>
          <w:t>Breaking on the Wheel</w:t>
        </w:r>
        <w:r>
          <w:rPr>
            <w:noProof/>
            <w:webHidden/>
          </w:rPr>
          <w:tab/>
        </w:r>
        <w:r>
          <w:rPr>
            <w:noProof/>
            <w:webHidden/>
          </w:rPr>
          <w:fldChar w:fldCharType="begin"/>
        </w:r>
        <w:r>
          <w:rPr>
            <w:noProof/>
            <w:webHidden/>
          </w:rPr>
          <w:instrText xml:space="preserve"> PAGEREF _Toc318901589 \h </w:instrText>
        </w:r>
        <w:r>
          <w:rPr>
            <w:noProof/>
            <w:webHidden/>
          </w:rPr>
        </w:r>
        <w:r>
          <w:rPr>
            <w:noProof/>
            <w:webHidden/>
          </w:rPr>
          <w:fldChar w:fldCharType="separate"/>
        </w:r>
        <w:r>
          <w:rPr>
            <w:noProof/>
            <w:webHidden/>
          </w:rPr>
          <w:t>114</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90" w:history="1">
        <w:r w:rsidRPr="006512C1">
          <w:rPr>
            <w:rStyle w:val="Hyperlink"/>
            <w:noProof/>
            <w:lang w:val="en-GB" w:bidi="gu-IN"/>
          </w:rPr>
          <w:t>Burning at the Wheel</w:t>
        </w:r>
        <w:r>
          <w:rPr>
            <w:noProof/>
            <w:webHidden/>
          </w:rPr>
          <w:tab/>
        </w:r>
        <w:r>
          <w:rPr>
            <w:noProof/>
            <w:webHidden/>
          </w:rPr>
          <w:fldChar w:fldCharType="begin"/>
        </w:r>
        <w:r>
          <w:rPr>
            <w:noProof/>
            <w:webHidden/>
          </w:rPr>
          <w:instrText xml:space="preserve"> PAGEREF _Toc318901590 \h </w:instrText>
        </w:r>
        <w:r>
          <w:rPr>
            <w:noProof/>
            <w:webHidden/>
          </w:rPr>
        </w:r>
        <w:r>
          <w:rPr>
            <w:noProof/>
            <w:webHidden/>
          </w:rPr>
          <w:fldChar w:fldCharType="separate"/>
        </w:r>
        <w:r>
          <w:rPr>
            <w:noProof/>
            <w:webHidden/>
          </w:rPr>
          <w:t>114</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91" w:history="1">
        <w:r w:rsidRPr="006512C1">
          <w:rPr>
            <w:rStyle w:val="Hyperlink"/>
            <w:noProof/>
            <w:lang w:bidi="gu-IN"/>
          </w:rPr>
          <w:t>Spanish donkey and Quartering machine</w:t>
        </w:r>
        <w:r>
          <w:rPr>
            <w:noProof/>
            <w:webHidden/>
          </w:rPr>
          <w:tab/>
        </w:r>
        <w:r>
          <w:rPr>
            <w:noProof/>
            <w:webHidden/>
          </w:rPr>
          <w:fldChar w:fldCharType="begin"/>
        </w:r>
        <w:r>
          <w:rPr>
            <w:noProof/>
            <w:webHidden/>
          </w:rPr>
          <w:instrText xml:space="preserve"> PAGEREF _Toc318901591 \h </w:instrText>
        </w:r>
        <w:r>
          <w:rPr>
            <w:noProof/>
            <w:webHidden/>
          </w:rPr>
        </w:r>
        <w:r>
          <w:rPr>
            <w:noProof/>
            <w:webHidden/>
          </w:rPr>
          <w:fldChar w:fldCharType="separate"/>
        </w:r>
        <w:r>
          <w:rPr>
            <w:noProof/>
            <w:webHidden/>
          </w:rPr>
          <w:t>115</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92" w:history="1">
        <w:r w:rsidRPr="006512C1">
          <w:rPr>
            <w:rStyle w:val="Hyperlink"/>
            <w:noProof/>
            <w:lang w:val="en-GB" w:bidi="gu-IN"/>
          </w:rPr>
          <w:t>‘Cradle of unrest’ used to induce children to testify against their parents</w:t>
        </w:r>
        <w:r>
          <w:rPr>
            <w:noProof/>
            <w:webHidden/>
          </w:rPr>
          <w:tab/>
        </w:r>
        <w:r>
          <w:rPr>
            <w:noProof/>
            <w:webHidden/>
          </w:rPr>
          <w:fldChar w:fldCharType="begin"/>
        </w:r>
        <w:r>
          <w:rPr>
            <w:noProof/>
            <w:webHidden/>
          </w:rPr>
          <w:instrText xml:space="preserve"> PAGEREF _Toc318901592 \h </w:instrText>
        </w:r>
        <w:r>
          <w:rPr>
            <w:noProof/>
            <w:webHidden/>
          </w:rPr>
        </w:r>
        <w:r>
          <w:rPr>
            <w:noProof/>
            <w:webHidden/>
          </w:rPr>
          <w:fldChar w:fldCharType="separate"/>
        </w:r>
        <w:r>
          <w:rPr>
            <w:noProof/>
            <w:webHidden/>
          </w:rPr>
          <w:t>116</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93" w:history="1">
        <w:r w:rsidRPr="006512C1">
          <w:rPr>
            <w:rStyle w:val="Hyperlink"/>
            <w:noProof/>
            <w:lang w:val="en-GB" w:bidi="gu-IN"/>
          </w:rPr>
          <w:t>Ducking the Stool Cage</w:t>
        </w:r>
        <w:r>
          <w:rPr>
            <w:noProof/>
            <w:webHidden/>
          </w:rPr>
          <w:tab/>
        </w:r>
        <w:r>
          <w:rPr>
            <w:noProof/>
            <w:webHidden/>
          </w:rPr>
          <w:fldChar w:fldCharType="begin"/>
        </w:r>
        <w:r>
          <w:rPr>
            <w:noProof/>
            <w:webHidden/>
          </w:rPr>
          <w:instrText xml:space="preserve"> PAGEREF _Toc318901593 \h </w:instrText>
        </w:r>
        <w:r>
          <w:rPr>
            <w:noProof/>
            <w:webHidden/>
          </w:rPr>
        </w:r>
        <w:r>
          <w:rPr>
            <w:noProof/>
            <w:webHidden/>
          </w:rPr>
          <w:fldChar w:fldCharType="separate"/>
        </w:r>
        <w:r>
          <w:rPr>
            <w:noProof/>
            <w:webHidden/>
          </w:rPr>
          <w:t>116</w:t>
        </w:r>
        <w:r>
          <w:rPr>
            <w:noProof/>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94" w:history="1">
        <w:r w:rsidRPr="006512C1">
          <w:rPr>
            <w:rStyle w:val="Hyperlink"/>
            <w:lang w:val="en-US"/>
          </w:rPr>
          <w:t>Chastity Belt</w:t>
        </w:r>
        <w:r>
          <w:rPr>
            <w:webHidden/>
          </w:rPr>
          <w:tab/>
        </w:r>
        <w:r>
          <w:rPr>
            <w:webHidden/>
          </w:rPr>
          <w:fldChar w:fldCharType="begin"/>
        </w:r>
        <w:r>
          <w:rPr>
            <w:webHidden/>
          </w:rPr>
          <w:instrText xml:space="preserve"> PAGEREF _Toc318901594 \h </w:instrText>
        </w:r>
        <w:r>
          <w:rPr>
            <w:webHidden/>
          </w:rPr>
        </w:r>
        <w:r>
          <w:rPr>
            <w:webHidden/>
          </w:rPr>
          <w:fldChar w:fldCharType="separate"/>
        </w:r>
        <w:r>
          <w:rPr>
            <w:webHidden/>
          </w:rPr>
          <w:t>117</w:t>
        </w:r>
        <w:r>
          <w:rPr>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95" w:history="1">
        <w:r w:rsidRPr="006512C1">
          <w:rPr>
            <w:rStyle w:val="Hyperlink"/>
            <w:noProof/>
            <w:lang w:val="en-GB" w:bidi="gu-IN"/>
          </w:rPr>
          <w:t>The Spider for tearing off female breasts in front of Christian ‘Father’</w:t>
        </w:r>
        <w:r>
          <w:rPr>
            <w:noProof/>
            <w:webHidden/>
          </w:rPr>
          <w:tab/>
        </w:r>
        <w:r>
          <w:rPr>
            <w:noProof/>
            <w:webHidden/>
          </w:rPr>
          <w:fldChar w:fldCharType="begin"/>
        </w:r>
        <w:r>
          <w:rPr>
            <w:noProof/>
            <w:webHidden/>
          </w:rPr>
          <w:instrText xml:space="preserve"> PAGEREF _Toc318901595 \h </w:instrText>
        </w:r>
        <w:r>
          <w:rPr>
            <w:noProof/>
            <w:webHidden/>
          </w:rPr>
        </w:r>
        <w:r>
          <w:rPr>
            <w:noProof/>
            <w:webHidden/>
          </w:rPr>
          <w:fldChar w:fldCharType="separate"/>
        </w:r>
        <w:r>
          <w:rPr>
            <w:noProof/>
            <w:webHidden/>
          </w:rPr>
          <w:t>117</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596" w:history="1">
        <w:r w:rsidRPr="006512C1">
          <w:rPr>
            <w:rStyle w:val="Hyperlink"/>
            <w:noProof/>
            <w:lang w:val="en-GB" w:bidi="gu-IN"/>
          </w:rPr>
          <w:t>Iron Virgin as She Was</w:t>
        </w:r>
        <w:r>
          <w:rPr>
            <w:noProof/>
            <w:webHidden/>
          </w:rPr>
          <w:tab/>
        </w:r>
        <w:r>
          <w:rPr>
            <w:noProof/>
            <w:webHidden/>
          </w:rPr>
          <w:fldChar w:fldCharType="begin"/>
        </w:r>
        <w:r>
          <w:rPr>
            <w:noProof/>
            <w:webHidden/>
          </w:rPr>
          <w:instrText xml:space="preserve"> PAGEREF _Toc318901596 \h </w:instrText>
        </w:r>
        <w:r>
          <w:rPr>
            <w:noProof/>
            <w:webHidden/>
          </w:rPr>
        </w:r>
        <w:r>
          <w:rPr>
            <w:noProof/>
            <w:webHidden/>
          </w:rPr>
          <w:fldChar w:fldCharType="separate"/>
        </w:r>
        <w:r>
          <w:rPr>
            <w:noProof/>
            <w:webHidden/>
          </w:rPr>
          <w:t>118</w:t>
        </w:r>
        <w:r>
          <w:rPr>
            <w:noProof/>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97" w:history="1">
        <w:r w:rsidRPr="006512C1">
          <w:rPr>
            <w:rStyle w:val="Hyperlink"/>
            <w:lang w:val="en-US"/>
          </w:rPr>
          <w:t>Iron Virgin Up to Date</w:t>
        </w:r>
        <w:r>
          <w:rPr>
            <w:webHidden/>
          </w:rPr>
          <w:tab/>
        </w:r>
        <w:r>
          <w:rPr>
            <w:webHidden/>
          </w:rPr>
          <w:fldChar w:fldCharType="begin"/>
        </w:r>
        <w:r>
          <w:rPr>
            <w:webHidden/>
          </w:rPr>
          <w:instrText xml:space="preserve"> PAGEREF _Toc318901597 \h </w:instrText>
        </w:r>
        <w:r>
          <w:rPr>
            <w:webHidden/>
          </w:rPr>
        </w:r>
        <w:r>
          <w:rPr>
            <w:webHidden/>
          </w:rPr>
          <w:fldChar w:fldCharType="separate"/>
        </w:r>
        <w:r>
          <w:rPr>
            <w:webHidden/>
          </w:rPr>
          <w:t>119</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598" w:history="1">
        <w:r w:rsidRPr="006512C1">
          <w:rPr>
            <w:rStyle w:val="Hyperlink"/>
            <w:lang w:val="en-GB"/>
          </w:rPr>
          <w:t>The Execution Bell</w:t>
        </w:r>
        <w:r>
          <w:rPr>
            <w:webHidden/>
          </w:rPr>
          <w:tab/>
        </w:r>
        <w:r>
          <w:rPr>
            <w:webHidden/>
          </w:rPr>
          <w:fldChar w:fldCharType="begin"/>
        </w:r>
        <w:r>
          <w:rPr>
            <w:webHidden/>
          </w:rPr>
          <w:instrText xml:space="preserve"> PAGEREF _Toc318901598 \h </w:instrText>
        </w:r>
        <w:r>
          <w:rPr>
            <w:webHidden/>
          </w:rPr>
        </w:r>
        <w:r>
          <w:rPr>
            <w:webHidden/>
          </w:rPr>
          <w:fldChar w:fldCharType="separate"/>
        </w:r>
        <w:r>
          <w:rPr>
            <w:webHidden/>
          </w:rPr>
          <w:t>120</w:t>
        </w:r>
        <w:r>
          <w:rPr>
            <w:webHidden/>
          </w:rPr>
          <w:fldChar w:fldCharType="end"/>
        </w:r>
      </w:hyperlink>
    </w:p>
    <w:p w:rsidR="00D20A76" w:rsidRDefault="00D20A76">
      <w:pPr>
        <w:pStyle w:val="TOC1"/>
        <w:rPr>
          <w:rFonts w:asciiTheme="minorHAnsi" w:eastAsiaTheme="minorEastAsia" w:hAnsiTheme="minorHAnsi" w:cstheme="minorBidi"/>
          <w:b w:val="0"/>
          <w:bCs w:val="0"/>
          <w:caps w:val="0"/>
          <w:noProof/>
          <w:szCs w:val="22"/>
          <w:u w:val="none"/>
          <w:lang w:eastAsia="en-IN" w:bidi="ar-SA"/>
        </w:rPr>
      </w:pPr>
      <w:hyperlink w:anchor="_Toc318901599" w:history="1">
        <w:r w:rsidRPr="006512C1">
          <w:rPr>
            <w:rStyle w:val="Hyperlink"/>
            <w:noProof/>
            <w:lang w:bidi="gu-IN"/>
          </w:rPr>
          <w:t>Tools of Tyranny</w:t>
        </w:r>
        <w:r>
          <w:rPr>
            <w:noProof/>
            <w:webHidden/>
          </w:rPr>
          <w:tab/>
        </w:r>
        <w:r>
          <w:rPr>
            <w:noProof/>
            <w:webHidden/>
          </w:rPr>
          <w:fldChar w:fldCharType="begin"/>
        </w:r>
        <w:r>
          <w:rPr>
            <w:noProof/>
            <w:webHidden/>
          </w:rPr>
          <w:instrText xml:space="preserve"> PAGEREF _Toc318901599 \h </w:instrText>
        </w:r>
        <w:r>
          <w:rPr>
            <w:noProof/>
            <w:webHidden/>
          </w:rPr>
        </w:r>
        <w:r>
          <w:rPr>
            <w:noProof/>
            <w:webHidden/>
          </w:rPr>
          <w:fldChar w:fldCharType="separate"/>
        </w:r>
        <w:r>
          <w:rPr>
            <w:noProof/>
            <w:webHidden/>
          </w:rPr>
          <w:t>121</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600" w:history="1">
        <w:r w:rsidRPr="006512C1">
          <w:rPr>
            <w:rStyle w:val="Hyperlink"/>
            <w:noProof/>
            <w:lang w:bidi="gu-IN"/>
          </w:rPr>
          <w:t>Church Torture Weapons Shown</w:t>
        </w:r>
        <w:r>
          <w:rPr>
            <w:noProof/>
            <w:webHidden/>
          </w:rPr>
          <w:tab/>
        </w:r>
        <w:r>
          <w:rPr>
            <w:noProof/>
            <w:webHidden/>
          </w:rPr>
          <w:fldChar w:fldCharType="begin"/>
        </w:r>
        <w:r>
          <w:rPr>
            <w:noProof/>
            <w:webHidden/>
          </w:rPr>
          <w:instrText xml:space="preserve"> PAGEREF _Toc318901600 \h </w:instrText>
        </w:r>
        <w:r>
          <w:rPr>
            <w:noProof/>
            <w:webHidden/>
          </w:rPr>
        </w:r>
        <w:r>
          <w:rPr>
            <w:noProof/>
            <w:webHidden/>
          </w:rPr>
          <w:fldChar w:fldCharType="separate"/>
        </w:r>
        <w:r>
          <w:rPr>
            <w:noProof/>
            <w:webHidden/>
          </w:rPr>
          <w:t>121</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601" w:history="1">
        <w:r w:rsidRPr="006512C1">
          <w:rPr>
            <w:rStyle w:val="Hyperlink"/>
            <w:noProof/>
            <w:lang w:bidi="gu-IN"/>
          </w:rPr>
          <w:t>Church and State Allies</w:t>
        </w:r>
        <w:r>
          <w:rPr>
            <w:noProof/>
            <w:webHidden/>
          </w:rPr>
          <w:tab/>
        </w:r>
        <w:r>
          <w:rPr>
            <w:noProof/>
            <w:webHidden/>
          </w:rPr>
          <w:fldChar w:fldCharType="begin"/>
        </w:r>
        <w:r>
          <w:rPr>
            <w:noProof/>
            <w:webHidden/>
          </w:rPr>
          <w:instrText xml:space="preserve"> PAGEREF _Toc318901601 \h </w:instrText>
        </w:r>
        <w:r>
          <w:rPr>
            <w:noProof/>
            <w:webHidden/>
          </w:rPr>
        </w:r>
        <w:r>
          <w:rPr>
            <w:noProof/>
            <w:webHidden/>
          </w:rPr>
          <w:fldChar w:fldCharType="separate"/>
        </w:r>
        <w:r>
          <w:rPr>
            <w:noProof/>
            <w:webHidden/>
          </w:rPr>
          <w:t>124</w:t>
        </w:r>
        <w:r>
          <w:rPr>
            <w:noProof/>
            <w:webHidden/>
          </w:rPr>
          <w:fldChar w:fldCharType="end"/>
        </w:r>
      </w:hyperlink>
    </w:p>
    <w:p w:rsidR="00D20A76" w:rsidRDefault="00D20A76">
      <w:pPr>
        <w:pStyle w:val="TOC1"/>
        <w:rPr>
          <w:rFonts w:asciiTheme="minorHAnsi" w:eastAsiaTheme="minorEastAsia" w:hAnsiTheme="minorHAnsi" w:cstheme="minorBidi"/>
          <w:b w:val="0"/>
          <w:bCs w:val="0"/>
          <w:caps w:val="0"/>
          <w:noProof/>
          <w:szCs w:val="22"/>
          <w:u w:val="none"/>
          <w:lang w:eastAsia="en-IN" w:bidi="ar-SA"/>
        </w:rPr>
      </w:pPr>
      <w:hyperlink w:anchor="_Toc318901602" w:history="1">
        <w:r w:rsidRPr="006512C1">
          <w:rPr>
            <w:rStyle w:val="Hyperlink"/>
            <w:noProof/>
            <w:lang w:bidi="gu-IN"/>
          </w:rPr>
          <w:t>Drawings by Gerald Tholen</w:t>
        </w:r>
        <w:r>
          <w:rPr>
            <w:noProof/>
            <w:webHidden/>
          </w:rPr>
          <w:tab/>
        </w:r>
        <w:r>
          <w:rPr>
            <w:noProof/>
            <w:webHidden/>
          </w:rPr>
          <w:fldChar w:fldCharType="begin"/>
        </w:r>
        <w:r>
          <w:rPr>
            <w:noProof/>
            <w:webHidden/>
          </w:rPr>
          <w:instrText xml:space="preserve"> PAGEREF _Toc318901602 \h </w:instrText>
        </w:r>
        <w:r>
          <w:rPr>
            <w:noProof/>
            <w:webHidden/>
          </w:rPr>
        </w:r>
        <w:r>
          <w:rPr>
            <w:noProof/>
            <w:webHidden/>
          </w:rPr>
          <w:fldChar w:fldCharType="separate"/>
        </w:r>
        <w:r>
          <w:rPr>
            <w:noProof/>
            <w:webHidden/>
          </w:rPr>
          <w:t>128</w:t>
        </w:r>
        <w:r>
          <w:rPr>
            <w:noProof/>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03" w:history="1">
        <w:r w:rsidRPr="006512C1">
          <w:rPr>
            <w:rStyle w:val="Hyperlink"/>
          </w:rPr>
          <w:t>Leg breaker</w:t>
        </w:r>
        <w:r>
          <w:rPr>
            <w:webHidden/>
          </w:rPr>
          <w:tab/>
        </w:r>
        <w:r>
          <w:rPr>
            <w:webHidden/>
          </w:rPr>
          <w:fldChar w:fldCharType="begin"/>
        </w:r>
        <w:r>
          <w:rPr>
            <w:webHidden/>
          </w:rPr>
          <w:instrText xml:space="preserve"> PAGEREF _Toc318901603 \h </w:instrText>
        </w:r>
        <w:r>
          <w:rPr>
            <w:webHidden/>
          </w:rPr>
        </w:r>
        <w:r>
          <w:rPr>
            <w:webHidden/>
          </w:rPr>
          <w:fldChar w:fldCharType="separate"/>
        </w:r>
        <w:r>
          <w:rPr>
            <w:webHidden/>
          </w:rPr>
          <w:t>128</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04" w:history="1">
        <w:r w:rsidRPr="006512C1">
          <w:rPr>
            <w:rStyle w:val="Hyperlink"/>
          </w:rPr>
          <w:t>Ear Cutting set</w:t>
        </w:r>
        <w:r>
          <w:rPr>
            <w:webHidden/>
          </w:rPr>
          <w:tab/>
        </w:r>
        <w:r>
          <w:rPr>
            <w:webHidden/>
          </w:rPr>
          <w:fldChar w:fldCharType="begin"/>
        </w:r>
        <w:r>
          <w:rPr>
            <w:webHidden/>
          </w:rPr>
          <w:instrText xml:space="preserve"> PAGEREF _Toc318901604 \h </w:instrText>
        </w:r>
        <w:r>
          <w:rPr>
            <w:webHidden/>
          </w:rPr>
        </w:r>
        <w:r>
          <w:rPr>
            <w:webHidden/>
          </w:rPr>
          <w:fldChar w:fldCharType="separate"/>
        </w:r>
        <w:r>
          <w:rPr>
            <w:webHidden/>
          </w:rPr>
          <w:t>128</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05" w:history="1">
        <w:r w:rsidRPr="006512C1">
          <w:rPr>
            <w:rStyle w:val="Hyperlink"/>
            <w:lang w:val="en-US"/>
          </w:rPr>
          <w:t>Iron Mask with funnel for Pouring Boiling Oil into Victim's Mouth</w:t>
        </w:r>
        <w:r>
          <w:rPr>
            <w:webHidden/>
          </w:rPr>
          <w:tab/>
        </w:r>
        <w:r>
          <w:rPr>
            <w:webHidden/>
          </w:rPr>
          <w:fldChar w:fldCharType="begin"/>
        </w:r>
        <w:r>
          <w:rPr>
            <w:webHidden/>
          </w:rPr>
          <w:instrText xml:space="preserve"> PAGEREF _Toc318901605 \h </w:instrText>
        </w:r>
        <w:r>
          <w:rPr>
            <w:webHidden/>
          </w:rPr>
        </w:r>
        <w:r>
          <w:rPr>
            <w:webHidden/>
          </w:rPr>
          <w:fldChar w:fldCharType="separate"/>
        </w:r>
        <w:r>
          <w:rPr>
            <w:webHidden/>
          </w:rPr>
          <w:t>129</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06" w:history="1">
        <w:r w:rsidRPr="006512C1">
          <w:rPr>
            <w:rStyle w:val="Hyperlink"/>
            <w:lang w:val="en-US"/>
          </w:rPr>
          <w:t>Torture Chair Victim was seated Naked with Weights in Lap</w:t>
        </w:r>
        <w:r>
          <w:rPr>
            <w:webHidden/>
          </w:rPr>
          <w:tab/>
        </w:r>
        <w:r>
          <w:rPr>
            <w:webHidden/>
          </w:rPr>
          <w:fldChar w:fldCharType="begin"/>
        </w:r>
        <w:r>
          <w:rPr>
            <w:webHidden/>
          </w:rPr>
          <w:instrText xml:space="preserve"> PAGEREF _Toc318901606 \h </w:instrText>
        </w:r>
        <w:r>
          <w:rPr>
            <w:webHidden/>
          </w:rPr>
        </w:r>
        <w:r>
          <w:rPr>
            <w:webHidden/>
          </w:rPr>
          <w:fldChar w:fldCharType="separate"/>
        </w:r>
        <w:r>
          <w:rPr>
            <w:webHidden/>
          </w:rPr>
          <w:t>129</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07" w:history="1">
        <w:r w:rsidRPr="006512C1">
          <w:rPr>
            <w:rStyle w:val="Hyperlink"/>
            <w:lang w:val="en-US"/>
          </w:rPr>
          <w:t>Spiked Hair used for Disemboweling Victims over the Rack</w:t>
        </w:r>
        <w:r>
          <w:rPr>
            <w:webHidden/>
          </w:rPr>
          <w:tab/>
        </w:r>
        <w:r>
          <w:rPr>
            <w:webHidden/>
          </w:rPr>
          <w:fldChar w:fldCharType="begin"/>
        </w:r>
        <w:r>
          <w:rPr>
            <w:webHidden/>
          </w:rPr>
          <w:instrText xml:space="preserve"> PAGEREF _Toc318901607 \h </w:instrText>
        </w:r>
        <w:r>
          <w:rPr>
            <w:webHidden/>
          </w:rPr>
        </w:r>
        <w:r>
          <w:rPr>
            <w:webHidden/>
          </w:rPr>
          <w:fldChar w:fldCharType="separate"/>
        </w:r>
        <w:r>
          <w:rPr>
            <w:webHidden/>
          </w:rPr>
          <w:t>130</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08" w:history="1">
        <w:r w:rsidRPr="006512C1">
          <w:rPr>
            <w:rStyle w:val="Hyperlink"/>
            <w:lang w:val="en-US"/>
          </w:rPr>
          <w:t>Shin Crusher</w:t>
        </w:r>
        <w:r>
          <w:rPr>
            <w:webHidden/>
          </w:rPr>
          <w:tab/>
        </w:r>
        <w:r>
          <w:rPr>
            <w:webHidden/>
          </w:rPr>
          <w:fldChar w:fldCharType="begin"/>
        </w:r>
        <w:r>
          <w:rPr>
            <w:webHidden/>
          </w:rPr>
          <w:instrText xml:space="preserve"> PAGEREF _Toc318901608 \h </w:instrText>
        </w:r>
        <w:r>
          <w:rPr>
            <w:webHidden/>
          </w:rPr>
        </w:r>
        <w:r>
          <w:rPr>
            <w:webHidden/>
          </w:rPr>
          <w:fldChar w:fldCharType="separate"/>
        </w:r>
        <w:r>
          <w:rPr>
            <w:webHidden/>
          </w:rPr>
          <w:t>130</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09" w:history="1">
        <w:r w:rsidRPr="006512C1">
          <w:rPr>
            <w:rStyle w:val="Hyperlink"/>
            <w:lang w:val="en-US"/>
          </w:rPr>
          <w:t>Perforated Sieve for molten metal or boiling oil</w:t>
        </w:r>
        <w:r>
          <w:rPr>
            <w:webHidden/>
          </w:rPr>
          <w:tab/>
        </w:r>
        <w:r>
          <w:rPr>
            <w:webHidden/>
          </w:rPr>
          <w:fldChar w:fldCharType="begin"/>
        </w:r>
        <w:r>
          <w:rPr>
            <w:webHidden/>
          </w:rPr>
          <w:instrText xml:space="preserve"> PAGEREF _Toc318901609 \h </w:instrText>
        </w:r>
        <w:r>
          <w:rPr>
            <w:webHidden/>
          </w:rPr>
        </w:r>
        <w:r>
          <w:rPr>
            <w:webHidden/>
          </w:rPr>
          <w:fldChar w:fldCharType="separate"/>
        </w:r>
        <w:r>
          <w:rPr>
            <w:webHidden/>
          </w:rPr>
          <w:t>131</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10" w:history="1">
        <w:r w:rsidRPr="006512C1">
          <w:rPr>
            <w:rStyle w:val="Hyperlink"/>
            <w:lang w:val="en-US"/>
          </w:rPr>
          <w:t>Witch Catcher - used to hold victims at bay</w:t>
        </w:r>
        <w:r>
          <w:rPr>
            <w:webHidden/>
          </w:rPr>
          <w:tab/>
        </w:r>
        <w:r>
          <w:rPr>
            <w:webHidden/>
          </w:rPr>
          <w:fldChar w:fldCharType="begin"/>
        </w:r>
        <w:r>
          <w:rPr>
            <w:webHidden/>
          </w:rPr>
          <w:instrText xml:space="preserve"> PAGEREF _Toc318901610 \h </w:instrText>
        </w:r>
        <w:r>
          <w:rPr>
            <w:webHidden/>
          </w:rPr>
        </w:r>
        <w:r>
          <w:rPr>
            <w:webHidden/>
          </w:rPr>
          <w:fldChar w:fldCharType="separate"/>
        </w:r>
        <w:r>
          <w:rPr>
            <w:webHidden/>
          </w:rPr>
          <w:t>131</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11" w:history="1">
        <w:r w:rsidRPr="006512C1">
          <w:rPr>
            <w:rStyle w:val="Hyperlink"/>
            <w:lang w:val="en-US"/>
          </w:rPr>
          <w:t>Jaw Breaker</w:t>
        </w:r>
        <w:r>
          <w:rPr>
            <w:webHidden/>
          </w:rPr>
          <w:tab/>
        </w:r>
        <w:r>
          <w:rPr>
            <w:webHidden/>
          </w:rPr>
          <w:fldChar w:fldCharType="begin"/>
        </w:r>
        <w:r>
          <w:rPr>
            <w:webHidden/>
          </w:rPr>
          <w:instrText xml:space="preserve"> PAGEREF _Toc318901611 \h </w:instrText>
        </w:r>
        <w:r>
          <w:rPr>
            <w:webHidden/>
          </w:rPr>
        </w:r>
        <w:r>
          <w:rPr>
            <w:webHidden/>
          </w:rPr>
          <w:fldChar w:fldCharType="separate"/>
        </w:r>
        <w:r>
          <w:rPr>
            <w:webHidden/>
          </w:rPr>
          <w:t>131</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12" w:history="1">
        <w:r w:rsidRPr="006512C1">
          <w:rPr>
            <w:rStyle w:val="Hyperlink"/>
            <w:lang w:val="en-US"/>
          </w:rPr>
          <w:t>Tongue Tearer</w:t>
        </w:r>
        <w:r>
          <w:rPr>
            <w:webHidden/>
          </w:rPr>
          <w:tab/>
        </w:r>
        <w:r>
          <w:rPr>
            <w:webHidden/>
          </w:rPr>
          <w:fldChar w:fldCharType="begin"/>
        </w:r>
        <w:r>
          <w:rPr>
            <w:webHidden/>
          </w:rPr>
          <w:instrText xml:space="preserve"> PAGEREF _Toc318901612 \h </w:instrText>
        </w:r>
        <w:r>
          <w:rPr>
            <w:webHidden/>
          </w:rPr>
        </w:r>
        <w:r>
          <w:rPr>
            <w:webHidden/>
          </w:rPr>
          <w:fldChar w:fldCharType="separate"/>
        </w:r>
        <w:r>
          <w:rPr>
            <w:webHidden/>
          </w:rPr>
          <w:t>132</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13" w:history="1">
        <w:r w:rsidRPr="006512C1">
          <w:rPr>
            <w:rStyle w:val="Hyperlink"/>
            <w:lang w:val="en-US"/>
          </w:rPr>
          <w:t>Metal (expandable) Gag</w:t>
        </w:r>
        <w:r>
          <w:rPr>
            <w:webHidden/>
          </w:rPr>
          <w:tab/>
        </w:r>
        <w:r>
          <w:rPr>
            <w:webHidden/>
          </w:rPr>
          <w:fldChar w:fldCharType="begin"/>
        </w:r>
        <w:r>
          <w:rPr>
            <w:webHidden/>
          </w:rPr>
          <w:instrText xml:space="preserve"> PAGEREF _Toc318901613 \h </w:instrText>
        </w:r>
        <w:r>
          <w:rPr>
            <w:webHidden/>
          </w:rPr>
        </w:r>
        <w:r>
          <w:rPr>
            <w:webHidden/>
          </w:rPr>
          <w:fldChar w:fldCharType="separate"/>
        </w:r>
        <w:r>
          <w:rPr>
            <w:webHidden/>
          </w:rPr>
          <w:t>132</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14" w:history="1">
        <w:r w:rsidRPr="006512C1">
          <w:rPr>
            <w:rStyle w:val="Hyperlink"/>
            <w:lang w:val="en-US"/>
          </w:rPr>
          <w:t>The Flute - a finger pillory</w:t>
        </w:r>
        <w:r>
          <w:rPr>
            <w:webHidden/>
          </w:rPr>
          <w:tab/>
        </w:r>
        <w:r>
          <w:rPr>
            <w:webHidden/>
          </w:rPr>
          <w:fldChar w:fldCharType="begin"/>
        </w:r>
        <w:r>
          <w:rPr>
            <w:webHidden/>
          </w:rPr>
          <w:instrText xml:space="preserve"> PAGEREF _Toc318901614 \h </w:instrText>
        </w:r>
        <w:r>
          <w:rPr>
            <w:webHidden/>
          </w:rPr>
        </w:r>
        <w:r>
          <w:rPr>
            <w:webHidden/>
          </w:rPr>
          <w:fldChar w:fldCharType="separate"/>
        </w:r>
        <w:r>
          <w:rPr>
            <w:webHidden/>
          </w:rPr>
          <w:t>132</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15" w:history="1">
        <w:r w:rsidRPr="006512C1">
          <w:rPr>
            <w:rStyle w:val="Hyperlink"/>
            <w:lang w:val="en-US"/>
          </w:rPr>
          <w:t>Spanish Collar</w:t>
        </w:r>
        <w:r>
          <w:rPr>
            <w:webHidden/>
          </w:rPr>
          <w:tab/>
        </w:r>
        <w:r>
          <w:rPr>
            <w:webHidden/>
          </w:rPr>
          <w:fldChar w:fldCharType="begin"/>
        </w:r>
        <w:r>
          <w:rPr>
            <w:webHidden/>
          </w:rPr>
          <w:instrText xml:space="preserve"> PAGEREF _Toc318901615 \h </w:instrText>
        </w:r>
        <w:r>
          <w:rPr>
            <w:webHidden/>
          </w:rPr>
        </w:r>
        <w:r>
          <w:rPr>
            <w:webHidden/>
          </w:rPr>
          <w:fldChar w:fldCharType="separate"/>
        </w:r>
        <w:r>
          <w:rPr>
            <w:webHidden/>
          </w:rPr>
          <w:t>133</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16" w:history="1">
        <w:r w:rsidRPr="006512C1">
          <w:rPr>
            <w:rStyle w:val="Hyperlink"/>
            <w:lang w:val="en-US"/>
          </w:rPr>
          <w:t>Beheading Sword</w:t>
        </w:r>
        <w:r>
          <w:rPr>
            <w:webHidden/>
          </w:rPr>
          <w:tab/>
        </w:r>
        <w:r>
          <w:rPr>
            <w:webHidden/>
          </w:rPr>
          <w:fldChar w:fldCharType="begin"/>
        </w:r>
        <w:r>
          <w:rPr>
            <w:webHidden/>
          </w:rPr>
          <w:instrText xml:space="preserve"> PAGEREF _Toc318901616 \h </w:instrText>
        </w:r>
        <w:r>
          <w:rPr>
            <w:webHidden/>
          </w:rPr>
        </w:r>
        <w:r>
          <w:rPr>
            <w:webHidden/>
          </w:rPr>
          <w:fldChar w:fldCharType="separate"/>
        </w:r>
        <w:r>
          <w:rPr>
            <w:webHidden/>
          </w:rPr>
          <w:t>133</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17" w:history="1">
        <w:r w:rsidRPr="006512C1">
          <w:rPr>
            <w:rStyle w:val="Hyperlink"/>
            <w:lang w:val="en-US"/>
          </w:rPr>
          <w:t>Chain Glove heated Red Hot with Victim's Hand inside</w:t>
        </w:r>
        <w:r>
          <w:rPr>
            <w:webHidden/>
          </w:rPr>
          <w:tab/>
        </w:r>
        <w:r>
          <w:rPr>
            <w:webHidden/>
          </w:rPr>
          <w:fldChar w:fldCharType="begin"/>
        </w:r>
        <w:r>
          <w:rPr>
            <w:webHidden/>
          </w:rPr>
          <w:instrText xml:space="preserve"> PAGEREF _Toc318901617 \h </w:instrText>
        </w:r>
        <w:r>
          <w:rPr>
            <w:webHidden/>
          </w:rPr>
        </w:r>
        <w:r>
          <w:rPr>
            <w:webHidden/>
          </w:rPr>
          <w:fldChar w:fldCharType="separate"/>
        </w:r>
        <w:r>
          <w:rPr>
            <w:webHidden/>
          </w:rPr>
          <w:t>134</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18" w:history="1">
        <w:r w:rsidRPr="006512C1">
          <w:rPr>
            <w:rStyle w:val="Hyperlink"/>
          </w:rPr>
          <w:t>Copper Boot - Boiling Oil was poured around victim's naked foot</w:t>
        </w:r>
        <w:r>
          <w:rPr>
            <w:webHidden/>
          </w:rPr>
          <w:tab/>
        </w:r>
        <w:r>
          <w:rPr>
            <w:webHidden/>
          </w:rPr>
          <w:fldChar w:fldCharType="begin"/>
        </w:r>
        <w:r>
          <w:rPr>
            <w:webHidden/>
          </w:rPr>
          <w:instrText xml:space="preserve"> PAGEREF _Toc318901618 \h </w:instrText>
        </w:r>
        <w:r>
          <w:rPr>
            <w:webHidden/>
          </w:rPr>
        </w:r>
        <w:r>
          <w:rPr>
            <w:webHidden/>
          </w:rPr>
          <w:fldChar w:fldCharType="separate"/>
        </w:r>
        <w:r>
          <w:rPr>
            <w:webHidden/>
          </w:rPr>
          <w:t>134</w:t>
        </w:r>
        <w:r>
          <w:rPr>
            <w:webHidden/>
          </w:rPr>
          <w:fldChar w:fldCharType="end"/>
        </w:r>
      </w:hyperlink>
    </w:p>
    <w:p w:rsidR="00D20A76" w:rsidRDefault="00D20A76">
      <w:pPr>
        <w:pStyle w:val="TOC1"/>
        <w:rPr>
          <w:rFonts w:asciiTheme="minorHAnsi" w:eastAsiaTheme="minorEastAsia" w:hAnsiTheme="minorHAnsi" w:cstheme="minorBidi"/>
          <w:b w:val="0"/>
          <w:bCs w:val="0"/>
          <w:caps w:val="0"/>
          <w:noProof/>
          <w:szCs w:val="22"/>
          <w:u w:val="none"/>
          <w:lang w:eastAsia="en-IN" w:bidi="ar-SA"/>
        </w:rPr>
      </w:pPr>
      <w:hyperlink w:anchor="_Toc318901619" w:history="1">
        <w:r w:rsidRPr="006512C1">
          <w:rPr>
            <w:rStyle w:val="Hyperlink"/>
            <w:noProof/>
            <w:lang w:bidi="gu-IN"/>
          </w:rPr>
          <w:t>PART 3 - GENOCIDE MACHINE THAT COMES IN THE GUISE OF CHRISTIANITY</w:t>
        </w:r>
        <w:r>
          <w:rPr>
            <w:noProof/>
            <w:webHidden/>
          </w:rPr>
          <w:tab/>
        </w:r>
        <w:r>
          <w:rPr>
            <w:noProof/>
            <w:webHidden/>
          </w:rPr>
          <w:fldChar w:fldCharType="begin"/>
        </w:r>
        <w:r>
          <w:rPr>
            <w:noProof/>
            <w:webHidden/>
          </w:rPr>
          <w:instrText xml:space="preserve"> PAGEREF _Toc318901619 \h </w:instrText>
        </w:r>
        <w:r>
          <w:rPr>
            <w:noProof/>
            <w:webHidden/>
          </w:rPr>
        </w:r>
        <w:r>
          <w:rPr>
            <w:noProof/>
            <w:webHidden/>
          </w:rPr>
          <w:fldChar w:fldCharType="separate"/>
        </w:r>
        <w:r>
          <w:rPr>
            <w:noProof/>
            <w:webHidden/>
          </w:rPr>
          <w:t>135</w:t>
        </w:r>
        <w:r>
          <w:rPr>
            <w:noProof/>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620" w:history="1">
        <w:r w:rsidRPr="006512C1">
          <w:rPr>
            <w:rStyle w:val="Hyperlink"/>
            <w:noProof/>
            <w:lang w:bidi="gu-IN"/>
          </w:rPr>
          <w:t>Is this Service to Humanity?</w:t>
        </w:r>
        <w:r>
          <w:rPr>
            <w:noProof/>
            <w:webHidden/>
          </w:rPr>
          <w:tab/>
        </w:r>
        <w:r>
          <w:rPr>
            <w:noProof/>
            <w:webHidden/>
          </w:rPr>
          <w:fldChar w:fldCharType="begin"/>
        </w:r>
        <w:r>
          <w:rPr>
            <w:noProof/>
            <w:webHidden/>
          </w:rPr>
          <w:instrText xml:space="preserve"> PAGEREF _Toc318901620 \h </w:instrText>
        </w:r>
        <w:r>
          <w:rPr>
            <w:noProof/>
            <w:webHidden/>
          </w:rPr>
        </w:r>
        <w:r>
          <w:rPr>
            <w:noProof/>
            <w:webHidden/>
          </w:rPr>
          <w:fldChar w:fldCharType="separate"/>
        </w:r>
        <w:r>
          <w:rPr>
            <w:noProof/>
            <w:webHidden/>
          </w:rPr>
          <w:t>135</w:t>
        </w:r>
        <w:r>
          <w:rPr>
            <w:noProof/>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21" w:history="1">
        <w:r w:rsidRPr="006512C1">
          <w:rPr>
            <w:rStyle w:val="Hyperlink"/>
          </w:rPr>
          <w:t>How Christian Residential Schools and Hospitals all over Canada systematically killed and buried Non-Christian Native (Indian) Children – not long ago – eyewitness account of some sixty years ago</w:t>
        </w:r>
        <w:r>
          <w:rPr>
            <w:webHidden/>
          </w:rPr>
          <w:tab/>
        </w:r>
        <w:r>
          <w:rPr>
            <w:webHidden/>
          </w:rPr>
          <w:fldChar w:fldCharType="begin"/>
        </w:r>
        <w:r>
          <w:rPr>
            <w:webHidden/>
          </w:rPr>
          <w:instrText xml:space="preserve"> PAGEREF _Toc318901621 \h </w:instrText>
        </w:r>
        <w:r>
          <w:rPr>
            <w:webHidden/>
          </w:rPr>
        </w:r>
        <w:r>
          <w:rPr>
            <w:webHidden/>
          </w:rPr>
          <w:fldChar w:fldCharType="separate"/>
        </w:r>
        <w:r>
          <w:rPr>
            <w:webHidden/>
          </w:rPr>
          <w:t>135</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22" w:history="1">
        <w:r w:rsidRPr="006512C1">
          <w:rPr>
            <w:rStyle w:val="Hyperlink"/>
          </w:rPr>
          <w:t>Press Statement: April 10, 2008 – Mass Graves of Residential School Children Identified – Independent Inquiry Launched</w:t>
        </w:r>
        <w:r>
          <w:rPr>
            <w:webHidden/>
          </w:rPr>
          <w:tab/>
        </w:r>
        <w:r>
          <w:rPr>
            <w:webHidden/>
          </w:rPr>
          <w:fldChar w:fldCharType="begin"/>
        </w:r>
        <w:r>
          <w:rPr>
            <w:webHidden/>
          </w:rPr>
          <w:instrText xml:space="preserve"> PAGEREF _Toc318901622 \h </w:instrText>
        </w:r>
        <w:r>
          <w:rPr>
            <w:webHidden/>
          </w:rPr>
        </w:r>
        <w:r>
          <w:rPr>
            <w:webHidden/>
          </w:rPr>
          <w:fldChar w:fldCharType="separate"/>
        </w:r>
        <w:r>
          <w:rPr>
            <w:webHidden/>
          </w:rPr>
          <w:t>136</w:t>
        </w:r>
        <w:r>
          <w:rPr>
            <w:webHidden/>
          </w:rPr>
          <w:fldChar w:fldCharType="end"/>
        </w:r>
      </w:hyperlink>
    </w:p>
    <w:p w:rsidR="00D20A76" w:rsidRDefault="00D20A76">
      <w:pPr>
        <w:pStyle w:val="TOC1"/>
        <w:rPr>
          <w:rFonts w:asciiTheme="minorHAnsi" w:eastAsiaTheme="minorEastAsia" w:hAnsiTheme="minorHAnsi" w:cstheme="minorBidi"/>
          <w:b w:val="0"/>
          <w:bCs w:val="0"/>
          <w:caps w:val="0"/>
          <w:noProof/>
          <w:szCs w:val="22"/>
          <w:u w:val="none"/>
          <w:lang w:eastAsia="en-IN" w:bidi="ar-SA"/>
        </w:rPr>
      </w:pPr>
      <w:hyperlink w:anchor="_Toc318901623" w:history="1">
        <w:r w:rsidRPr="006512C1">
          <w:rPr>
            <w:rStyle w:val="Hyperlink"/>
            <w:noProof/>
            <w:lang w:bidi="gu-IN"/>
          </w:rPr>
          <w:t>Mass Graves found at former Christian Residential Schools and Hospitals across Canada where native children were buried after killing for they wouldn’t want to become Christian</w:t>
        </w:r>
        <w:r>
          <w:rPr>
            <w:noProof/>
            <w:webHidden/>
          </w:rPr>
          <w:tab/>
        </w:r>
        <w:r>
          <w:rPr>
            <w:noProof/>
            <w:webHidden/>
          </w:rPr>
          <w:fldChar w:fldCharType="begin"/>
        </w:r>
        <w:r>
          <w:rPr>
            <w:noProof/>
            <w:webHidden/>
          </w:rPr>
          <w:instrText xml:space="preserve"> PAGEREF _Toc318901623 \h </w:instrText>
        </w:r>
        <w:r>
          <w:rPr>
            <w:noProof/>
            <w:webHidden/>
          </w:rPr>
        </w:r>
        <w:r>
          <w:rPr>
            <w:noProof/>
            <w:webHidden/>
          </w:rPr>
          <w:fldChar w:fldCharType="separate"/>
        </w:r>
        <w:r>
          <w:rPr>
            <w:noProof/>
            <w:webHidden/>
          </w:rPr>
          <w:t>138</w:t>
        </w:r>
        <w:r>
          <w:rPr>
            <w:noProof/>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24" w:history="1">
        <w:r w:rsidRPr="006512C1">
          <w:rPr>
            <w:rStyle w:val="Hyperlink"/>
          </w:rPr>
          <w:t>British Columbia – Port Alberni – Presbyterian-United Church School (1895-1973)</w:t>
        </w:r>
        <w:r>
          <w:rPr>
            <w:webHidden/>
          </w:rPr>
          <w:tab/>
        </w:r>
        <w:r>
          <w:rPr>
            <w:webHidden/>
          </w:rPr>
          <w:fldChar w:fldCharType="begin"/>
        </w:r>
        <w:r>
          <w:rPr>
            <w:webHidden/>
          </w:rPr>
          <w:instrText xml:space="preserve"> PAGEREF _Toc318901624 \h </w:instrText>
        </w:r>
        <w:r>
          <w:rPr>
            <w:webHidden/>
          </w:rPr>
        </w:r>
        <w:r>
          <w:rPr>
            <w:webHidden/>
          </w:rPr>
          <w:fldChar w:fldCharType="separate"/>
        </w:r>
        <w:r>
          <w:rPr>
            <w:webHidden/>
          </w:rPr>
          <w:t>138</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25" w:history="1">
        <w:r w:rsidRPr="006512C1">
          <w:rPr>
            <w:rStyle w:val="Hyperlink"/>
          </w:rPr>
          <w:t>British Columbia – Alert Bay – St. Michael’s Anglican school (1878-1975)</w:t>
        </w:r>
        <w:r>
          <w:rPr>
            <w:webHidden/>
          </w:rPr>
          <w:tab/>
        </w:r>
        <w:r>
          <w:rPr>
            <w:webHidden/>
          </w:rPr>
          <w:fldChar w:fldCharType="begin"/>
        </w:r>
        <w:r>
          <w:rPr>
            <w:webHidden/>
          </w:rPr>
          <w:instrText xml:space="preserve"> PAGEREF _Toc318901625 \h </w:instrText>
        </w:r>
        <w:r>
          <w:rPr>
            <w:webHidden/>
          </w:rPr>
        </w:r>
        <w:r>
          <w:rPr>
            <w:webHidden/>
          </w:rPr>
          <w:fldChar w:fldCharType="separate"/>
        </w:r>
        <w:r>
          <w:rPr>
            <w:webHidden/>
          </w:rPr>
          <w:t>139</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26" w:history="1">
        <w:r w:rsidRPr="006512C1">
          <w:rPr>
            <w:rStyle w:val="Hyperlink"/>
          </w:rPr>
          <w:t>British Columbia – Kuper Island: Catholic school (1890-1975)</w:t>
        </w:r>
        <w:r>
          <w:rPr>
            <w:webHidden/>
          </w:rPr>
          <w:tab/>
        </w:r>
        <w:r>
          <w:rPr>
            <w:webHidden/>
          </w:rPr>
          <w:fldChar w:fldCharType="begin"/>
        </w:r>
        <w:r>
          <w:rPr>
            <w:webHidden/>
          </w:rPr>
          <w:instrText xml:space="preserve"> PAGEREF _Toc318901626 \h </w:instrText>
        </w:r>
        <w:r>
          <w:rPr>
            <w:webHidden/>
          </w:rPr>
        </w:r>
        <w:r>
          <w:rPr>
            <w:webHidden/>
          </w:rPr>
          <w:fldChar w:fldCharType="separate"/>
        </w:r>
        <w:r>
          <w:rPr>
            <w:webHidden/>
          </w:rPr>
          <w:t>139</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27" w:history="1">
        <w:r w:rsidRPr="006512C1">
          <w:rPr>
            <w:rStyle w:val="Hyperlink"/>
          </w:rPr>
          <w:t>British Columbia – Nanaimo Indian Hospital: Indian Affairs and United Church experimental facility (1942-1970)</w:t>
        </w:r>
        <w:r>
          <w:rPr>
            <w:webHidden/>
          </w:rPr>
          <w:tab/>
        </w:r>
        <w:r>
          <w:rPr>
            <w:webHidden/>
          </w:rPr>
          <w:fldChar w:fldCharType="begin"/>
        </w:r>
        <w:r>
          <w:rPr>
            <w:webHidden/>
          </w:rPr>
          <w:instrText xml:space="preserve"> PAGEREF _Toc318901627 \h </w:instrText>
        </w:r>
        <w:r>
          <w:rPr>
            <w:webHidden/>
          </w:rPr>
        </w:r>
        <w:r>
          <w:rPr>
            <w:webHidden/>
          </w:rPr>
          <w:fldChar w:fldCharType="separate"/>
        </w:r>
        <w:r>
          <w:rPr>
            <w:webHidden/>
          </w:rPr>
          <w:t>139</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28" w:history="1">
        <w:r w:rsidRPr="006512C1">
          <w:rPr>
            <w:rStyle w:val="Hyperlink"/>
          </w:rPr>
          <w:t>British Columbia – Mission: St. Mary’s Catholic school (1861-1984)</w:t>
        </w:r>
        <w:r>
          <w:rPr>
            <w:webHidden/>
          </w:rPr>
          <w:tab/>
        </w:r>
        <w:r>
          <w:rPr>
            <w:webHidden/>
          </w:rPr>
          <w:fldChar w:fldCharType="begin"/>
        </w:r>
        <w:r>
          <w:rPr>
            <w:webHidden/>
          </w:rPr>
          <w:instrText xml:space="preserve"> PAGEREF _Toc318901628 \h </w:instrText>
        </w:r>
        <w:r>
          <w:rPr>
            <w:webHidden/>
          </w:rPr>
        </w:r>
        <w:r>
          <w:rPr>
            <w:webHidden/>
          </w:rPr>
          <w:fldChar w:fldCharType="separate"/>
        </w:r>
        <w:r>
          <w:rPr>
            <w:webHidden/>
          </w:rPr>
          <w:t>139</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29" w:history="1">
        <w:r w:rsidRPr="006512C1">
          <w:rPr>
            <w:rStyle w:val="Hyperlink"/>
          </w:rPr>
          <w:t>British Columbia – North Vancouver: Squamish (1898-1959) and Sechelt (1912-1975) Catholic schools</w:t>
        </w:r>
        <w:r>
          <w:rPr>
            <w:webHidden/>
          </w:rPr>
          <w:tab/>
        </w:r>
        <w:r>
          <w:rPr>
            <w:webHidden/>
          </w:rPr>
          <w:fldChar w:fldCharType="begin"/>
        </w:r>
        <w:r>
          <w:rPr>
            <w:webHidden/>
          </w:rPr>
          <w:instrText xml:space="preserve"> PAGEREF _Toc318901629 \h </w:instrText>
        </w:r>
        <w:r>
          <w:rPr>
            <w:webHidden/>
          </w:rPr>
        </w:r>
        <w:r>
          <w:rPr>
            <w:webHidden/>
          </w:rPr>
          <w:fldChar w:fldCharType="separate"/>
        </w:r>
        <w:r>
          <w:rPr>
            <w:webHidden/>
          </w:rPr>
          <w:t>140</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30" w:history="1">
        <w:r w:rsidRPr="006512C1">
          <w:rPr>
            <w:rStyle w:val="Hyperlink"/>
          </w:rPr>
          <w:t>British Columbia – Sardis: Coqualeetza Methodist-United Church School (1889-1940)</w:t>
        </w:r>
        <w:r>
          <w:rPr>
            <w:webHidden/>
          </w:rPr>
          <w:tab/>
        </w:r>
        <w:r>
          <w:rPr>
            <w:webHidden/>
          </w:rPr>
          <w:fldChar w:fldCharType="begin"/>
        </w:r>
        <w:r>
          <w:rPr>
            <w:webHidden/>
          </w:rPr>
          <w:instrText xml:space="preserve"> PAGEREF _Toc318901630 \h </w:instrText>
        </w:r>
        <w:r>
          <w:rPr>
            <w:webHidden/>
          </w:rPr>
        </w:r>
        <w:r>
          <w:rPr>
            <w:webHidden/>
          </w:rPr>
          <w:fldChar w:fldCharType="separate"/>
        </w:r>
        <w:r>
          <w:rPr>
            <w:webHidden/>
          </w:rPr>
          <w:t>140</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31" w:history="1">
        <w:r w:rsidRPr="006512C1">
          <w:rPr>
            <w:rStyle w:val="Hyperlink"/>
          </w:rPr>
          <w:t>British Columbia – Cranbrook: St. Eugene Catholic school (1898-1970)</w:t>
        </w:r>
        <w:r>
          <w:rPr>
            <w:webHidden/>
          </w:rPr>
          <w:tab/>
        </w:r>
        <w:r>
          <w:rPr>
            <w:webHidden/>
          </w:rPr>
          <w:fldChar w:fldCharType="begin"/>
        </w:r>
        <w:r>
          <w:rPr>
            <w:webHidden/>
          </w:rPr>
          <w:instrText xml:space="preserve"> PAGEREF _Toc318901631 \h </w:instrText>
        </w:r>
        <w:r>
          <w:rPr>
            <w:webHidden/>
          </w:rPr>
        </w:r>
        <w:r>
          <w:rPr>
            <w:webHidden/>
          </w:rPr>
          <w:fldChar w:fldCharType="separate"/>
        </w:r>
        <w:r>
          <w:rPr>
            <w:webHidden/>
          </w:rPr>
          <w:t>140</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32" w:history="1">
        <w:r w:rsidRPr="006512C1">
          <w:rPr>
            <w:rStyle w:val="Hyperlink"/>
          </w:rPr>
          <w:t>British Columbia – Williams Lake: Catholic school (1890-1981)</w:t>
        </w:r>
        <w:r>
          <w:rPr>
            <w:webHidden/>
          </w:rPr>
          <w:tab/>
        </w:r>
        <w:r>
          <w:rPr>
            <w:webHidden/>
          </w:rPr>
          <w:fldChar w:fldCharType="begin"/>
        </w:r>
        <w:r>
          <w:rPr>
            <w:webHidden/>
          </w:rPr>
          <w:instrText xml:space="preserve"> PAGEREF _Toc318901632 \h </w:instrText>
        </w:r>
        <w:r>
          <w:rPr>
            <w:webHidden/>
          </w:rPr>
        </w:r>
        <w:r>
          <w:rPr>
            <w:webHidden/>
          </w:rPr>
          <w:fldChar w:fldCharType="separate"/>
        </w:r>
        <w:r>
          <w:rPr>
            <w:webHidden/>
          </w:rPr>
          <w:t>140</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33" w:history="1">
        <w:r w:rsidRPr="006512C1">
          <w:rPr>
            <w:rStyle w:val="Hyperlink"/>
          </w:rPr>
          <w:t>British Columbia – Meares Island (Tofino): Kakawis-Christie Catholic School (1898-1974)</w:t>
        </w:r>
        <w:r>
          <w:rPr>
            <w:webHidden/>
          </w:rPr>
          <w:tab/>
        </w:r>
        <w:r>
          <w:rPr>
            <w:webHidden/>
          </w:rPr>
          <w:fldChar w:fldCharType="begin"/>
        </w:r>
        <w:r>
          <w:rPr>
            <w:webHidden/>
          </w:rPr>
          <w:instrText xml:space="preserve"> PAGEREF _Toc318901633 \h </w:instrText>
        </w:r>
        <w:r>
          <w:rPr>
            <w:webHidden/>
          </w:rPr>
        </w:r>
        <w:r>
          <w:rPr>
            <w:webHidden/>
          </w:rPr>
          <w:fldChar w:fldCharType="separate"/>
        </w:r>
        <w:r>
          <w:rPr>
            <w:webHidden/>
          </w:rPr>
          <w:t>140</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34" w:history="1">
        <w:r w:rsidRPr="006512C1">
          <w:rPr>
            <w:rStyle w:val="Hyperlink"/>
          </w:rPr>
          <w:t>British Columbia – Kamloops: Catholic school (1890-1978)</w:t>
        </w:r>
        <w:r>
          <w:rPr>
            <w:webHidden/>
          </w:rPr>
          <w:tab/>
        </w:r>
        <w:r>
          <w:rPr>
            <w:webHidden/>
          </w:rPr>
          <w:fldChar w:fldCharType="begin"/>
        </w:r>
        <w:r>
          <w:rPr>
            <w:webHidden/>
          </w:rPr>
          <w:instrText xml:space="preserve"> PAGEREF _Toc318901634 \h </w:instrText>
        </w:r>
        <w:r>
          <w:rPr>
            <w:webHidden/>
          </w:rPr>
        </w:r>
        <w:r>
          <w:rPr>
            <w:webHidden/>
          </w:rPr>
          <w:fldChar w:fldCharType="separate"/>
        </w:r>
        <w:r>
          <w:rPr>
            <w:webHidden/>
          </w:rPr>
          <w:t>141</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35" w:history="1">
        <w:r w:rsidRPr="006512C1">
          <w:rPr>
            <w:rStyle w:val="Hyperlink"/>
          </w:rPr>
          <w:t>British Columbia – Lytton: St. George’s Anglican school (1901-1979)</w:t>
        </w:r>
        <w:r>
          <w:rPr>
            <w:webHidden/>
          </w:rPr>
          <w:tab/>
        </w:r>
        <w:r>
          <w:rPr>
            <w:webHidden/>
          </w:rPr>
          <w:fldChar w:fldCharType="begin"/>
        </w:r>
        <w:r>
          <w:rPr>
            <w:webHidden/>
          </w:rPr>
          <w:instrText xml:space="preserve"> PAGEREF _Toc318901635 \h </w:instrText>
        </w:r>
        <w:r>
          <w:rPr>
            <w:webHidden/>
          </w:rPr>
        </w:r>
        <w:r>
          <w:rPr>
            <w:webHidden/>
          </w:rPr>
          <w:fldChar w:fldCharType="separate"/>
        </w:r>
        <w:r>
          <w:rPr>
            <w:webHidden/>
          </w:rPr>
          <w:t>141</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36" w:history="1">
        <w:r w:rsidRPr="006512C1">
          <w:rPr>
            <w:rStyle w:val="Hyperlink"/>
          </w:rPr>
          <w:t>British Columbia – Fraser Lake: Lejac Catholic School (1910-1976)</w:t>
        </w:r>
        <w:r>
          <w:rPr>
            <w:webHidden/>
          </w:rPr>
          <w:tab/>
        </w:r>
        <w:r>
          <w:rPr>
            <w:webHidden/>
          </w:rPr>
          <w:fldChar w:fldCharType="begin"/>
        </w:r>
        <w:r>
          <w:rPr>
            <w:webHidden/>
          </w:rPr>
          <w:instrText xml:space="preserve"> PAGEREF _Toc318901636 \h </w:instrText>
        </w:r>
        <w:r>
          <w:rPr>
            <w:webHidden/>
          </w:rPr>
        </w:r>
        <w:r>
          <w:rPr>
            <w:webHidden/>
          </w:rPr>
          <w:fldChar w:fldCharType="separate"/>
        </w:r>
        <w:r>
          <w:rPr>
            <w:webHidden/>
          </w:rPr>
          <w:t>141</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37" w:history="1">
        <w:r w:rsidRPr="006512C1">
          <w:rPr>
            <w:rStyle w:val="Hyperlink"/>
          </w:rPr>
          <w:t>Alberta – Edmonton: United Church school (1919-1960)</w:t>
        </w:r>
        <w:r>
          <w:rPr>
            <w:webHidden/>
          </w:rPr>
          <w:tab/>
        </w:r>
        <w:r>
          <w:rPr>
            <w:webHidden/>
          </w:rPr>
          <w:fldChar w:fldCharType="begin"/>
        </w:r>
        <w:r>
          <w:rPr>
            <w:webHidden/>
          </w:rPr>
          <w:instrText xml:space="preserve"> PAGEREF _Toc318901637 \h </w:instrText>
        </w:r>
        <w:r>
          <w:rPr>
            <w:webHidden/>
          </w:rPr>
        </w:r>
        <w:r>
          <w:rPr>
            <w:webHidden/>
          </w:rPr>
          <w:fldChar w:fldCharType="separate"/>
        </w:r>
        <w:r>
          <w:rPr>
            <w:webHidden/>
          </w:rPr>
          <w:t>141</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38" w:history="1">
        <w:r w:rsidRPr="006512C1">
          <w:rPr>
            <w:rStyle w:val="Hyperlink"/>
          </w:rPr>
          <w:t>Alberta – Edmonton: Charles Camsell Hospital (1945-1967) run by United Church</w:t>
        </w:r>
        <w:r>
          <w:rPr>
            <w:webHidden/>
          </w:rPr>
          <w:tab/>
        </w:r>
        <w:r>
          <w:rPr>
            <w:webHidden/>
          </w:rPr>
          <w:fldChar w:fldCharType="begin"/>
        </w:r>
        <w:r>
          <w:rPr>
            <w:webHidden/>
          </w:rPr>
          <w:instrText xml:space="preserve"> PAGEREF _Toc318901638 \h </w:instrText>
        </w:r>
        <w:r>
          <w:rPr>
            <w:webHidden/>
          </w:rPr>
        </w:r>
        <w:r>
          <w:rPr>
            <w:webHidden/>
          </w:rPr>
          <w:fldChar w:fldCharType="separate"/>
        </w:r>
        <w:r>
          <w:rPr>
            <w:webHidden/>
          </w:rPr>
          <w:t>141</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39" w:history="1">
        <w:r w:rsidRPr="006512C1">
          <w:rPr>
            <w:rStyle w:val="Hyperlink"/>
          </w:rPr>
          <w:t>Alberta – Saddle Lake: Bluequills Catholic School (1898-1970</w:t>
        </w:r>
        <w:r>
          <w:rPr>
            <w:webHidden/>
          </w:rPr>
          <w:tab/>
        </w:r>
        <w:r>
          <w:rPr>
            <w:webHidden/>
          </w:rPr>
          <w:fldChar w:fldCharType="begin"/>
        </w:r>
        <w:r>
          <w:rPr>
            <w:webHidden/>
          </w:rPr>
          <w:instrText xml:space="preserve"> PAGEREF _Toc318901639 \h </w:instrText>
        </w:r>
        <w:r>
          <w:rPr>
            <w:webHidden/>
          </w:rPr>
        </w:r>
        <w:r>
          <w:rPr>
            <w:webHidden/>
          </w:rPr>
          <w:fldChar w:fldCharType="separate"/>
        </w:r>
        <w:r>
          <w:rPr>
            <w:webHidden/>
          </w:rPr>
          <w:t>141</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40" w:history="1">
        <w:r w:rsidRPr="006512C1">
          <w:rPr>
            <w:rStyle w:val="Hyperlink"/>
          </w:rPr>
          <w:t>Alberta – Hobbema: Ermineskin Catholic School (1916-1973)</w:t>
        </w:r>
        <w:r>
          <w:rPr>
            <w:webHidden/>
          </w:rPr>
          <w:tab/>
        </w:r>
        <w:r>
          <w:rPr>
            <w:webHidden/>
          </w:rPr>
          <w:fldChar w:fldCharType="begin"/>
        </w:r>
        <w:r>
          <w:rPr>
            <w:webHidden/>
          </w:rPr>
          <w:instrText xml:space="preserve"> PAGEREF _Toc318901640 \h </w:instrText>
        </w:r>
        <w:r>
          <w:rPr>
            <w:webHidden/>
          </w:rPr>
        </w:r>
        <w:r>
          <w:rPr>
            <w:webHidden/>
          </w:rPr>
          <w:fldChar w:fldCharType="separate"/>
        </w:r>
        <w:r>
          <w:rPr>
            <w:webHidden/>
          </w:rPr>
          <w:t>141</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41" w:history="1">
        <w:r w:rsidRPr="006512C1">
          <w:rPr>
            <w:rStyle w:val="Hyperlink"/>
          </w:rPr>
          <w:t>Manitoba – Brandon: Methodist-United Church School (1895-1972)</w:t>
        </w:r>
        <w:r>
          <w:rPr>
            <w:webHidden/>
          </w:rPr>
          <w:tab/>
        </w:r>
        <w:r>
          <w:rPr>
            <w:webHidden/>
          </w:rPr>
          <w:fldChar w:fldCharType="begin"/>
        </w:r>
        <w:r>
          <w:rPr>
            <w:webHidden/>
          </w:rPr>
          <w:instrText xml:space="preserve"> PAGEREF _Toc318901641 \h </w:instrText>
        </w:r>
        <w:r>
          <w:rPr>
            <w:webHidden/>
          </w:rPr>
        </w:r>
        <w:r>
          <w:rPr>
            <w:webHidden/>
          </w:rPr>
          <w:fldChar w:fldCharType="separate"/>
        </w:r>
        <w:r>
          <w:rPr>
            <w:webHidden/>
          </w:rPr>
          <w:t>142</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42" w:history="1">
        <w:r w:rsidRPr="006512C1">
          <w:rPr>
            <w:rStyle w:val="Hyperlink"/>
          </w:rPr>
          <w:t>Manitoba – Portage La Prairie: Presbyterian-United Church School (1895-1950)</w:t>
        </w:r>
        <w:r>
          <w:rPr>
            <w:webHidden/>
          </w:rPr>
          <w:tab/>
        </w:r>
        <w:r>
          <w:rPr>
            <w:webHidden/>
          </w:rPr>
          <w:fldChar w:fldCharType="begin"/>
        </w:r>
        <w:r>
          <w:rPr>
            <w:webHidden/>
          </w:rPr>
          <w:instrText xml:space="preserve"> PAGEREF _Toc318901642 \h </w:instrText>
        </w:r>
        <w:r>
          <w:rPr>
            <w:webHidden/>
          </w:rPr>
        </w:r>
        <w:r>
          <w:rPr>
            <w:webHidden/>
          </w:rPr>
          <w:fldChar w:fldCharType="separate"/>
        </w:r>
        <w:r>
          <w:rPr>
            <w:webHidden/>
          </w:rPr>
          <w:t>142</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43" w:history="1">
        <w:r w:rsidRPr="006512C1">
          <w:rPr>
            <w:rStyle w:val="Hyperlink"/>
          </w:rPr>
          <w:t>Manitoba – Norway House: Methodist-United Church School (1900-1974)</w:t>
        </w:r>
        <w:r>
          <w:rPr>
            <w:webHidden/>
          </w:rPr>
          <w:tab/>
        </w:r>
        <w:r>
          <w:rPr>
            <w:webHidden/>
          </w:rPr>
          <w:fldChar w:fldCharType="begin"/>
        </w:r>
        <w:r>
          <w:rPr>
            <w:webHidden/>
          </w:rPr>
          <w:instrText xml:space="preserve"> PAGEREF _Toc318901643 \h </w:instrText>
        </w:r>
        <w:r>
          <w:rPr>
            <w:webHidden/>
          </w:rPr>
        </w:r>
        <w:r>
          <w:rPr>
            <w:webHidden/>
          </w:rPr>
          <w:fldChar w:fldCharType="separate"/>
        </w:r>
        <w:r>
          <w:rPr>
            <w:webHidden/>
          </w:rPr>
          <w:t>142</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44" w:history="1">
        <w:r w:rsidRPr="006512C1">
          <w:rPr>
            <w:rStyle w:val="Hyperlink"/>
          </w:rPr>
          <w:t>Ontario – Thunder Bay: Lakehead Psychiatric Hospital still in operation as Experimental centre</w:t>
        </w:r>
        <w:r>
          <w:rPr>
            <w:webHidden/>
          </w:rPr>
          <w:tab/>
        </w:r>
        <w:r>
          <w:rPr>
            <w:webHidden/>
          </w:rPr>
          <w:fldChar w:fldCharType="begin"/>
        </w:r>
        <w:r>
          <w:rPr>
            <w:webHidden/>
          </w:rPr>
          <w:instrText xml:space="preserve"> PAGEREF _Toc318901644 \h </w:instrText>
        </w:r>
        <w:r>
          <w:rPr>
            <w:webHidden/>
          </w:rPr>
        </w:r>
        <w:r>
          <w:rPr>
            <w:webHidden/>
          </w:rPr>
          <w:fldChar w:fldCharType="separate"/>
        </w:r>
        <w:r>
          <w:rPr>
            <w:webHidden/>
          </w:rPr>
          <w:t>142</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45" w:history="1">
        <w:r w:rsidRPr="006512C1">
          <w:rPr>
            <w:rStyle w:val="Hyperlink"/>
          </w:rPr>
          <w:t>Ontario – Sioux Lookout: Pelican Lake Catholic school (1911-1973)</w:t>
        </w:r>
        <w:r>
          <w:rPr>
            <w:webHidden/>
          </w:rPr>
          <w:tab/>
        </w:r>
        <w:r>
          <w:rPr>
            <w:webHidden/>
          </w:rPr>
          <w:fldChar w:fldCharType="begin"/>
        </w:r>
        <w:r>
          <w:rPr>
            <w:webHidden/>
          </w:rPr>
          <w:instrText xml:space="preserve"> PAGEREF _Toc318901645 \h </w:instrText>
        </w:r>
        <w:r>
          <w:rPr>
            <w:webHidden/>
          </w:rPr>
        </w:r>
        <w:r>
          <w:rPr>
            <w:webHidden/>
          </w:rPr>
          <w:fldChar w:fldCharType="separate"/>
        </w:r>
        <w:r>
          <w:rPr>
            <w:webHidden/>
          </w:rPr>
          <w:t>142</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46" w:history="1">
        <w:r w:rsidRPr="006512C1">
          <w:rPr>
            <w:rStyle w:val="Hyperlink"/>
          </w:rPr>
          <w:t>Ontario – Kenora: Cecilia Jeffrey School, Presbyterian-United Church (1900-1966)</w:t>
        </w:r>
        <w:r>
          <w:rPr>
            <w:webHidden/>
          </w:rPr>
          <w:tab/>
        </w:r>
        <w:r>
          <w:rPr>
            <w:webHidden/>
          </w:rPr>
          <w:fldChar w:fldCharType="begin"/>
        </w:r>
        <w:r>
          <w:rPr>
            <w:webHidden/>
          </w:rPr>
          <w:instrText xml:space="preserve"> PAGEREF _Toc318901646 \h </w:instrText>
        </w:r>
        <w:r>
          <w:rPr>
            <w:webHidden/>
          </w:rPr>
        </w:r>
        <w:r>
          <w:rPr>
            <w:webHidden/>
          </w:rPr>
          <w:fldChar w:fldCharType="separate"/>
        </w:r>
        <w:r>
          <w:rPr>
            <w:webHidden/>
          </w:rPr>
          <w:t>142</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47" w:history="1">
        <w:r w:rsidRPr="006512C1">
          <w:rPr>
            <w:rStyle w:val="Hyperlink"/>
          </w:rPr>
          <w:t>Ontario – Fort Albany: St. Anne’s Catholic school (1936-1964)</w:t>
        </w:r>
        <w:r>
          <w:rPr>
            <w:webHidden/>
          </w:rPr>
          <w:tab/>
        </w:r>
        <w:r>
          <w:rPr>
            <w:webHidden/>
          </w:rPr>
          <w:fldChar w:fldCharType="begin"/>
        </w:r>
        <w:r>
          <w:rPr>
            <w:webHidden/>
          </w:rPr>
          <w:instrText xml:space="preserve"> PAGEREF _Toc318901647 \h </w:instrText>
        </w:r>
        <w:r>
          <w:rPr>
            <w:webHidden/>
          </w:rPr>
        </w:r>
        <w:r>
          <w:rPr>
            <w:webHidden/>
          </w:rPr>
          <w:fldChar w:fldCharType="separate"/>
        </w:r>
        <w:r>
          <w:rPr>
            <w:webHidden/>
          </w:rPr>
          <w:t>142</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48" w:history="1">
        <w:r w:rsidRPr="006512C1">
          <w:rPr>
            <w:rStyle w:val="Hyperlink"/>
          </w:rPr>
          <w:t>Ontario – Spanish: Catholic school (1883-1965)</w:t>
        </w:r>
        <w:r>
          <w:rPr>
            <w:webHidden/>
          </w:rPr>
          <w:tab/>
        </w:r>
        <w:r>
          <w:rPr>
            <w:webHidden/>
          </w:rPr>
          <w:fldChar w:fldCharType="begin"/>
        </w:r>
        <w:r>
          <w:rPr>
            <w:webHidden/>
          </w:rPr>
          <w:instrText xml:space="preserve"> PAGEREF _Toc318901648 \h </w:instrText>
        </w:r>
        <w:r>
          <w:rPr>
            <w:webHidden/>
          </w:rPr>
        </w:r>
        <w:r>
          <w:rPr>
            <w:webHidden/>
          </w:rPr>
          <w:fldChar w:fldCharType="separate"/>
        </w:r>
        <w:r>
          <w:rPr>
            <w:webHidden/>
          </w:rPr>
          <w:t>142</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49" w:history="1">
        <w:r w:rsidRPr="006512C1">
          <w:rPr>
            <w:rStyle w:val="Hyperlink"/>
          </w:rPr>
          <w:t>Ontario – Brantford: Mohawk Institute, Anglican Church (1850-1969)</w:t>
        </w:r>
        <w:r>
          <w:rPr>
            <w:webHidden/>
          </w:rPr>
          <w:tab/>
        </w:r>
        <w:r>
          <w:rPr>
            <w:webHidden/>
          </w:rPr>
          <w:fldChar w:fldCharType="begin"/>
        </w:r>
        <w:r>
          <w:rPr>
            <w:webHidden/>
          </w:rPr>
          <w:instrText xml:space="preserve"> PAGEREF _Toc318901649 \h </w:instrText>
        </w:r>
        <w:r>
          <w:rPr>
            <w:webHidden/>
          </w:rPr>
        </w:r>
        <w:r>
          <w:rPr>
            <w:webHidden/>
          </w:rPr>
          <w:fldChar w:fldCharType="separate"/>
        </w:r>
        <w:r>
          <w:rPr>
            <w:webHidden/>
          </w:rPr>
          <w:t>143</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50" w:history="1">
        <w:r w:rsidRPr="006512C1">
          <w:rPr>
            <w:rStyle w:val="Hyperlink"/>
          </w:rPr>
          <w:t>Ontario – Sault Ste. Marie: Shingwauk Anglican School (1873-1969)</w:t>
        </w:r>
        <w:r>
          <w:rPr>
            <w:webHidden/>
          </w:rPr>
          <w:tab/>
        </w:r>
        <w:r>
          <w:rPr>
            <w:webHidden/>
          </w:rPr>
          <w:fldChar w:fldCharType="begin"/>
        </w:r>
        <w:r>
          <w:rPr>
            <w:webHidden/>
          </w:rPr>
          <w:instrText xml:space="preserve"> PAGEREF _Toc318901650 \h </w:instrText>
        </w:r>
        <w:r>
          <w:rPr>
            <w:webHidden/>
          </w:rPr>
        </w:r>
        <w:r>
          <w:rPr>
            <w:webHidden/>
          </w:rPr>
          <w:fldChar w:fldCharType="separate"/>
        </w:r>
        <w:r>
          <w:rPr>
            <w:webHidden/>
          </w:rPr>
          <w:t>143</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51" w:history="1">
        <w:r w:rsidRPr="006512C1">
          <w:rPr>
            <w:rStyle w:val="Hyperlink"/>
          </w:rPr>
          <w:t>Quebec – Montreal: Allan Memorial Institute, McGill University, still in operation since opening in 1940 – MKULTRA experimental centre</w:t>
        </w:r>
        <w:r>
          <w:rPr>
            <w:webHidden/>
          </w:rPr>
          <w:tab/>
        </w:r>
        <w:r>
          <w:rPr>
            <w:webHidden/>
          </w:rPr>
          <w:fldChar w:fldCharType="begin"/>
        </w:r>
        <w:r>
          <w:rPr>
            <w:webHidden/>
          </w:rPr>
          <w:instrText xml:space="preserve"> PAGEREF _Toc318901651 \h </w:instrText>
        </w:r>
        <w:r>
          <w:rPr>
            <w:webHidden/>
          </w:rPr>
        </w:r>
        <w:r>
          <w:rPr>
            <w:webHidden/>
          </w:rPr>
          <w:fldChar w:fldCharType="separate"/>
        </w:r>
        <w:r>
          <w:rPr>
            <w:webHidden/>
          </w:rPr>
          <w:t>143</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52" w:history="1">
        <w:r w:rsidRPr="006512C1">
          <w:rPr>
            <w:rStyle w:val="Hyperlink"/>
          </w:rPr>
          <w:t>This is only a glimpse – think what the complete list will be like</w:t>
        </w:r>
        <w:r>
          <w:rPr>
            <w:webHidden/>
          </w:rPr>
          <w:tab/>
        </w:r>
        <w:r>
          <w:rPr>
            <w:webHidden/>
          </w:rPr>
          <w:fldChar w:fldCharType="begin"/>
        </w:r>
        <w:r>
          <w:rPr>
            <w:webHidden/>
          </w:rPr>
          <w:instrText xml:space="preserve"> PAGEREF _Toc318901652 \h </w:instrText>
        </w:r>
        <w:r>
          <w:rPr>
            <w:webHidden/>
          </w:rPr>
        </w:r>
        <w:r>
          <w:rPr>
            <w:webHidden/>
          </w:rPr>
          <w:fldChar w:fldCharType="separate"/>
        </w:r>
        <w:r>
          <w:rPr>
            <w:webHidden/>
          </w:rPr>
          <w:t>143</w:t>
        </w:r>
        <w:r>
          <w:rPr>
            <w:webHidden/>
          </w:rPr>
          <w:fldChar w:fldCharType="end"/>
        </w:r>
      </w:hyperlink>
    </w:p>
    <w:p w:rsidR="00D20A76" w:rsidRDefault="00D20A76">
      <w:pPr>
        <w:pStyle w:val="TOC1"/>
        <w:rPr>
          <w:rFonts w:asciiTheme="minorHAnsi" w:eastAsiaTheme="minorEastAsia" w:hAnsiTheme="minorHAnsi" w:cstheme="minorBidi"/>
          <w:b w:val="0"/>
          <w:bCs w:val="0"/>
          <w:caps w:val="0"/>
          <w:noProof/>
          <w:szCs w:val="22"/>
          <w:u w:val="none"/>
          <w:lang w:eastAsia="en-IN" w:bidi="ar-SA"/>
        </w:rPr>
      </w:pPr>
      <w:hyperlink w:anchor="_Toc318901653" w:history="1">
        <w:r w:rsidRPr="006512C1">
          <w:rPr>
            <w:rStyle w:val="Hyperlink"/>
            <w:noProof/>
            <w:lang w:bidi="gu-IN"/>
          </w:rPr>
          <w:t>Eyewitness to Murder</w:t>
        </w:r>
        <w:r>
          <w:rPr>
            <w:noProof/>
            <w:webHidden/>
          </w:rPr>
          <w:tab/>
        </w:r>
        <w:r>
          <w:rPr>
            <w:noProof/>
            <w:webHidden/>
          </w:rPr>
          <w:fldChar w:fldCharType="begin"/>
        </w:r>
        <w:r>
          <w:rPr>
            <w:noProof/>
            <w:webHidden/>
          </w:rPr>
          <w:instrText xml:space="preserve"> PAGEREF _Toc318901653 \h </w:instrText>
        </w:r>
        <w:r>
          <w:rPr>
            <w:noProof/>
            <w:webHidden/>
          </w:rPr>
        </w:r>
        <w:r>
          <w:rPr>
            <w:noProof/>
            <w:webHidden/>
          </w:rPr>
          <w:fldChar w:fldCharType="separate"/>
        </w:r>
        <w:r>
          <w:rPr>
            <w:noProof/>
            <w:webHidden/>
          </w:rPr>
          <w:t>145</w:t>
        </w:r>
        <w:r>
          <w:rPr>
            <w:noProof/>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54" w:history="1">
        <w:r w:rsidRPr="006512C1">
          <w:rPr>
            <w:rStyle w:val="Hyperlink"/>
          </w:rPr>
          <w:t>Irene Favel, survivor of Muscowequan Catholic residential school in Lestock, Saskatchewan, describes seeing a newborn baby thrown alive into a furnace at that school by a priest in 1944</w:t>
        </w:r>
        <w:r>
          <w:rPr>
            <w:webHidden/>
          </w:rPr>
          <w:tab/>
        </w:r>
        <w:r>
          <w:rPr>
            <w:webHidden/>
          </w:rPr>
          <w:fldChar w:fldCharType="begin"/>
        </w:r>
        <w:r>
          <w:rPr>
            <w:webHidden/>
          </w:rPr>
          <w:instrText xml:space="preserve"> PAGEREF _Toc318901654 \h </w:instrText>
        </w:r>
        <w:r>
          <w:rPr>
            <w:webHidden/>
          </w:rPr>
        </w:r>
        <w:r>
          <w:rPr>
            <w:webHidden/>
          </w:rPr>
          <w:fldChar w:fldCharType="separate"/>
        </w:r>
        <w:r>
          <w:rPr>
            <w:webHidden/>
          </w:rPr>
          <w:t>145</w:t>
        </w:r>
        <w:r>
          <w:rPr>
            <w:webHidden/>
          </w:rPr>
          <w:fldChar w:fldCharType="end"/>
        </w:r>
      </w:hyperlink>
    </w:p>
    <w:p w:rsidR="00D20A76" w:rsidRDefault="00D20A76">
      <w:pPr>
        <w:pStyle w:val="TOC2"/>
        <w:tabs>
          <w:tab w:val="right" w:leader="dot" w:pos="6470"/>
        </w:tabs>
        <w:rPr>
          <w:rFonts w:asciiTheme="minorHAnsi" w:eastAsiaTheme="minorEastAsia" w:hAnsiTheme="minorHAnsi" w:cstheme="minorBidi"/>
          <w:b w:val="0"/>
          <w:bCs w:val="0"/>
          <w:smallCaps w:val="0"/>
          <w:noProof/>
          <w:szCs w:val="22"/>
          <w:lang w:eastAsia="en-IN" w:bidi="ar-SA"/>
        </w:rPr>
      </w:pPr>
      <w:hyperlink w:anchor="_Toc318901655" w:history="1">
        <w:r w:rsidRPr="006512C1">
          <w:rPr>
            <w:rStyle w:val="Hyperlink"/>
            <w:noProof/>
            <w:lang w:bidi="gu-IN"/>
          </w:rPr>
          <w:t>Government of Christians, by Christians, for Christians</w:t>
        </w:r>
        <w:r>
          <w:rPr>
            <w:noProof/>
            <w:webHidden/>
          </w:rPr>
          <w:tab/>
        </w:r>
        <w:r>
          <w:rPr>
            <w:noProof/>
            <w:webHidden/>
          </w:rPr>
          <w:fldChar w:fldCharType="begin"/>
        </w:r>
        <w:r>
          <w:rPr>
            <w:noProof/>
            <w:webHidden/>
          </w:rPr>
          <w:instrText xml:space="preserve"> PAGEREF _Toc318901655 \h </w:instrText>
        </w:r>
        <w:r>
          <w:rPr>
            <w:noProof/>
            <w:webHidden/>
          </w:rPr>
        </w:r>
        <w:r>
          <w:rPr>
            <w:noProof/>
            <w:webHidden/>
          </w:rPr>
          <w:fldChar w:fldCharType="separate"/>
        </w:r>
        <w:r>
          <w:rPr>
            <w:noProof/>
            <w:webHidden/>
          </w:rPr>
          <w:t>145</w:t>
        </w:r>
        <w:r>
          <w:rPr>
            <w:noProof/>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56" w:history="1">
        <w:r w:rsidRPr="006512C1">
          <w:rPr>
            <w:rStyle w:val="Hyperlink"/>
          </w:rPr>
          <w:t>How the Government machinery helped spread of Christianity in Canada</w:t>
        </w:r>
        <w:r>
          <w:rPr>
            <w:webHidden/>
          </w:rPr>
          <w:tab/>
        </w:r>
        <w:r>
          <w:rPr>
            <w:webHidden/>
          </w:rPr>
          <w:fldChar w:fldCharType="begin"/>
        </w:r>
        <w:r>
          <w:rPr>
            <w:webHidden/>
          </w:rPr>
          <w:instrText xml:space="preserve"> PAGEREF _Toc318901656 \h </w:instrText>
        </w:r>
        <w:r>
          <w:rPr>
            <w:webHidden/>
          </w:rPr>
        </w:r>
        <w:r>
          <w:rPr>
            <w:webHidden/>
          </w:rPr>
          <w:fldChar w:fldCharType="separate"/>
        </w:r>
        <w:r>
          <w:rPr>
            <w:webHidden/>
          </w:rPr>
          <w:t>145</w:t>
        </w:r>
        <w:r>
          <w:rPr>
            <w:webHidden/>
          </w:rPr>
          <w:fldChar w:fldCharType="end"/>
        </w:r>
      </w:hyperlink>
    </w:p>
    <w:p w:rsidR="00D20A76" w:rsidRDefault="00D20A76">
      <w:pPr>
        <w:pStyle w:val="TOC1"/>
        <w:rPr>
          <w:rFonts w:asciiTheme="minorHAnsi" w:eastAsiaTheme="minorEastAsia" w:hAnsiTheme="minorHAnsi" w:cstheme="minorBidi"/>
          <w:b w:val="0"/>
          <w:bCs w:val="0"/>
          <w:caps w:val="0"/>
          <w:noProof/>
          <w:szCs w:val="22"/>
          <w:u w:val="none"/>
          <w:lang w:eastAsia="en-IN" w:bidi="ar-SA"/>
        </w:rPr>
      </w:pPr>
      <w:hyperlink w:anchor="_Toc318901657" w:history="1">
        <w:r w:rsidRPr="006512C1">
          <w:rPr>
            <w:rStyle w:val="Hyperlink"/>
            <w:noProof/>
            <w:lang w:bidi="gu-IN"/>
          </w:rPr>
          <w:t>Deliberate Genocide of Aboriginal People in Canada – The Facts</w:t>
        </w:r>
        <w:r>
          <w:rPr>
            <w:noProof/>
            <w:webHidden/>
          </w:rPr>
          <w:tab/>
        </w:r>
        <w:r>
          <w:rPr>
            <w:noProof/>
            <w:webHidden/>
          </w:rPr>
          <w:fldChar w:fldCharType="begin"/>
        </w:r>
        <w:r>
          <w:rPr>
            <w:noProof/>
            <w:webHidden/>
          </w:rPr>
          <w:instrText xml:space="preserve"> PAGEREF _Toc318901657 \h </w:instrText>
        </w:r>
        <w:r>
          <w:rPr>
            <w:noProof/>
            <w:webHidden/>
          </w:rPr>
        </w:r>
        <w:r>
          <w:rPr>
            <w:noProof/>
            <w:webHidden/>
          </w:rPr>
          <w:fldChar w:fldCharType="separate"/>
        </w:r>
        <w:r>
          <w:rPr>
            <w:noProof/>
            <w:webHidden/>
          </w:rPr>
          <w:t>146</w:t>
        </w:r>
        <w:r>
          <w:rPr>
            <w:noProof/>
            <w:webHidden/>
          </w:rPr>
          <w:fldChar w:fldCharType="end"/>
        </w:r>
      </w:hyperlink>
    </w:p>
    <w:p w:rsidR="00D20A76" w:rsidRDefault="00D20A76">
      <w:pPr>
        <w:pStyle w:val="TOC1"/>
        <w:rPr>
          <w:rFonts w:asciiTheme="minorHAnsi" w:eastAsiaTheme="minorEastAsia" w:hAnsiTheme="minorHAnsi" w:cstheme="minorBidi"/>
          <w:b w:val="0"/>
          <w:bCs w:val="0"/>
          <w:caps w:val="0"/>
          <w:noProof/>
          <w:szCs w:val="22"/>
          <w:u w:val="none"/>
          <w:lang w:eastAsia="en-IN" w:bidi="ar-SA"/>
        </w:rPr>
      </w:pPr>
      <w:hyperlink w:anchor="_Toc318901658" w:history="1">
        <w:r w:rsidRPr="006512C1">
          <w:rPr>
            <w:rStyle w:val="Hyperlink"/>
            <w:noProof/>
            <w:lang w:bidi="gu-IN"/>
          </w:rPr>
          <w:t>Murdered by the Roman Catholic Church for not becoming Christian</w:t>
        </w:r>
        <w:r>
          <w:rPr>
            <w:noProof/>
            <w:webHidden/>
          </w:rPr>
          <w:tab/>
        </w:r>
        <w:r>
          <w:rPr>
            <w:noProof/>
            <w:webHidden/>
          </w:rPr>
          <w:fldChar w:fldCharType="begin"/>
        </w:r>
        <w:r>
          <w:rPr>
            <w:noProof/>
            <w:webHidden/>
          </w:rPr>
          <w:instrText xml:space="preserve"> PAGEREF _Toc318901658 \h </w:instrText>
        </w:r>
        <w:r>
          <w:rPr>
            <w:noProof/>
            <w:webHidden/>
          </w:rPr>
        </w:r>
        <w:r>
          <w:rPr>
            <w:noProof/>
            <w:webHidden/>
          </w:rPr>
          <w:fldChar w:fldCharType="separate"/>
        </w:r>
        <w:r>
          <w:rPr>
            <w:noProof/>
            <w:webHidden/>
          </w:rPr>
          <w:t>149</w:t>
        </w:r>
        <w:r>
          <w:rPr>
            <w:noProof/>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59" w:history="1">
        <w:r w:rsidRPr="006512C1">
          <w:rPr>
            <w:rStyle w:val="Hyperlink"/>
          </w:rPr>
          <w:t>Tortured the boy with an electric cattle prod to his penis simply because he hadn’t learned the Ten Commandments of Christian Bible</w:t>
        </w:r>
        <w:r>
          <w:rPr>
            <w:webHidden/>
          </w:rPr>
          <w:tab/>
        </w:r>
        <w:r>
          <w:rPr>
            <w:webHidden/>
          </w:rPr>
          <w:fldChar w:fldCharType="begin"/>
        </w:r>
        <w:r>
          <w:rPr>
            <w:webHidden/>
          </w:rPr>
          <w:instrText xml:space="preserve"> PAGEREF _Toc318901659 \h </w:instrText>
        </w:r>
        <w:r>
          <w:rPr>
            <w:webHidden/>
          </w:rPr>
        </w:r>
        <w:r>
          <w:rPr>
            <w:webHidden/>
          </w:rPr>
          <w:fldChar w:fldCharType="separate"/>
        </w:r>
        <w:r>
          <w:rPr>
            <w:webHidden/>
          </w:rPr>
          <w:t>149</w:t>
        </w:r>
        <w:r>
          <w:rPr>
            <w:webHidden/>
          </w:rPr>
          <w:fldChar w:fldCharType="end"/>
        </w:r>
      </w:hyperlink>
    </w:p>
    <w:p w:rsidR="00D20A76" w:rsidRDefault="00D20A76">
      <w:pPr>
        <w:pStyle w:val="TOC1"/>
        <w:rPr>
          <w:rFonts w:asciiTheme="minorHAnsi" w:eastAsiaTheme="minorEastAsia" w:hAnsiTheme="minorHAnsi" w:cstheme="minorBidi"/>
          <w:b w:val="0"/>
          <w:bCs w:val="0"/>
          <w:caps w:val="0"/>
          <w:noProof/>
          <w:szCs w:val="22"/>
          <w:u w:val="none"/>
          <w:lang w:eastAsia="en-IN" w:bidi="ar-SA"/>
        </w:rPr>
      </w:pPr>
      <w:hyperlink w:anchor="_Toc318901660" w:history="1">
        <w:r w:rsidRPr="006512C1">
          <w:rPr>
            <w:rStyle w:val="Hyperlink"/>
            <w:noProof/>
            <w:lang w:bidi="gu-IN"/>
          </w:rPr>
          <w:t>This is nothing new ~ it is a set pattern that they follow everywhere in the world</w:t>
        </w:r>
        <w:r>
          <w:rPr>
            <w:noProof/>
            <w:webHidden/>
          </w:rPr>
          <w:tab/>
        </w:r>
        <w:r>
          <w:rPr>
            <w:noProof/>
            <w:webHidden/>
          </w:rPr>
          <w:fldChar w:fldCharType="begin"/>
        </w:r>
        <w:r>
          <w:rPr>
            <w:noProof/>
            <w:webHidden/>
          </w:rPr>
          <w:instrText xml:space="preserve"> PAGEREF _Toc318901660 \h </w:instrText>
        </w:r>
        <w:r>
          <w:rPr>
            <w:noProof/>
            <w:webHidden/>
          </w:rPr>
        </w:r>
        <w:r>
          <w:rPr>
            <w:noProof/>
            <w:webHidden/>
          </w:rPr>
          <w:fldChar w:fldCharType="separate"/>
        </w:r>
        <w:r>
          <w:rPr>
            <w:noProof/>
            <w:webHidden/>
          </w:rPr>
          <w:t>152</w:t>
        </w:r>
        <w:r>
          <w:rPr>
            <w:noProof/>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61" w:history="1">
        <w:r w:rsidRPr="006512C1">
          <w:rPr>
            <w:rStyle w:val="Hyperlink"/>
          </w:rPr>
          <w:t>Year 1797 ~ Tahiti ~ Divide and Convert</w:t>
        </w:r>
        <w:r>
          <w:rPr>
            <w:webHidden/>
          </w:rPr>
          <w:tab/>
        </w:r>
        <w:r>
          <w:rPr>
            <w:webHidden/>
          </w:rPr>
          <w:fldChar w:fldCharType="begin"/>
        </w:r>
        <w:r>
          <w:rPr>
            <w:webHidden/>
          </w:rPr>
          <w:instrText xml:space="preserve"> PAGEREF _Toc318901661 \h </w:instrText>
        </w:r>
        <w:r>
          <w:rPr>
            <w:webHidden/>
          </w:rPr>
        </w:r>
        <w:r>
          <w:rPr>
            <w:webHidden/>
          </w:rPr>
          <w:fldChar w:fldCharType="separate"/>
        </w:r>
        <w:r>
          <w:rPr>
            <w:webHidden/>
          </w:rPr>
          <w:t>152</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62" w:history="1">
        <w:r w:rsidRPr="006512C1">
          <w:rPr>
            <w:rStyle w:val="Hyperlink"/>
          </w:rPr>
          <w:t>2 centuries later Year 1972 ~ Paraguay &amp; Bolivia ~ intentional denial of medicine</w:t>
        </w:r>
        <w:r>
          <w:rPr>
            <w:webHidden/>
          </w:rPr>
          <w:tab/>
        </w:r>
        <w:r>
          <w:rPr>
            <w:webHidden/>
          </w:rPr>
          <w:fldChar w:fldCharType="begin"/>
        </w:r>
        <w:r>
          <w:rPr>
            <w:webHidden/>
          </w:rPr>
          <w:instrText xml:space="preserve"> PAGEREF _Toc318901662 \h </w:instrText>
        </w:r>
        <w:r>
          <w:rPr>
            <w:webHidden/>
          </w:rPr>
        </w:r>
        <w:r>
          <w:rPr>
            <w:webHidden/>
          </w:rPr>
          <w:fldChar w:fldCharType="separate"/>
        </w:r>
        <w:r>
          <w:rPr>
            <w:webHidden/>
          </w:rPr>
          <w:t>153</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63" w:history="1">
        <w:r w:rsidRPr="006512C1">
          <w:rPr>
            <w:rStyle w:val="Hyperlink"/>
          </w:rPr>
          <w:t>Year 1979 ~ South America ~ Manhunt</w:t>
        </w:r>
        <w:r>
          <w:rPr>
            <w:webHidden/>
          </w:rPr>
          <w:tab/>
        </w:r>
        <w:r>
          <w:rPr>
            <w:webHidden/>
          </w:rPr>
          <w:fldChar w:fldCharType="begin"/>
        </w:r>
        <w:r>
          <w:rPr>
            <w:webHidden/>
          </w:rPr>
          <w:instrText xml:space="preserve"> PAGEREF _Toc318901663 \h </w:instrText>
        </w:r>
        <w:r>
          <w:rPr>
            <w:webHidden/>
          </w:rPr>
        </w:r>
        <w:r>
          <w:rPr>
            <w:webHidden/>
          </w:rPr>
          <w:fldChar w:fldCharType="separate"/>
        </w:r>
        <w:r>
          <w:rPr>
            <w:webHidden/>
          </w:rPr>
          <w:t>154</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64" w:history="1">
        <w:r w:rsidRPr="006512C1">
          <w:rPr>
            <w:rStyle w:val="Hyperlink"/>
          </w:rPr>
          <w:t>Year 1986 ~ Paraguay - Kidnapping</w:t>
        </w:r>
        <w:r>
          <w:rPr>
            <w:webHidden/>
          </w:rPr>
          <w:tab/>
        </w:r>
        <w:r>
          <w:rPr>
            <w:webHidden/>
          </w:rPr>
          <w:fldChar w:fldCharType="begin"/>
        </w:r>
        <w:r>
          <w:rPr>
            <w:webHidden/>
          </w:rPr>
          <w:instrText xml:space="preserve"> PAGEREF _Toc318901664 \h </w:instrText>
        </w:r>
        <w:r>
          <w:rPr>
            <w:webHidden/>
          </w:rPr>
        </w:r>
        <w:r>
          <w:rPr>
            <w:webHidden/>
          </w:rPr>
          <w:fldChar w:fldCharType="separate"/>
        </w:r>
        <w:r>
          <w:rPr>
            <w:webHidden/>
          </w:rPr>
          <w:t>154</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65" w:history="1">
        <w:r w:rsidRPr="006512C1">
          <w:rPr>
            <w:rStyle w:val="Hyperlink"/>
          </w:rPr>
          <w:t>Forced Captivity</w:t>
        </w:r>
        <w:r>
          <w:rPr>
            <w:webHidden/>
          </w:rPr>
          <w:tab/>
        </w:r>
        <w:r>
          <w:rPr>
            <w:webHidden/>
          </w:rPr>
          <w:fldChar w:fldCharType="begin"/>
        </w:r>
        <w:r>
          <w:rPr>
            <w:webHidden/>
          </w:rPr>
          <w:instrText xml:space="preserve"> PAGEREF _Toc318901665 \h </w:instrText>
        </w:r>
        <w:r>
          <w:rPr>
            <w:webHidden/>
          </w:rPr>
        </w:r>
        <w:r>
          <w:rPr>
            <w:webHidden/>
          </w:rPr>
          <w:fldChar w:fldCharType="separate"/>
        </w:r>
        <w:r>
          <w:rPr>
            <w:webHidden/>
          </w:rPr>
          <w:t>155</w:t>
        </w:r>
        <w:r>
          <w:rPr>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66" w:history="1">
        <w:r w:rsidRPr="006512C1">
          <w:rPr>
            <w:rStyle w:val="Hyperlink"/>
          </w:rPr>
          <w:t>Brazil - Genocide</w:t>
        </w:r>
        <w:r>
          <w:rPr>
            <w:webHidden/>
          </w:rPr>
          <w:tab/>
        </w:r>
        <w:r>
          <w:rPr>
            <w:webHidden/>
          </w:rPr>
          <w:fldChar w:fldCharType="begin"/>
        </w:r>
        <w:r>
          <w:rPr>
            <w:webHidden/>
          </w:rPr>
          <w:instrText xml:space="preserve"> PAGEREF _Toc318901666 \h </w:instrText>
        </w:r>
        <w:r>
          <w:rPr>
            <w:webHidden/>
          </w:rPr>
        </w:r>
        <w:r>
          <w:rPr>
            <w:webHidden/>
          </w:rPr>
          <w:fldChar w:fldCharType="separate"/>
        </w:r>
        <w:r>
          <w:rPr>
            <w:webHidden/>
          </w:rPr>
          <w:t>155</w:t>
        </w:r>
        <w:r>
          <w:rPr>
            <w:webHidden/>
          </w:rPr>
          <w:fldChar w:fldCharType="end"/>
        </w:r>
      </w:hyperlink>
    </w:p>
    <w:p w:rsidR="00D20A76" w:rsidRDefault="00D20A76">
      <w:pPr>
        <w:pStyle w:val="TOC1"/>
        <w:rPr>
          <w:rFonts w:asciiTheme="minorHAnsi" w:eastAsiaTheme="minorEastAsia" w:hAnsiTheme="minorHAnsi" w:cstheme="minorBidi"/>
          <w:b w:val="0"/>
          <w:bCs w:val="0"/>
          <w:caps w:val="0"/>
          <w:noProof/>
          <w:szCs w:val="22"/>
          <w:u w:val="none"/>
          <w:lang w:eastAsia="en-IN" w:bidi="ar-SA"/>
        </w:rPr>
      </w:pPr>
      <w:hyperlink w:anchor="_Toc318901667" w:history="1">
        <w:r w:rsidRPr="006512C1">
          <w:rPr>
            <w:rStyle w:val="Hyperlink"/>
            <w:noProof/>
            <w:lang w:bidi="gu-IN"/>
          </w:rPr>
          <w:t>bibliography</w:t>
        </w:r>
        <w:r>
          <w:rPr>
            <w:noProof/>
            <w:webHidden/>
          </w:rPr>
          <w:tab/>
        </w:r>
        <w:r>
          <w:rPr>
            <w:noProof/>
            <w:webHidden/>
          </w:rPr>
          <w:fldChar w:fldCharType="begin"/>
        </w:r>
        <w:r>
          <w:rPr>
            <w:noProof/>
            <w:webHidden/>
          </w:rPr>
          <w:instrText xml:space="preserve"> PAGEREF _Toc318901667 \h </w:instrText>
        </w:r>
        <w:r>
          <w:rPr>
            <w:noProof/>
            <w:webHidden/>
          </w:rPr>
        </w:r>
        <w:r>
          <w:rPr>
            <w:noProof/>
            <w:webHidden/>
          </w:rPr>
          <w:fldChar w:fldCharType="separate"/>
        </w:r>
        <w:r>
          <w:rPr>
            <w:noProof/>
            <w:webHidden/>
          </w:rPr>
          <w:t>157</w:t>
        </w:r>
        <w:r>
          <w:rPr>
            <w:noProof/>
            <w:webHidden/>
          </w:rPr>
          <w:fldChar w:fldCharType="end"/>
        </w:r>
      </w:hyperlink>
    </w:p>
    <w:p w:rsidR="00D20A76" w:rsidRDefault="00D20A76">
      <w:pPr>
        <w:pStyle w:val="TOC3"/>
        <w:rPr>
          <w:rFonts w:asciiTheme="minorHAnsi" w:eastAsiaTheme="minorEastAsia" w:hAnsiTheme="minorHAnsi" w:cstheme="minorBidi"/>
          <w:smallCaps w:val="0"/>
          <w:szCs w:val="22"/>
          <w:lang w:eastAsia="en-IN" w:bidi="ar-SA"/>
        </w:rPr>
      </w:pPr>
      <w:hyperlink w:anchor="_Toc318901668" w:history="1">
        <w:r w:rsidRPr="006512C1">
          <w:rPr>
            <w:rStyle w:val="Hyperlink"/>
          </w:rPr>
          <w:t>Recommended further reading</w:t>
        </w:r>
        <w:r>
          <w:rPr>
            <w:webHidden/>
          </w:rPr>
          <w:tab/>
        </w:r>
        <w:r>
          <w:rPr>
            <w:webHidden/>
          </w:rPr>
          <w:fldChar w:fldCharType="begin"/>
        </w:r>
        <w:r>
          <w:rPr>
            <w:webHidden/>
          </w:rPr>
          <w:instrText xml:space="preserve"> PAGEREF _Toc318901668 \h </w:instrText>
        </w:r>
        <w:r>
          <w:rPr>
            <w:webHidden/>
          </w:rPr>
        </w:r>
        <w:r>
          <w:rPr>
            <w:webHidden/>
          </w:rPr>
          <w:fldChar w:fldCharType="separate"/>
        </w:r>
        <w:r>
          <w:rPr>
            <w:webHidden/>
          </w:rPr>
          <w:t>157</w:t>
        </w:r>
        <w:r>
          <w:rPr>
            <w:webHidden/>
          </w:rPr>
          <w:fldChar w:fldCharType="end"/>
        </w:r>
      </w:hyperlink>
    </w:p>
    <w:p w:rsidR="00D20A76" w:rsidRDefault="00D20A76">
      <w:pPr>
        <w:pStyle w:val="TOC1"/>
        <w:rPr>
          <w:rFonts w:asciiTheme="minorHAnsi" w:eastAsiaTheme="minorEastAsia" w:hAnsiTheme="minorHAnsi" w:cstheme="minorBidi"/>
          <w:b w:val="0"/>
          <w:bCs w:val="0"/>
          <w:caps w:val="0"/>
          <w:noProof/>
          <w:szCs w:val="22"/>
          <w:u w:val="none"/>
          <w:lang w:eastAsia="en-IN" w:bidi="ar-SA"/>
        </w:rPr>
      </w:pPr>
      <w:hyperlink w:anchor="_Toc318901669" w:history="1">
        <w:r w:rsidRPr="006512C1">
          <w:rPr>
            <w:rStyle w:val="Hyperlink"/>
            <w:noProof/>
            <w:lang w:bidi="gu-IN"/>
          </w:rPr>
          <w:t>References &amp; Endnotes</w:t>
        </w:r>
        <w:r>
          <w:rPr>
            <w:noProof/>
            <w:webHidden/>
          </w:rPr>
          <w:tab/>
        </w:r>
        <w:r>
          <w:rPr>
            <w:noProof/>
            <w:webHidden/>
          </w:rPr>
          <w:fldChar w:fldCharType="begin"/>
        </w:r>
        <w:r>
          <w:rPr>
            <w:noProof/>
            <w:webHidden/>
          </w:rPr>
          <w:instrText xml:space="preserve"> PAGEREF _Toc318901669 \h </w:instrText>
        </w:r>
        <w:r>
          <w:rPr>
            <w:noProof/>
            <w:webHidden/>
          </w:rPr>
        </w:r>
        <w:r>
          <w:rPr>
            <w:noProof/>
            <w:webHidden/>
          </w:rPr>
          <w:fldChar w:fldCharType="separate"/>
        </w:r>
        <w:r>
          <w:rPr>
            <w:noProof/>
            <w:webHidden/>
          </w:rPr>
          <w:t>160</w:t>
        </w:r>
        <w:r>
          <w:rPr>
            <w:noProof/>
            <w:webHidden/>
          </w:rPr>
          <w:fldChar w:fldCharType="end"/>
        </w:r>
      </w:hyperlink>
    </w:p>
    <w:p w:rsidR="00025914" w:rsidRPr="00DE1DB2" w:rsidRDefault="00536F68" w:rsidP="00025914">
      <w:pPr>
        <w:pStyle w:val="Mangal9"/>
        <w:rPr>
          <w:bCs/>
          <w:smallCaps/>
          <w:u w:val="single"/>
        </w:rPr>
      </w:pPr>
      <w:r w:rsidRPr="00DE1DB2">
        <w:rPr>
          <w:b/>
          <w:bCs/>
          <w:smallCaps/>
        </w:rPr>
        <w:fldChar w:fldCharType="end"/>
      </w:r>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r w:rsidRPr="00DE1DB2">
        <w:rPr>
          <w:lang w:eastAsia="en-IN" w:bidi="gu-IN"/>
        </w:rPr>
        <w:lastRenderedPageBreak/>
        <w:fldChar w:fldCharType="begin"/>
      </w:r>
      <w:r w:rsidR="00025914" w:rsidRPr="00DE1DB2">
        <w:rPr>
          <w:lang w:eastAsia="en-IN" w:bidi="gu-IN"/>
        </w:rPr>
        <w:instrText xml:space="preserve"> TOC \h \z \c "Figure" </w:instrText>
      </w:r>
      <w:r w:rsidRPr="00DE1DB2">
        <w:rPr>
          <w:lang w:eastAsia="en-IN" w:bidi="gu-IN"/>
        </w:rPr>
        <w:fldChar w:fldCharType="separate"/>
      </w:r>
      <w:hyperlink r:id="rId11" w:anchor="_Toc316599556" w:history="1">
        <w:r w:rsidR="00356D39" w:rsidRPr="00295E29">
          <w:rPr>
            <w:rStyle w:val="Hyperlink"/>
            <w:noProof/>
          </w:rPr>
          <w:t>Figure 1 Venezia, Italia (courtesy Prof Meo)</w:t>
        </w:r>
        <w:r w:rsidR="00356D39">
          <w:rPr>
            <w:noProof/>
            <w:webHidden/>
          </w:rPr>
          <w:tab/>
        </w:r>
        <w:r>
          <w:rPr>
            <w:noProof/>
            <w:webHidden/>
          </w:rPr>
          <w:fldChar w:fldCharType="begin"/>
        </w:r>
        <w:r w:rsidR="00356D39">
          <w:rPr>
            <w:noProof/>
            <w:webHidden/>
          </w:rPr>
          <w:instrText xml:space="preserve"> PAGEREF _Toc316599556 \h </w:instrText>
        </w:r>
        <w:r>
          <w:rPr>
            <w:noProof/>
            <w:webHidden/>
          </w:rPr>
        </w:r>
        <w:r>
          <w:rPr>
            <w:noProof/>
            <w:webHidden/>
          </w:rPr>
          <w:fldChar w:fldCharType="separate"/>
        </w:r>
        <w:r w:rsidR="00356D39">
          <w:rPr>
            <w:noProof/>
            <w:webHidden/>
          </w:rPr>
          <w:t>64</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12" w:anchor="_Toc316599557" w:history="1">
        <w:r w:rsidR="00356D39" w:rsidRPr="00295E29">
          <w:rPr>
            <w:rStyle w:val="Hyperlink"/>
            <w:noProof/>
          </w:rPr>
          <w:t>Figure 2 Pope Gregory IX</w:t>
        </w:r>
        <w:r w:rsidR="00356D39">
          <w:rPr>
            <w:noProof/>
            <w:webHidden/>
          </w:rPr>
          <w:tab/>
        </w:r>
        <w:r>
          <w:rPr>
            <w:noProof/>
            <w:webHidden/>
          </w:rPr>
          <w:fldChar w:fldCharType="begin"/>
        </w:r>
        <w:r w:rsidR="00356D39">
          <w:rPr>
            <w:noProof/>
            <w:webHidden/>
          </w:rPr>
          <w:instrText xml:space="preserve"> PAGEREF _Toc316599557 \h </w:instrText>
        </w:r>
        <w:r>
          <w:rPr>
            <w:noProof/>
            <w:webHidden/>
          </w:rPr>
        </w:r>
        <w:r>
          <w:rPr>
            <w:noProof/>
            <w:webHidden/>
          </w:rPr>
          <w:fldChar w:fldCharType="separate"/>
        </w:r>
        <w:r w:rsidR="00356D39">
          <w:rPr>
            <w:noProof/>
            <w:webHidden/>
          </w:rPr>
          <w:t>65</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13" w:anchor="_Toc316599558" w:history="1">
        <w:r w:rsidR="00356D39" w:rsidRPr="00295E29">
          <w:rPr>
            <w:rStyle w:val="Hyperlink"/>
            <w:noProof/>
          </w:rPr>
          <w:t>Figure 3</w:t>
        </w:r>
        <w:r w:rsidR="00356D39" w:rsidRPr="00295E29">
          <w:rPr>
            <w:rStyle w:val="Hyperlink"/>
            <w:noProof/>
            <w:lang w:val="en-US"/>
          </w:rPr>
          <w:t>: Emperor Frederick II</w:t>
        </w:r>
        <w:r w:rsidR="00356D39">
          <w:rPr>
            <w:noProof/>
            <w:webHidden/>
          </w:rPr>
          <w:tab/>
        </w:r>
        <w:r>
          <w:rPr>
            <w:noProof/>
            <w:webHidden/>
          </w:rPr>
          <w:fldChar w:fldCharType="begin"/>
        </w:r>
        <w:r w:rsidR="00356D39">
          <w:rPr>
            <w:noProof/>
            <w:webHidden/>
          </w:rPr>
          <w:instrText xml:space="preserve"> PAGEREF _Toc316599558 \h </w:instrText>
        </w:r>
        <w:r>
          <w:rPr>
            <w:noProof/>
            <w:webHidden/>
          </w:rPr>
        </w:r>
        <w:r>
          <w:rPr>
            <w:noProof/>
            <w:webHidden/>
          </w:rPr>
          <w:fldChar w:fldCharType="separate"/>
        </w:r>
        <w:r w:rsidR="00356D39">
          <w:rPr>
            <w:noProof/>
            <w:webHidden/>
          </w:rPr>
          <w:t>69</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14" w:anchor="_Toc316599559" w:history="1">
        <w:r w:rsidR="00356D39" w:rsidRPr="00295E29">
          <w:rPr>
            <w:rStyle w:val="Hyperlink"/>
            <w:noProof/>
          </w:rPr>
          <w:t>Figure 4 Pope Innocent IV</w:t>
        </w:r>
        <w:r w:rsidR="00356D39">
          <w:rPr>
            <w:noProof/>
            <w:webHidden/>
          </w:rPr>
          <w:tab/>
        </w:r>
        <w:r>
          <w:rPr>
            <w:noProof/>
            <w:webHidden/>
          </w:rPr>
          <w:fldChar w:fldCharType="begin"/>
        </w:r>
        <w:r w:rsidR="00356D39">
          <w:rPr>
            <w:noProof/>
            <w:webHidden/>
          </w:rPr>
          <w:instrText xml:space="preserve"> PAGEREF _Toc316599559 \h </w:instrText>
        </w:r>
        <w:r>
          <w:rPr>
            <w:noProof/>
            <w:webHidden/>
          </w:rPr>
        </w:r>
        <w:r>
          <w:rPr>
            <w:noProof/>
            <w:webHidden/>
          </w:rPr>
          <w:fldChar w:fldCharType="separate"/>
        </w:r>
        <w:r w:rsidR="00356D39">
          <w:rPr>
            <w:noProof/>
            <w:webHidden/>
          </w:rPr>
          <w:t>74</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15" w:anchor="_Toc316599560" w:history="1">
        <w:r w:rsidR="00356D39" w:rsidRPr="00295E29">
          <w:rPr>
            <w:rStyle w:val="Hyperlink"/>
            <w:noProof/>
          </w:rPr>
          <w:t>Figure 5 Col. Ingersoll</w:t>
        </w:r>
        <w:r w:rsidR="00356D39">
          <w:rPr>
            <w:noProof/>
            <w:webHidden/>
          </w:rPr>
          <w:tab/>
        </w:r>
        <w:r>
          <w:rPr>
            <w:noProof/>
            <w:webHidden/>
          </w:rPr>
          <w:fldChar w:fldCharType="begin"/>
        </w:r>
        <w:r w:rsidR="00356D39">
          <w:rPr>
            <w:noProof/>
            <w:webHidden/>
          </w:rPr>
          <w:instrText xml:space="preserve"> PAGEREF _Toc316599560 \h </w:instrText>
        </w:r>
        <w:r>
          <w:rPr>
            <w:noProof/>
            <w:webHidden/>
          </w:rPr>
        </w:r>
        <w:r>
          <w:rPr>
            <w:noProof/>
            <w:webHidden/>
          </w:rPr>
          <w:fldChar w:fldCharType="separate"/>
        </w:r>
        <w:r w:rsidR="00356D39">
          <w:rPr>
            <w:noProof/>
            <w:webHidden/>
          </w:rPr>
          <w:t>77</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16" w:anchor="_Toc316599561" w:history="1">
        <w:r w:rsidR="00356D39" w:rsidRPr="00295E29">
          <w:rPr>
            <w:rStyle w:val="Hyperlink"/>
            <w:noProof/>
          </w:rPr>
          <w:t>Figure 6: State of Peoria in USA</w:t>
        </w:r>
        <w:r w:rsidR="00356D39">
          <w:rPr>
            <w:noProof/>
            <w:webHidden/>
          </w:rPr>
          <w:tab/>
        </w:r>
        <w:r>
          <w:rPr>
            <w:noProof/>
            <w:webHidden/>
          </w:rPr>
          <w:fldChar w:fldCharType="begin"/>
        </w:r>
        <w:r w:rsidR="00356D39">
          <w:rPr>
            <w:noProof/>
            <w:webHidden/>
          </w:rPr>
          <w:instrText xml:space="preserve"> PAGEREF _Toc316599561 \h </w:instrText>
        </w:r>
        <w:r>
          <w:rPr>
            <w:noProof/>
            <w:webHidden/>
          </w:rPr>
        </w:r>
        <w:r>
          <w:rPr>
            <w:noProof/>
            <w:webHidden/>
          </w:rPr>
          <w:fldChar w:fldCharType="separate"/>
        </w:r>
        <w:r w:rsidR="00356D39">
          <w:rPr>
            <w:noProof/>
            <w:webHidden/>
          </w:rPr>
          <w:t>78</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17" w:anchor="_Toc316599562" w:history="1">
        <w:r w:rsidR="00356D39" w:rsidRPr="00295E29">
          <w:rPr>
            <w:rStyle w:val="Hyperlink"/>
            <w:noProof/>
          </w:rPr>
          <w:t>Figure 7 Bavaria in Germany</w:t>
        </w:r>
        <w:r w:rsidR="00356D39">
          <w:rPr>
            <w:noProof/>
            <w:webHidden/>
          </w:rPr>
          <w:tab/>
        </w:r>
        <w:r>
          <w:rPr>
            <w:noProof/>
            <w:webHidden/>
          </w:rPr>
          <w:fldChar w:fldCharType="begin"/>
        </w:r>
        <w:r w:rsidR="00356D39">
          <w:rPr>
            <w:noProof/>
            <w:webHidden/>
          </w:rPr>
          <w:instrText xml:space="preserve"> PAGEREF _Toc316599562 \h </w:instrText>
        </w:r>
        <w:r>
          <w:rPr>
            <w:noProof/>
            <w:webHidden/>
          </w:rPr>
        </w:r>
        <w:r>
          <w:rPr>
            <w:noProof/>
            <w:webHidden/>
          </w:rPr>
          <w:fldChar w:fldCharType="separate"/>
        </w:r>
        <w:r w:rsidR="00356D39">
          <w:rPr>
            <w:noProof/>
            <w:webHidden/>
          </w:rPr>
          <w:t>80</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18" w:anchor="_Toc316599563" w:history="1">
        <w:r w:rsidR="00356D39" w:rsidRPr="00295E29">
          <w:rPr>
            <w:rStyle w:val="Hyperlink"/>
            <w:noProof/>
          </w:rPr>
          <w:t>Figure 8</w:t>
        </w:r>
        <w:r w:rsidR="00356D39" w:rsidRPr="00295E29">
          <w:rPr>
            <w:rStyle w:val="Hyperlink"/>
            <w:noProof/>
            <w:lang w:val="en-US"/>
          </w:rPr>
          <w:t xml:space="preserve"> Royal Castle of Nuremberg</w:t>
        </w:r>
        <w:r w:rsidR="00356D39">
          <w:rPr>
            <w:noProof/>
            <w:webHidden/>
          </w:rPr>
          <w:tab/>
        </w:r>
        <w:r>
          <w:rPr>
            <w:noProof/>
            <w:webHidden/>
          </w:rPr>
          <w:fldChar w:fldCharType="begin"/>
        </w:r>
        <w:r w:rsidR="00356D39">
          <w:rPr>
            <w:noProof/>
            <w:webHidden/>
          </w:rPr>
          <w:instrText xml:space="preserve"> PAGEREF _Toc316599563 \h </w:instrText>
        </w:r>
        <w:r>
          <w:rPr>
            <w:noProof/>
            <w:webHidden/>
          </w:rPr>
        </w:r>
        <w:r>
          <w:rPr>
            <w:noProof/>
            <w:webHidden/>
          </w:rPr>
          <w:fldChar w:fldCharType="separate"/>
        </w:r>
        <w:r w:rsidR="00356D39">
          <w:rPr>
            <w:noProof/>
            <w:webHidden/>
          </w:rPr>
          <w:t>80</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19" w:anchor="_Toc316599564" w:history="1">
        <w:r w:rsidR="00356D39" w:rsidRPr="00295E29">
          <w:rPr>
            <w:rStyle w:val="Hyperlink"/>
            <w:noProof/>
          </w:rPr>
          <w:t>Figure 9 George Eastman of Kodak</w:t>
        </w:r>
        <w:r w:rsidR="00356D39">
          <w:rPr>
            <w:noProof/>
            <w:webHidden/>
          </w:rPr>
          <w:tab/>
        </w:r>
        <w:r>
          <w:rPr>
            <w:noProof/>
            <w:webHidden/>
          </w:rPr>
          <w:fldChar w:fldCharType="begin"/>
        </w:r>
        <w:r w:rsidR="00356D39">
          <w:rPr>
            <w:noProof/>
            <w:webHidden/>
          </w:rPr>
          <w:instrText xml:space="preserve"> PAGEREF _Toc316599564 \h </w:instrText>
        </w:r>
        <w:r>
          <w:rPr>
            <w:noProof/>
            <w:webHidden/>
          </w:rPr>
        </w:r>
        <w:r>
          <w:rPr>
            <w:noProof/>
            <w:webHidden/>
          </w:rPr>
          <w:fldChar w:fldCharType="separate"/>
        </w:r>
        <w:r w:rsidR="00356D39">
          <w:rPr>
            <w:noProof/>
            <w:webHidden/>
          </w:rPr>
          <w:t>81</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65" w:history="1">
        <w:r w:rsidR="00356D39" w:rsidRPr="00295E29">
          <w:rPr>
            <w:rStyle w:val="Hyperlink"/>
            <w:noProof/>
          </w:rPr>
          <w:t xml:space="preserve">Figure 10: </w:t>
        </w:r>
        <w:r w:rsidR="00356D39" w:rsidRPr="00295E29">
          <w:rPr>
            <w:rStyle w:val="Hyperlink"/>
            <w:noProof/>
            <w:lang w:val="en-US"/>
          </w:rPr>
          <w:t>ThumbScrew (Generic)</w:t>
        </w:r>
        <w:r w:rsidR="00356D39">
          <w:rPr>
            <w:noProof/>
            <w:webHidden/>
          </w:rPr>
          <w:tab/>
        </w:r>
        <w:r>
          <w:rPr>
            <w:noProof/>
            <w:webHidden/>
          </w:rPr>
          <w:fldChar w:fldCharType="begin"/>
        </w:r>
        <w:r w:rsidR="00356D39">
          <w:rPr>
            <w:noProof/>
            <w:webHidden/>
          </w:rPr>
          <w:instrText xml:space="preserve"> PAGEREF _Toc316599565 \h </w:instrText>
        </w:r>
        <w:r>
          <w:rPr>
            <w:noProof/>
            <w:webHidden/>
          </w:rPr>
        </w:r>
        <w:r>
          <w:rPr>
            <w:noProof/>
            <w:webHidden/>
          </w:rPr>
          <w:fldChar w:fldCharType="separate"/>
        </w:r>
        <w:r w:rsidR="00356D39">
          <w:rPr>
            <w:noProof/>
            <w:webHidden/>
          </w:rPr>
          <w:t>84</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20" w:anchor="_Toc316599566" w:history="1">
        <w:r w:rsidR="00356D39" w:rsidRPr="00295E29">
          <w:rPr>
            <w:rStyle w:val="Hyperlink"/>
            <w:noProof/>
          </w:rPr>
          <w:t>Figure 11:</w:t>
        </w:r>
        <w:r w:rsidR="00356D39" w:rsidRPr="00295E29">
          <w:rPr>
            <w:rStyle w:val="Hyperlink"/>
            <w:noProof/>
            <w:lang w:val="en-US"/>
          </w:rPr>
          <w:t xml:space="preserve"> ThumbScrew (Circular)</w:t>
        </w:r>
        <w:r w:rsidR="00356D39">
          <w:rPr>
            <w:noProof/>
            <w:webHidden/>
          </w:rPr>
          <w:tab/>
        </w:r>
        <w:r>
          <w:rPr>
            <w:noProof/>
            <w:webHidden/>
          </w:rPr>
          <w:fldChar w:fldCharType="begin"/>
        </w:r>
        <w:r w:rsidR="00356D39">
          <w:rPr>
            <w:noProof/>
            <w:webHidden/>
          </w:rPr>
          <w:instrText xml:space="preserve"> PAGEREF _Toc316599566 \h </w:instrText>
        </w:r>
        <w:r>
          <w:rPr>
            <w:noProof/>
            <w:webHidden/>
          </w:rPr>
        </w:r>
        <w:r>
          <w:rPr>
            <w:noProof/>
            <w:webHidden/>
          </w:rPr>
          <w:fldChar w:fldCharType="separate"/>
        </w:r>
        <w:r w:rsidR="00356D39">
          <w:rPr>
            <w:noProof/>
            <w:webHidden/>
          </w:rPr>
          <w:t>94</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67" w:history="1">
        <w:r w:rsidR="00356D39" w:rsidRPr="00295E29">
          <w:rPr>
            <w:rStyle w:val="Hyperlink"/>
            <w:noProof/>
          </w:rPr>
          <w:t>Figure 12 Plain rack</w:t>
        </w:r>
        <w:r w:rsidR="00356D39">
          <w:rPr>
            <w:noProof/>
            <w:webHidden/>
          </w:rPr>
          <w:tab/>
        </w:r>
        <w:r>
          <w:rPr>
            <w:noProof/>
            <w:webHidden/>
          </w:rPr>
          <w:fldChar w:fldCharType="begin"/>
        </w:r>
        <w:r w:rsidR="00356D39">
          <w:rPr>
            <w:noProof/>
            <w:webHidden/>
          </w:rPr>
          <w:instrText xml:space="preserve"> PAGEREF _Toc316599567 \h </w:instrText>
        </w:r>
        <w:r>
          <w:rPr>
            <w:noProof/>
            <w:webHidden/>
          </w:rPr>
        </w:r>
        <w:r>
          <w:rPr>
            <w:noProof/>
            <w:webHidden/>
          </w:rPr>
          <w:fldChar w:fldCharType="separate"/>
        </w:r>
        <w:r w:rsidR="00356D39">
          <w:rPr>
            <w:noProof/>
            <w:webHidden/>
          </w:rPr>
          <w:t>95</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68" w:history="1">
        <w:r w:rsidR="00356D39" w:rsidRPr="00295E29">
          <w:rPr>
            <w:rStyle w:val="Hyperlink"/>
            <w:noProof/>
          </w:rPr>
          <w:t>Figure 13: Spiked Hair</w:t>
        </w:r>
        <w:r w:rsidR="00356D39">
          <w:rPr>
            <w:noProof/>
            <w:webHidden/>
          </w:rPr>
          <w:tab/>
        </w:r>
        <w:r>
          <w:rPr>
            <w:noProof/>
            <w:webHidden/>
          </w:rPr>
          <w:fldChar w:fldCharType="begin"/>
        </w:r>
        <w:r w:rsidR="00356D39">
          <w:rPr>
            <w:noProof/>
            <w:webHidden/>
          </w:rPr>
          <w:instrText xml:space="preserve"> PAGEREF _Toc316599568 \h </w:instrText>
        </w:r>
        <w:r>
          <w:rPr>
            <w:noProof/>
            <w:webHidden/>
          </w:rPr>
        </w:r>
        <w:r>
          <w:rPr>
            <w:noProof/>
            <w:webHidden/>
          </w:rPr>
          <w:fldChar w:fldCharType="separate"/>
        </w:r>
        <w:r w:rsidR="00356D39">
          <w:rPr>
            <w:noProof/>
            <w:webHidden/>
          </w:rPr>
          <w:t>100</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69" w:history="1">
        <w:r w:rsidR="00356D39" w:rsidRPr="00295E29">
          <w:rPr>
            <w:rStyle w:val="Hyperlink"/>
            <w:noProof/>
          </w:rPr>
          <w:t>Figure 14 Leg Crusher</w:t>
        </w:r>
        <w:r w:rsidR="00356D39">
          <w:rPr>
            <w:noProof/>
            <w:webHidden/>
          </w:rPr>
          <w:tab/>
        </w:r>
        <w:r>
          <w:rPr>
            <w:noProof/>
            <w:webHidden/>
          </w:rPr>
          <w:fldChar w:fldCharType="begin"/>
        </w:r>
        <w:r w:rsidR="00356D39">
          <w:rPr>
            <w:noProof/>
            <w:webHidden/>
          </w:rPr>
          <w:instrText xml:space="preserve"> PAGEREF _Toc316599569 \h </w:instrText>
        </w:r>
        <w:r>
          <w:rPr>
            <w:noProof/>
            <w:webHidden/>
          </w:rPr>
        </w:r>
        <w:r>
          <w:rPr>
            <w:noProof/>
            <w:webHidden/>
          </w:rPr>
          <w:fldChar w:fldCharType="separate"/>
        </w:r>
        <w:r w:rsidR="00356D39">
          <w:rPr>
            <w:noProof/>
            <w:webHidden/>
          </w:rPr>
          <w:t>101</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70" w:history="1">
        <w:r w:rsidR="00356D39" w:rsidRPr="00295E29">
          <w:rPr>
            <w:rStyle w:val="Hyperlink"/>
            <w:noProof/>
          </w:rPr>
          <w:t>Figure 15 the Stocks</w:t>
        </w:r>
        <w:r w:rsidR="00356D39">
          <w:rPr>
            <w:noProof/>
            <w:webHidden/>
          </w:rPr>
          <w:tab/>
        </w:r>
        <w:r>
          <w:rPr>
            <w:noProof/>
            <w:webHidden/>
          </w:rPr>
          <w:fldChar w:fldCharType="begin"/>
        </w:r>
        <w:r w:rsidR="00356D39">
          <w:rPr>
            <w:noProof/>
            <w:webHidden/>
          </w:rPr>
          <w:instrText xml:space="preserve"> PAGEREF _Toc316599570 \h </w:instrText>
        </w:r>
        <w:r>
          <w:rPr>
            <w:noProof/>
            <w:webHidden/>
          </w:rPr>
        </w:r>
        <w:r>
          <w:rPr>
            <w:noProof/>
            <w:webHidden/>
          </w:rPr>
          <w:fldChar w:fldCharType="separate"/>
        </w:r>
        <w:r w:rsidR="00356D39">
          <w:rPr>
            <w:noProof/>
            <w:webHidden/>
          </w:rPr>
          <w:t>102</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71" w:history="1">
        <w:r w:rsidR="00356D39" w:rsidRPr="00295E29">
          <w:rPr>
            <w:rStyle w:val="Hyperlink"/>
            <w:noProof/>
          </w:rPr>
          <w:t>Figure 16 Frenchman Damien chained to his Iron Bed on which he was carried to the Judgement Chamber, and on which he could be tortured without being released</w:t>
        </w:r>
        <w:r w:rsidR="00356D39">
          <w:rPr>
            <w:noProof/>
            <w:webHidden/>
          </w:rPr>
          <w:tab/>
        </w:r>
        <w:r>
          <w:rPr>
            <w:noProof/>
            <w:webHidden/>
          </w:rPr>
          <w:fldChar w:fldCharType="begin"/>
        </w:r>
        <w:r w:rsidR="00356D39">
          <w:rPr>
            <w:noProof/>
            <w:webHidden/>
          </w:rPr>
          <w:instrText xml:space="preserve"> PAGEREF _Toc316599571 \h </w:instrText>
        </w:r>
        <w:r>
          <w:rPr>
            <w:noProof/>
            <w:webHidden/>
          </w:rPr>
        </w:r>
        <w:r>
          <w:rPr>
            <w:noProof/>
            <w:webHidden/>
          </w:rPr>
          <w:fldChar w:fldCharType="separate"/>
        </w:r>
        <w:r w:rsidR="00356D39">
          <w:rPr>
            <w:noProof/>
            <w:webHidden/>
          </w:rPr>
          <w:t>102</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21" w:anchor="_Toc316599572" w:history="1">
        <w:r w:rsidR="00356D39" w:rsidRPr="00295E29">
          <w:rPr>
            <w:rStyle w:val="Hyperlink"/>
            <w:noProof/>
          </w:rPr>
          <w:t>Figure 17</w:t>
        </w:r>
        <w:r w:rsidR="00356D39" w:rsidRPr="00295E29">
          <w:rPr>
            <w:rStyle w:val="Hyperlink"/>
            <w:noProof/>
            <w:lang w:val="en-US"/>
          </w:rPr>
          <w:t>: The Omen (1976)</w:t>
        </w:r>
        <w:r w:rsidR="00356D39">
          <w:rPr>
            <w:noProof/>
            <w:webHidden/>
          </w:rPr>
          <w:tab/>
        </w:r>
        <w:r>
          <w:rPr>
            <w:noProof/>
            <w:webHidden/>
          </w:rPr>
          <w:fldChar w:fldCharType="begin"/>
        </w:r>
        <w:r w:rsidR="00356D39">
          <w:rPr>
            <w:noProof/>
            <w:webHidden/>
          </w:rPr>
          <w:instrText xml:space="preserve"> PAGEREF _Toc316599572 \h </w:instrText>
        </w:r>
        <w:r>
          <w:rPr>
            <w:noProof/>
            <w:webHidden/>
          </w:rPr>
        </w:r>
        <w:r>
          <w:rPr>
            <w:noProof/>
            <w:webHidden/>
          </w:rPr>
          <w:fldChar w:fldCharType="separate"/>
        </w:r>
        <w:r w:rsidR="00356D39">
          <w:rPr>
            <w:noProof/>
            <w:webHidden/>
          </w:rPr>
          <w:t>104</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22" w:anchor="_Toc316599573" w:history="1">
        <w:r w:rsidR="00356D39" w:rsidRPr="00295E29">
          <w:rPr>
            <w:rStyle w:val="Hyperlink"/>
            <w:noProof/>
          </w:rPr>
          <w:t>Figure 18</w:t>
        </w:r>
        <w:r w:rsidR="00356D39" w:rsidRPr="00295E29">
          <w:rPr>
            <w:rStyle w:val="Hyperlink"/>
            <w:noProof/>
            <w:lang w:val="en-US"/>
          </w:rPr>
          <w:t>: The Omen (2006)</w:t>
        </w:r>
        <w:r w:rsidR="00356D39">
          <w:rPr>
            <w:noProof/>
            <w:webHidden/>
          </w:rPr>
          <w:tab/>
        </w:r>
        <w:r>
          <w:rPr>
            <w:noProof/>
            <w:webHidden/>
          </w:rPr>
          <w:fldChar w:fldCharType="begin"/>
        </w:r>
        <w:r w:rsidR="00356D39">
          <w:rPr>
            <w:noProof/>
            <w:webHidden/>
          </w:rPr>
          <w:instrText xml:space="preserve"> PAGEREF _Toc316599573 \h </w:instrText>
        </w:r>
        <w:r>
          <w:rPr>
            <w:noProof/>
            <w:webHidden/>
          </w:rPr>
        </w:r>
        <w:r>
          <w:rPr>
            <w:noProof/>
            <w:webHidden/>
          </w:rPr>
          <w:fldChar w:fldCharType="separate"/>
        </w:r>
        <w:r w:rsidR="00356D39">
          <w:rPr>
            <w:noProof/>
            <w:webHidden/>
          </w:rPr>
          <w:t>105</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74" w:history="1">
        <w:r w:rsidR="00356D39" w:rsidRPr="00295E29">
          <w:rPr>
            <w:rStyle w:val="Hyperlink"/>
            <w:noProof/>
          </w:rPr>
          <w:t>Figure 19 Torture Stocks for Neck Wrists and Ankles</w:t>
        </w:r>
        <w:r w:rsidR="00356D39">
          <w:rPr>
            <w:noProof/>
            <w:webHidden/>
          </w:rPr>
          <w:tab/>
        </w:r>
        <w:r>
          <w:rPr>
            <w:noProof/>
            <w:webHidden/>
          </w:rPr>
          <w:fldChar w:fldCharType="begin"/>
        </w:r>
        <w:r w:rsidR="00356D39">
          <w:rPr>
            <w:noProof/>
            <w:webHidden/>
          </w:rPr>
          <w:instrText xml:space="preserve"> PAGEREF _Toc316599574 \h </w:instrText>
        </w:r>
        <w:r>
          <w:rPr>
            <w:noProof/>
            <w:webHidden/>
          </w:rPr>
        </w:r>
        <w:r>
          <w:rPr>
            <w:noProof/>
            <w:webHidden/>
          </w:rPr>
          <w:fldChar w:fldCharType="separate"/>
        </w:r>
        <w:r w:rsidR="00356D39">
          <w:rPr>
            <w:noProof/>
            <w:webHidden/>
          </w:rPr>
          <w:t>106</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23" w:anchor="_Toc316599575" w:history="1">
        <w:r w:rsidR="00356D39" w:rsidRPr="00295E29">
          <w:rPr>
            <w:rStyle w:val="Hyperlink"/>
            <w:noProof/>
          </w:rPr>
          <w:t>Figure 20</w:t>
        </w:r>
        <w:r w:rsidR="00356D39" w:rsidRPr="00295E29">
          <w:rPr>
            <w:rStyle w:val="Hyperlink"/>
            <w:noProof/>
            <w:lang w:val="en-US"/>
          </w:rPr>
          <w:t xml:space="preserve"> Scavenger's Daughter</w:t>
        </w:r>
        <w:r w:rsidR="00356D39">
          <w:rPr>
            <w:noProof/>
            <w:webHidden/>
          </w:rPr>
          <w:tab/>
        </w:r>
        <w:r>
          <w:rPr>
            <w:noProof/>
            <w:webHidden/>
          </w:rPr>
          <w:fldChar w:fldCharType="begin"/>
        </w:r>
        <w:r w:rsidR="00356D39">
          <w:rPr>
            <w:noProof/>
            <w:webHidden/>
          </w:rPr>
          <w:instrText xml:space="preserve"> PAGEREF _Toc316599575 \h </w:instrText>
        </w:r>
        <w:r>
          <w:rPr>
            <w:noProof/>
            <w:webHidden/>
          </w:rPr>
        </w:r>
        <w:r>
          <w:rPr>
            <w:noProof/>
            <w:webHidden/>
          </w:rPr>
          <w:fldChar w:fldCharType="separate"/>
        </w:r>
        <w:r w:rsidR="00356D39">
          <w:rPr>
            <w:noProof/>
            <w:webHidden/>
          </w:rPr>
          <w:t>107</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76" w:history="1">
        <w:r w:rsidR="00356D39" w:rsidRPr="00295E29">
          <w:rPr>
            <w:rStyle w:val="Hyperlink"/>
            <w:noProof/>
          </w:rPr>
          <w:t>Figure 21</w:t>
        </w:r>
        <w:r w:rsidR="00356D39" w:rsidRPr="00295E29">
          <w:rPr>
            <w:rStyle w:val="Hyperlink"/>
            <w:noProof/>
            <w:lang w:val="en-US"/>
          </w:rPr>
          <w:t xml:space="preserve"> Geleyn Cornelius hung by his thumb with weights to his feet, 1572</w:t>
        </w:r>
        <w:r w:rsidR="00356D39">
          <w:rPr>
            <w:noProof/>
            <w:webHidden/>
          </w:rPr>
          <w:tab/>
        </w:r>
        <w:r>
          <w:rPr>
            <w:noProof/>
            <w:webHidden/>
          </w:rPr>
          <w:fldChar w:fldCharType="begin"/>
        </w:r>
        <w:r w:rsidR="00356D39">
          <w:rPr>
            <w:noProof/>
            <w:webHidden/>
          </w:rPr>
          <w:instrText xml:space="preserve"> PAGEREF _Toc316599576 \h </w:instrText>
        </w:r>
        <w:r>
          <w:rPr>
            <w:noProof/>
            <w:webHidden/>
          </w:rPr>
        </w:r>
        <w:r>
          <w:rPr>
            <w:noProof/>
            <w:webHidden/>
          </w:rPr>
          <w:fldChar w:fldCharType="separate"/>
        </w:r>
        <w:r w:rsidR="00356D39">
          <w:rPr>
            <w:noProof/>
            <w:webHidden/>
          </w:rPr>
          <w:t>108</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77" w:history="1">
        <w:r w:rsidR="00356D39" w:rsidRPr="00295E29">
          <w:rPr>
            <w:rStyle w:val="Hyperlink"/>
            <w:noProof/>
          </w:rPr>
          <w:t>Figure 22</w:t>
        </w:r>
        <w:r w:rsidR="00356D39" w:rsidRPr="00295E29">
          <w:rPr>
            <w:rStyle w:val="Hyperlink"/>
            <w:noProof/>
            <w:lang w:val="en-US"/>
          </w:rPr>
          <w:t xml:space="preserve"> Geleyn </w:t>
        </w:r>
        <w:r w:rsidR="00356D39" w:rsidRPr="00295E29">
          <w:rPr>
            <w:rStyle w:val="Hyperlink"/>
            <w:noProof/>
          </w:rPr>
          <w:t>Cornelius</w:t>
        </w:r>
        <w:r w:rsidR="00356D39" w:rsidRPr="00295E29">
          <w:rPr>
            <w:rStyle w:val="Hyperlink"/>
            <w:noProof/>
            <w:lang w:val="en-US"/>
          </w:rPr>
          <w:t xml:space="preserve"> was afterwards Burnt</w:t>
        </w:r>
        <w:r w:rsidR="00356D39">
          <w:rPr>
            <w:noProof/>
            <w:webHidden/>
          </w:rPr>
          <w:tab/>
        </w:r>
        <w:r>
          <w:rPr>
            <w:noProof/>
            <w:webHidden/>
          </w:rPr>
          <w:fldChar w:fldCharType="begin"/>
        </w:r>
        <w:r w:rsidR="00356D39">
          <w:rPr>
            <w:noProof/>
            <w:webHidden/>
          </w:rPr>
          <w:instrText xml:space="preserve"> PAGEREF _Toc316599577 \h </w:instrText>
        </w:r>
        <w:r>
          <w:rPr>
            <w:noProof/>
            <w:webHidden/>
          </w:rPr>
        </w:r>
        <w:r>
          <w:rPr>
            <w:noProof/>
            <w:webHidden/>
          </w:rPr>
          <w:fldChar w:fldCharType="separate"/>
        </w:r>
        <w:r w:rsidR="00356D39">
          <w:rPr>
            <w:noProof/>
            <w:webHidden/>
          </w:rPr>
          <w:t>109</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78" w:history="1">
        <w:r w:rsidR="00356D39" w:rsidRPr="00295E29">
          <w:rPr>
            <w:rStyle w:val="Hyperlink"/>
            <w:noProof/>
          </w:rPr>
          <w:t>Figure 23</w:t>
        </w:r>
        <w:r w:rsidR="00356D39" w:rsidRPr="00295E29">
          <w:rPr>
            <w:rStyle w:val="Hyperlink"/>
            <w:noProof/>
            <w:lang w:val="en-US"/>
          </w:rPr>
          <w:t xml:space="preserve"> Stretching Gallows ‘Fearful Eliza’ and Spiked Chair</w:t>
        </w:r>
        <w:r w:rsidR="00356D39">
          <w:rPr>
            <w:noProof/>
            <w:webHidden/>
          </w:rPr>
          <w:tab/>
        </w:r>
        <w:r>
          <w:rPr>
            <w:noProof/>
            <w:webHidden/>
          </w:rPr>
          <w:fldChar w:fldCharType="begin"/>
        </w:r>
        <w:r w:rsidR="00356D39">
          <w:rPr>
            <w:noProof/>
            <w:webHidden/>
          </w:rPr>
          <w:instrText xml:space="preserve"> PAGEREF _Toc316599578 \h </w:instrText>
        </w:r>
        <w:r>
          <w:rPr>
            <w:noProof/>
            <w:webHidden/>
          </w:rPr>
        </w:r>
        <w:r>
          <w:rPr>
            <w:noProof/>
            <w:webHidden/>
          </w:rPr>
          <w:fldChar w:fldCharType="separate"/>
        </w:r>
        <w:r w:rsidR="00356D39">
          <w:rPr>
            <w:noProof/>
            <w:webHidden/>
          </w:rPr>
          <w:t>109</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24" w:anchor="_Toc316599579" w:history="1">
        <w:r w:rsidR="00356D39" w:rsidRPr="00295E29">
          <w:rPr>
            <w:rStyle w:val="Hyperlink"/>
            <w:noProof/>
          </w:rPr>
          <w:t>Figure 24</w:t>
        </w:r>
        <w:r w:rsidR="00356D39" w:rsidRPr="00295E29">
          <w:rPr>
            <w:rStyle w:val="Hyperlink"/>
            <w:noProof/>
            <w:lang w:val="en-US"/>
          </w:rPr>
          <w:t xml:space="preserve"> for Jesus' Sake</w:t>
        </w:r>
        <w:r w:rsidR="00356D39">
          <w:rPr>
            <w:noProof/>
            <w:webHidden/>
          </w:rPr>
          <w:tab/>
        </w:r>
        <w:r>
          <w:rPr>
            <w:noProof/>
            <w:webHidden/>
          </w:rPr>
          <w:fldChar w:fldCharType="begin"/>
        </w:r>
        <w:r w:rsidR="00356D39">
          <w:rPr>
            <w:noProof/>
            <w:webHidden/>
          </w:rPr>
          <w:instrText xml:space="preserve"> PAGEREF _Toc316599579 \h </w:instrText>
        </w:r>
        <w:r>
          <w:rPr>
            <w:noProof/>
            <w:webHidden/>
          </w:rPr>
        </w:r>
        <w:r>
          <w:rPr>
            <w:noProof/>
            <w:webHidden/>
          </w:rPr>
          <w:fldChar w:fldCharType="separate"/>
        </w:r>
        <w:r w:rsidR="00356D39">
          <w:rPr>
            <w:noProof/>
            <w:webHidden/>
          </w:rPr>
          <w:t>111</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80" w:history="1">
        <w:r w:rsidR="00356D39" w:rsidRPr="00295E29">
          <w:rPr>
            <w:rStyle w:val="Hyperlink"/>
            <w:noProof/>
          </w:rPr>
          <w:t>Figure 25</w:t>
        </w:r>
        <w:r w:rsidR="00356D39" w:rsidRPr="00295E29">
          <w:rPr>
            <w:rStyle w:val="Hyperlink"/>
            <w:noProof/>
            <w:lang w:val="en-US"/>
          </w:rPr>
          <w:t xml:space="preserve"> Heretic Catcher</w:t>
        </w:r>
        <w:r w:rsidR="00356D39">
          <w:rPr>
            <w:noProof/>
            <w:webHidden/>
          </w:rPr>
          <w:tab/>
        </w:r>
        <w:r>
          <w:rPr>
            <w:noProof/>
            <w:webHidden/>
          </w:rPr>
          <w:fldChar w:fldCharType="begin"/>
        </w:r>
        <w:r w:rsidR="00356D39">
          <w:rPr>
            <w:noProof/>
            <w:webHidden/>
          </w:rPr>
          <w:instrText xml:space="preserve"> PAGEREF _Toc316599580 \h </w:instrText>
        </w:r>
        <w:r>
          <w:rPr>
            <w:noProof/>
            <w:webHidden/>
          </w:rPr>
        </w:r>
        <w:r>
          <w:rPr>
            <w:noProof/>
            <w:webHidden/>
          </w:rPr>
          <w:fldChar w:fldCharType="separate"/>
        </w:r>
        <w:r w:rsidR="00356D39">
          <w:rPr>
            <w:noProof/>
            <w:webHidden/>
          </w:rPr>
          <w:t>112</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81" w:history="1">
        <w:r w:rsidR="00356D39" w:rsidRPr="00295E29">
          <w:rPr>
            <w:rStyle w:val="Hyperlink"/>
            <w:noProof/>
          </w:rPr>
          <w:t>Figure 26</w:t>
        </w:r>
        <w:r w:rsidR="00356D39" w:rsidRPr="00295E29">
          <w:rPr>
            <w:rStyle w:val="Hyperlink"/>
            <w:noProof/>
            <w:lang w:val="en-US"/>
          </w:rPr>
          <w:t xml:space="preserve"> Large Iron Boot, to be put on red-hot or filled with melted lead</w:t>
        </w:r>
        <w:r w:rsidR="00356D39">
          <w:rPr>
            <w:noProof/>
            <w:webHidden/>
          </w:rPr>
          <w:tab/>
        </w:r>
        <w:r>
          <w:rPr>
            <w:noProof/>
            <w:webHidden/>
          </w:rPr>
          <w:fldChar w:fldCharType="begin"/>
        </w:r>
        <w:r w:rsidR="00356D39">
          <w:rPr>
            <w:noProof/>
            <w:webHidden/>
          </w:rPr>
          <w:instrText xml:space="preserve"> PAGEREF _Toc316599581 \h </w:instrText>
        </w:r>
        <w:r>
          <w:rPr>
            <w:noProof/>
            <w:webHidden/>
          </w:rPr>
        </w:r>
        <w:r>
          <w:rPr>
            <w:noProof/>
            <w:webHidden/>
          </w:rPr>
          <w:fldChar w:fldCharType="separate"/>
        </w:r>
        <w:r w:rsidR="00356D39">
          <w:rPr>
            <w:noProof/>
            <w:webHidden/>
          </w:rPr>
          <w:t>112</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82" w:history="1">
        <w:r w:rsidR="00356D39" w:rsidRPr="00295E29">
          <w:rPr>
            <w:rStyle w:val="Hyperlink"/>
            <w:noProof/>
          </w:rPr>
          <w:t>Figure 27</w:t>
        </w:r>
        <w:r w:rsidR="00356D39" w:rsidRPr="00295E29">
          <w:rPr>
            <w:rStyle w:val="Hyperlink"/>
            <w:noProof/>
            <w:lang w:val="en-US"/>
          </w:rPr>
          <w:t xml:space="preserve"> Hot Mitten</w:t>
        </w:r>
        <w:r w:rsidR="00356D39">
          <w:rPr>
            <w:noProof/>
            <w:webHidden/>
          </w:rPr>
          <w:tab/>
        </w:r>
        <w:r>
          <w:rPr>
            <w:noProof/>
            <w:webHidden/>
          </w:rPr>
          <w:fldChar w:fldCharType="begin"/>
        </w:r>
        <w:r w:rsidR="00356D39">
          <w:rPr>
            <w:noProof/>
            <w:webHidden/>
          </w:rPr>
          <w:instrText xml:space="preserve"> PAGEREF _Toc316599582 \h </w:instrText>
        </w:r>
        <w:r>
          <w:rPr>
            <w:noProof/>
            <w:webHidden/>
          </w:rPr>
        </w:r>
        <w:r>
          <w:rPr>
            <w:noProof/>
            <w:webHidden/>
          </w:rPr>
          <w:fldChar w:fldCharType="separate"/>
        </w:r>
        <w:r w:rsidR="00356D39">
          <w:rPr>
            <w:noProof/>
            <w:webHidden/>
          </w:rPr>
          <w:t>113</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83" w:history="1">
        <w:r w:rsidR="00356D39" w:rsidRPr="00295E29">
          <w:rPr>
            <w:rStyle w:val="Hyperlink"/>
            <w:noProof/>
          </w:rPr>
          <w:t>Figure 28</w:t>
        </w:r>
        <w:r w:rsidR="00356D39" w:rsidRPr="00295E29">
          <w:rPr>
            <w:rStyle w:val="Hyperlink"/>
            <w:noProof/>
            <w:lang w:val="en-US"/>
          </w:rPr>
          <w:t xml:space="preserve"> Mouth-Pear thrust into mouth</w:t>
        </w:r>
        <w:r w:rsidR="00356D39">
          <w:rPr>
            <w:noProof/>
            <w:webHidden/>
          </w:rPr>
          <w:tab/>
        </w:r>
        <w:r>
          <w:rPr>
            <w:noProof/>
            <w:webHidden/>
          </w:rPr>
          <w:fldChar w:fldCharType="begin"/>
        </w:r>
        <w:r w:rsidR="00356D39">
          <w:rPr>
            <w:noProof/>
            <w:webHidden/>
          </w:rPr>
          <w:instrText xml:space="preserve"> PAGEREF _Toc316599583 \h </w:instrText>
        </w:r>
        <w:r>
          <w:rPr>
            <w:noProof/>
            <w:webHidden/>
          </w:rPr>
        </w:r>
        <w:r>
          <w:rPr>
            <w:noProof/>
            <w:webHidden/>
          </w:rPr>
          <w:fldChar w:fldCharType="separate"/>
        </w:r>
        <w:r w:rsidR="00356D39">
          <w:rPr>
            <w:noProof/>
            <w:webHidden/>
          </w:rPr>
          <w:t>113</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84" w:history="1">
        <w:r w:rsidR="00356D39" w:rsidRPr="00295E29">
          <w:rPr>
            <w:rStyle w:val="Hyperlink"/>
            <w:noProof/>
          </w:rPr>
          <w:t>Figure 29</w:t>
        </w:r>
        <w:r w:rsidR="00356D39" w:rsidRPr="00295E29">
          <w:rPr>
            <w:rStyle w:val="Hyperlink"/>
            <w:noProof/>
            <w:lang w:val="en-US"/>
          </w:rPr>
          <w:t xml:space="preserve"> Iron Branks recommended by Holy Inquisition</w:t>
        </w:r>
        <w:r w:rsidR="00356D39">
          <w:rPr>
            <w:noProof/>
            <w:webHidden/>
          </w:rPr>
          <w:tab/>
        </w:r>
        <w:r>
          <w:rPr>
            <w:noProof/>
            <w:webHidden/>
          </w:rPr>
          <w:fldChar w:fldCharType="begin"/>
        </w:r>
        <w:r w:rsidR="00356D39">
          <w:rPr>
            <w:noProof/>
            <w:webHidden/>
          </w:rPr>
          <w:instrText xml:space="preserve"> PAGEREF _Toc316599584 \h </w:instrText>
        </w:r>
        <w:r>
          <w:rPr>
            <w:noProof/>
            <w:webHidden/>
          </w:rPr>
        </w:r>
        <w:r>
          <w:rPr>
            <w:noProof/>
            <w:webHidden/>
          </w:rPr>
          <w:fldChar w:fldCharType="separate"/>
        </w:r>
        <w:r w:rsidR="00356D39">
          <w:rPr>
            <w:noProof/>
            <w:webHidden/>
          </w:rPr>
          <w:t>113</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25" w:anchor="_Toc316599585" w:history="1">
        <w:r w:rsidR="00356D39" w:rsidRPr="00295E29">
          <w:rPr>
            <w:rStyle w:val="Hyperlink"/>
            <w:noProof/>
          </w:rPr>
          <w:t>Figure 30</w:t>
        </w:r>
        <w:r w:rsidR="00356D39" w:rsidRPr="00295E29">
          <w:rPr>
            <w:rStyle w:val="Hyperlink"/>
            <w:noProof/>
            <w:lang w:val="en-US"/>
          </w:rPr>
          <w:t xml:space="preserve"> Breaking on the Wheel</w:t>
        </w:r>
        <w:r w:rsidR="00356D39">
          <w:rPr>
            <w:noProof/>
            <w:webHidden/>
          </w:rPr>
          <w:tab/>
        </w:r>
        <w:r>
          <w:rPr>
            <w:noProof/>
            <w:webHidden/>
          </w:rPr>
          <w:fldChar w:fldCharType="begin"/>
        </w:r>
        <w:r w:rsidR="00356D39">
          <w:rPr>
            <w:noProof/>
            <w:webHidden/>
          </w:rPr>
          <w:instrText xml:space="preserve"> PAGEREF _Toc316599585 \h </w:instrText>
        </w:r>
        <w:r>
          <w:rPr>
            <w:noProof/>
            <w:webHidden/>
          </w:rPr>
        </w:r>
        <w:r>
          <w:rPr>
            <w:noProof/>
            <w:webHidden/>
          </w:rPr>
          <w:fldChar w:fldCharType="separate"/>
        </w:r>
        <w:r w:rsidR="00356D39">
          <w:rPr>
            <w:noProof/>
            <w:webHidden/>
          </w:rPr>
          <w:t>114</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26" w:anchor="_Toc316599586" w:history="1">
        <w:r w:rsidR="00356D39" w:rsidRPr="00295E29">
          <w:rPr>
            <w:rStyle w:val="Hyperlink"/>
            <w:noProof/>
          </w:rPr>
          <w:t>Figure 31</w:t>
        </w:r>
        <w:r w:rsidR="00356D39" w:rsidRPr="00295E29">
          <w:rPr>
            <w:rStyle w:val="Hyperlink"/>
            <w:noProof/>
            <w:lang w:val="en-US"/>
          </w:rPr>
          <w:t xml:space="preserve"> Burning at the Wheel</w:t>
        </w:r>
        <w:r w:rsidR="00356D39">
          <w:rPr>
            <w:noProof/>
            <w:webHidden/>
          </w:rPr>
          <w:tab/>
        </w:r>
        <w:r>
          <w:rPr>
            <w:noProof/>
            <w:webHidden/>
          </w:rPr>
          <w:fldChar w:fldCharType="begin"/>
        </w:r>
        <w:r w:rsidR="00356D39">
          <w:rPr>
            <w:noProof/>
            <w:webHidden/>
          </w:rPr>
          <w:instrText xml:space="preserve"> PAGEREF _Toc316599586 \h </w:instrText>
        </w:r>
        <w:r>
          <w:rPr>
            <w:noProof/>
            <w:webHidden/>
          </w:rPr>
        </w:r>
        <w:r>
          <w:rPr>
            <w:noProof/>
            <w:webHidden/>
          </w:rPr>
          <w:fldChar w:fldCharType="separate"/>
        </w:r>
        <w:r w:rsidR="00356D39">
          <w:rPr>
            <w:noProof/>
            <w:webHidden/>
          </w:rPr>
          <w:t>115</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27" w:anchor="_Toc316599587" w:history="1">
        <w:r w:rsidR="00356D39" w:rsidRPr="00295E29">
          <w:rPr>
            <w:rStyle w:val="Hyperlink"/>
            <w:noProof/>
          </w:rPr>
          <w:t>Figure 32</w:t>
        </w:r>
        <w:r w:rsidR="00356D39" w:rsidRPr="00295E29">
          <w:rPr>
            <w:rStyle w:val="Hyperlink"/>
            <w:noProof/>
            <w:lang w:val="en-US"/>
          </w:rPr>
          <w:t xml:space="preserve"> Quartering machine</w:t>
        </w:r>
        <w:r w:rsidR="00356D39">
          <w:rPr>
            <w:noProof/>
            <w:webHidden/>
          </w:rPr>
          <w:tab/>
        </w:r>
        <w:r>
          <w:rPr>
            <w:noProof/>
            <w:webHidden/>
          </w:rPr>
          <w:fldChar w:fldCharType="begin"/>
        </w:r>
        <w:r w:rsidR="00356D39">
          <w:rPr>
            <w:noProof/>
            <w:webHidden/>
          </w:rPr>
          <w:instrText xml:space="preserve"> PAGEREF _Toc316599587 \h </w:instrText>
        </w:r>
        <w:r>
          <w:rPr>
            <w:noProof/>
            <w:webHidden/>
          </w:rPr>
        </w:r>
        <w:r>
          <w:rPr>
            <w:noProof/>
            <w:webHidden/>
          </w:rPr>
          <w:fldChar w:fldCharType="separate"/>
        </w:r>
        <w:r w:rsidR="00356D39">
          <w:rPr>
            <w:noProof/>
            <w:webHidden/>
          </w:rPr>
          <w:t>115</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88" w:history="1">
        <w:r w:rsidR="00356D39" w:rsidRPr="00295E29">
          <w:rPr>
            <w:rStyle w:val="Hyperlink"/>
            <w:noProof/>
          </w:rPr>
          <w:t>Figure 33</w:t>
        </w:r>
        <w:r w:rsidR="00356D39" w:rsidRPr="00295E29">
          <w:rPr>
            <w:rStyle w:val="Hyperlink"/>
            <w:noProof/>
            <w:lang w:val="en-US"/>
          </w:rPr>
          <w:t xml:space="preserve"> Ducking the Stool Cage specially for torturing women</w:t>
        </w:r>
        <w:r w:rsidR="00356D39">
          <w:rPr>
            <w:noProof/>
            <w:webHidden/>
          </w:rPr>
          <w:tab/>
        </w:r>
        <w:r>
          <w:rPr>
            <w:noProof/>
            <w:webHidden/>
          </w:rPr>
          <w:fldChar w:fldCharType="begin"/>
        </w:r>
        <w:r w:rsidR="00356D39">
          <w:rPr>
            <w:noProof/>
            <w:webHidden/>
          </w:rPr>
          <w:instrText xml:space="preserve"> PAGEREF _Toc316599588 \h </w:instrText>
        </w:r>
        <w:r>
          <w:rPr>
            <w:noProof/>
            <w:webHidden/>
          </w:rPr>
        </w:r>
        <w:r>
          <w:rPr>
            <w:noProof/>
            <w:webHidden/>
          </w:rPr>
          <w:fldChar w:fldCharType="separate"/>
        </w:r>
        <w:r w:rsidR="00356D39">
          <w:rPr>
            <w:noProof/>
            <w:webHidden/>
          </w:rPr>
          <w:t>116</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89" w:history="1">
        <w:r w:rsidR="00356D39" w:rsidRPr="00295E29">
          <w:rPr>
            <w:rStyle w:val="Hyperlink"/>
            <w:noProof/>
          </w:rPr>
          <w:t>Figure 35</w:t>
        </w:r>
        <w:r w:rsidR="00356D39" w:rsidRPr="00295E29">
          <w:rPr>
            <w:rStyle w:val="Hyperlink"/>
            <w:noProof/>
            <w:lang w:val="en-US"/>
          </w:rPr>
          <w:t xml:space="preserve"> the Spider for tearing off female breasts</w:t>
        </w:r>
        <w:r w:rsidR="00356D39">
          <w:rPr>
            <w:noProof/>
            <w:webHidden/>
          </w:rPr>
          <w:tab/>
        </w:r>
        <w:r>
          <w:rPr>
            <w:noProof/>
            <w:webHidden/>
          </w:rPr>
          <w:fldChar w:fldCharType="begin"/>
        </w:r>
        <w:r w:rsidR="00356D39">
          <w:rPr>
            <w:noProof/>
            <w:webHidden/>
          </w:rPr>
          <w:instrText xml:space="preserve"> PAGEREF _Toc316599589 \h </w:instrText>
        </w:r>
        <w:r>
          <w:rPr>
            <w:noProof/>
            <w:webHidden/>
          </w:rPr>
        </w:r>
        <w:r>
          <w:rPr>
            <w:noProof/>
            <w:webHidden/>
          </w:rPr>
          <w:fldChar w:fldCharType="separate"/>
        </w:r>
        <w:r w:rsidR="00356D39">
          <w:rPr>
            <w:noProof/>
            <w:webHidden/>
          </w:rPr>
          <w:t>117</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28" w:anchor="_Toc316599590" w:history="1">
        <w:r w:rsidR="00356D39" w:rsidRPr="00295E29">
          <w:rPr>
            <w:rStyle w:val="Hyperlink"/>
            <w:noProof/>
          </w:rPr>
          <w:t>Figure 34</w:t>
        </w:r>
        <w:r w:rsidR="00356D39" w:rsidRPr="00295E29">
          <w:rPr>
            <w:rStyle w:val="Hyperlink"/>
            <w:noProof/>
            <w:lang w:val="en-US"/>
          </w:rPr>
          <w:t xml:space="preserve"> Chastity belt</w:t>
        </w:r>
        <w:r w:rsidR="00356D39">
          <w:rPr>
            <w:noProof/>
            <w:webHidden/>
          </w:rPr>
          <w:tab/>
        </w:r>
        <w:r>
          <w:rPr>
            <w:noProof/>
            <w:webHidden/>
          </w:rPr>
          <w:fldChar w:fldCharType="begin"/>
        </w:r>
        <w:r w:rsidR="00356D39">
          <w:rPr>
            <w:noProof/>
            <w:webHidden/>
          </w:rPr>
          <w:instrText xml:space="preserve"> PAGEREF _Toc316599590 \h </w:instrText>
        </w:r>
        <w:r>
          <w:rPr>
            <w:noProof/>
            <w:webHidden/>
          </w:rPr>
        </w:r>
        <w:r>
          <w:rPr>
            <w:noProof/>
            <w:webHidden/>
          </w:rPr>
          <w:fldChar w:fldCharType="separate"/>
        </w:r>
        <w:r w:rsidR="00356D39">
          <w:rPr>
            <w:noProof/>
            <w:webHidden/>
          </w:rPr>
          <w:t>117</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91" w:history="1">
        <w:r w:rsidR="00356D39" w:rsidRPr="00295E29">
          <w:rPr>
            <w:rStyle w:val="Hyperlink"/>
            <w:noProof/>
          </w:rPr>
          <w:t>Figure 36</w:t>
        </w:r>
        <w:r w:rsidR="00356D39" w:rsidRPr="00295E29">
          <w:rPr>
            <w:rStyle w:val="Hyperlink"/>
            <w:noProof/>
            <w:lang w:val="en-US"/>
          </w:rPr>
          <w:t xml:space="preserve"> Iron Virgin as She Was</w:t>
        </w:r>
        <w:r w:rsidR="00356D39">
          <w:rPr>
            <w:noProof/>
            <w:webHidden/>
          </w:rPr>
          <w:tab/>
        </w:r>
        <w:r>
          <w:rPr>
            <w:noProof/>
            <w:webHidden/>
          </w:rPr>
          <w:fldChar w:fldCharType="begin"/>
        </w:r>
        <w:r w:rsidR="00356D39">
          <w:rPr>
            <w:noProof/>
            <w:webHidden/>
          </w:rPr>
          <w:instrText xml:space="preserve"> PAGEREF _Toc316599591 \h </w:instrText>
        </w:r>
        <w:r>
          <w:rPr>
            <w:noProof/>
            <w:webHidden/>
          </w:rPr>
        </w:r>
        <w:r>
          <w:rPr>
            <w:noProof/>
            <w:webHidden/>
          </w:rPr>
          <w:fldChar w:fldCharType="separate"/>
        </w:r>
        <w:r w:rsidR="00356D39">
          <w:rPr>
            <w:noProof/>
            <w:webHidden/>
          </w:rPr>
          <w:t>119</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29" w:anchor="_Toc316599592" w:history="1">
        <w:r w:rsidR="00356D39" w:rsidRPr="00295E29">
          <w:rPr>
            <w:rStyle w:val="Hyperlink"/>
            <w:noProof/>
          </w:rPr>
          <w:t>Figure 37</w:t>
        </w:r>
        <w:r w:rsidR="00356D39" w:rsidRPr="00295E29">
          <w:rPr>
            <w:rStyle w:val="Hyperlink"/>
            <w:noProof/>
            <w:lang w:val="en-US"/>
          </w:rPr>
          <w:t>: Iron Virgin Up to Date</w:t>
        </w:r>
        <w:r w:rsidR="00356D39">
          <w:rPr>
            <w:noProof/>
            <w:webHidden/>
          </w:rPr>
          <w:tab/>
        </w:r>
        <w:r>
          <w:rPr>
            <w:noProof/>
            <w:webHidden/>
          </w:rPr>
          <w:fldChar w:fldCharType="begin"/>
        </w:r>
        <w:r w:rsidR="00356D39">
          <w:rPr>
            <w:noProof/>
            <w:webHidden/>
          </w:rPr>
          <w:instrText xml:space="preserve"> PAGEREF _Toc316599592 \h </w:instrText>
        </w:r>
        <w:r>
          <w:rPr>
            <w:noProof/>
            <w:webHidden/>
          </w:rPr>
        </w:r>
        <w:r>
          <w:rPr>
            <w:noProof/>
            <w:webHidden/>
          </w:rPr>
          <w:fldChar w:fldCharType="separate"/>
        </w:r>
        <w:r w:rsidR="00356D39">
          <w:rPr>
            <w:noProof/>
            <w:webHidden/>
          </w:rPr>
          <w:t>120</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30" w:anchor="_Toc316599593" w:history="1">
        <w:r w:rsidR="00356D39" w:rsidRPr="00295E29">
          <w:rPr>
            <w:rStyle w:val="Hyperlink"/>
            <w:noProof/>
          </w:rPr>
          <w:t>Figure 38</w:t>
        </w:r>
        <w:r w:rsidR="00356D39" w:rsidRPr="00295E29">
          <w:rPr>
            <w:rStyle w:val="Hyperlink"/>
            <w:noProof/>
            <w:lang w:val="en-US"/>
          </w:rPr>
          <w:t xml:space="preserve"> Execution Bell (Exhibit No. 632)</w:t>
        </w:r>
        <w:r w:rsidR="00356D39">
          <w:rPr>
            <w:noProof/>
            <w:webHidden/>
          </w:rPr>
          <w:tab/>
        </w:r>
        <w:r>
          <w:rPr>
            <w:noProof/>
            <w:webHidden/>
          </w:rPr>
          <w:fldChar w:fldCharType="begin"/>
        </w:r>
        <w:r w:rsidR="00356D39">
          <w:rPr>
            <w:noProof/>
            <w:webHidden/>
          </w:rPr>
          <w:instrText xml:space="preserve"> PAGEREF _Toc316599593 \h </w:instrText>
        </w:r>
        <w:r>
          <w:rPr>
            <w:noProof/>
            <w:webHidden/>
          </w:rPr>
        </w:r>
        <w:r>
          <w:rPr>
            <w:noProof/>
            <w:webHidden/>
          </w:rPr>
          <w:fldChar w:fldCharType="separate"/>
        </w:r>
        <w:r w:rsidR="00356D39">
          <w:rPr>
            <w:noProof/>
            <w:webHidden/>
          </w:rPr>
          <w:t>120</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r:id="rId31" w:anchor="_Toc316599594" w:history="1">
        <w:r w:rsidR="00356D39" w:rsidRPr="00295E29">
          <w:rPr>
            <w:rStyle w:val="Hyperlink"/>
            <w:noProof/>
          </w:rPr>
          <w:t xml:space="preserve">Figure 39: </w:t>
        </w:r>
        <w:r w:rsidR="00356D39" w:rsidRPr="00295E29">
          <w:rPr>
            <w:rStyle w:val="Hyperlink"/>
            <w:noProof/>
            <w:lang w:val="en-US"/>
          </w:rPr>
          <w:t>the Spider - used for Tearing Female Breasts</w:t>
        </w:r>
        <w:r w:rsidR="00356D39">
          <w:rPr>
            <w:noProof/>
            <w:webHidden/>
          </w:rPr>
          <w:tab/>
        </w:r>
        <w:r>
          <w:rPr>
            <w:noProof/>
            <w:webHidden/>
          </w:rPr>
          <w:fldChar w:fldCharType="begin"/>
        </w:r>
        <w:r w:rsidR="00356D39">
          <w:rPr>
            <w:noProof/>
            <w:webHidden/>
          </w:rPr>
          <w:instrText xml:space="preserve"> PAGEREF _Toc316599594 \h </w:instrText>
        </w:r>
        <w:r>
          <w:rPr>
            <w:noProof/>
            <w:webHidden/>
          </w:rPr>
        </w:r>
        <w:r>
          <w:rPr>
            <w:noProof/>
            <w:webHidden/>
          </w:rPr>
          <w:fldChar w:fldCharType="separate"/>
        </w:r>
        <w:r w:rsidR="00356D39">
          <w:rPr>
            <w:noProof/>
            <w:webHidden/>
          </w:rPr>
          <w:t>122</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95" w:history="1">
        <w:r w:rsidR="00356D39" w:rsidRPr="00295E29">
          <w:rPr>
            <w:rStyle w:val="Hyperlink"/>
            <w:noProof/>
          </w:rPr>
          <w:t>Figure 40</w:t>
        </w:r>
        <w:r w:rsidR="00356D39" w:rsidRPr="00295E29">
          <w:rPr>
            <w:rStyle w:val="Hyperlink"/>
            <w:noProof/>
            <w:lang w:val="en-US"/>
          </w:rPr>
          <w:t xml:space="preserve"> leg Breaker</w:t>
        </w:r>
        <w:r w:rsidR="00356D39">
          <w:rPr>
            <w:noProof/>
            <w:webHidden/>
          </w:rPr>
          <w:tab/>
        </w:r>
        <w:r>
          <w:rPr>
            <w:noProof/>
            <w:webHidden/>
          </w:rPr>
          <w:fldChar w:fldCharType="begin"/>
        </w:r>
        <w:r w:rsidR="00356D39">
          <w:rPr>
            <w:noProof/>
            <w:webHidden/>
          </w:rPr>
          <w:instrText xml:space="preserve"> PAGEREF _Toc316599595 \h </w:instrText>
        </w:r>
        <w:r>
          <w:rPr>
            <w:noProof/>
            <w:webHidden/>
          </w:rPr>
        </w:r>
        <w:r>
          <w:rPr>
            <w:noProof/>
            <w:webHidden/>
          </w:rPr>
          <w:fldChar w:fldCharType="separate"/>
        </w:r>
        <w:r w:rsidR="00356D39">
          <w:rPr>
            <w:noProof/>
            <w:webHidden/>
          </w:rPr>
          <w:t>128</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96" w:history="1">
        <w:r w:rsidR="00356D39" w:rsidRPr="00295E29">
          <w:rPr>
            <w:rStyle w:val="Hyperlink"/>
            <w:noProof/>
          </w:rPr>
          <w:t>Figure 41</w:t>
        </w:r>
        <w:r w:rsidR="00356D39" w:rsidRPr="00295E29">
          <w:rPr>
            <w:rStyle w:val="Hyperlink"/>
            <w:noProof/>
            <w:lang w:val="en-US"/>
          </w:rPr>
          <w:t xml:space="preserve"> Ear Cutting set</w:t>
        </w:r>
        <w:r w:rsidR="00356D39">
          <w:rPr>
            <w:noProof/>
            <w:webHidden/>
          </w:rPr>
          <w:tab/>
        </w:r>
        <w:r>
          <w:rPr>
            <w:noProof/>
            <w:webHidden/>
          </w:rPr>
          <w:fldChar w:fldCharType="begin"/>
        </w:r>
        <w:r w:rsidR="00356D39">
          <w:rPr>
            <w:noProof/>
            <w:webHidden/>
          </w:rPr>
          <w:instrText xml:space="preserve"> PAGEREF _Toc316599596 \h </w:instrText>
        </w:r>
        <w:r>
          <w:rPr>
            <w:noProof/>
            <w:webHidden/>
          </w:rPr>
        </w:r>
        <w:r>
          <w:rPr>
            <w:noProof/>
            <w:webHidden/>
          </w:rPr>
          <w:fldChar w:fldCharType="separate"/>
        </w:r>
        <w:r w:rsidR="00356D39">
          <w:rPr>
            <w:noProof/>
            <w:webHidden/>
          </w:rPr>
          <w:t>128</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97" w:history="1">
        <w:r w:rsidR="00356D39" w:rsidRPr="00295E29">
          <w:rPr>
            <w:rStyle w:val="Hyperlink"/>
            <w:noProof/>
          </w:rPr>
          <w:t>Figure 42</w:t>
        </w:r>
        <w:r w:rsidR="00356D39" w:rsidRPr="00295E29">
          <w:rPr>
            <w:rStyle w:val="Hyperlink"/>
            <w:noProof/>
            <w:lang w:val="en-US"/>
          </w:rPr>
          <w:t xml:space="preserve"> Iron Mask with funnel for Pouring Boiling Oil into Victim's Mouth</w:t>
        </w:r>
        <w:r w:rsidR="00356D39">
          <w:rPr>
            <w:noProof/>
            <w:webHidden/>
          </w:rPr>
          <w:tab/>
        </w:r>
        <w:r>
          <w:rPr>
            <w:noProof/>
            <w:webHidden/>
          </w:rPr>
          <w:fldChar w:fldCharType="begin"/>
        </w:r>
        <w:r w:rsidR="00356D39">
          <w:rPr>
            <w:noProof/>
            <w:webHidden/>
          </w:rPr>
          <w:instrText xml:space="preserve"> PAGEREF _Toc316599597 \h </w:instrText>
        </w:r>
        <w:r>
          <w:rPr>
            <w:noProof/>
            <w:webHidden/>
          </w:rPr>
        </w:r>
        <w:r>
          <w:rPr>
            <w:noProof/>
            <w:webHidden/>
          </w:rPr>
          <w:fldChar w:fldCharType="separate"/>
        </w:r>
        <w:r w:rsidR="00356D39">
          <w:rPr>
            <w:noProof/>
            <w:webHidden/>
          </w:rPr>
          <w:t>129</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98" w:history="1">
        <w:r w:rsidR="00356D39" w:rsidRPr="00295E29">
          <w:rPr>
            <w:rStyle w:val="Hyperlink"/>
            <w:noProof/>
          </w:rPr>
          <w:t>Figure 43</w:t>
        </w:r>
        <w:r w:rsidR="00356D39" w:rsidRPr="00295E29">
          <w:rPr>
            <w:rStyle w:val="Hyperlink"/>
            <w:noProof/>
            <w:lang w:val="en-US"/>
          </w:rPr>
          <w:t xml:space="preserve"> Torture Chair Victim was seated Naked with Weights in Lap</w:t>
        </w:r>
        <w:r w:rsidR="00356D39">
          <w:rPr>
            <w:noProof/>
            <w:webHidden/>
          </w:rPr>
          <w:tab/>
        </w:r>
        <w:r>
          <w:rPr>
            <w:noProof/>
            <w:webHidden/>
          </w:rPr>
          <w:fldChar w:fldCharType="begin"/>
        </w:r>
        <w:r w:rsidR="00356D39">
          <w:rPr>
            <w:noProof/>
            <w:webHidden/>
          </w:rPr>
          <w:instrText xml:space="preserve"> PAGEREF _Toc316599598 \h </w:instrText>
        </w:r>
        <w:r>
          <w:rPr>
            <w:noProof/>
            <w:webHidden/>
          </w:rPr>
        </w:r>
        <w:r>
          <w:rPr>
            <w:noProof/>
            <w:webHidden/>
          </w:rPr>
          <w:fldChar w:fldCharType="separate"/>
        </w:r>
        <w:r w:rsidR="00356D39">
          <w:rPr>
            <w:noProof/>
            <w:webHidden/>
          </w:rPr>
          <w:t>129</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599" w:history="1">
        <w:r w:rsidR="00356D39" w:rsidRPr="00295E29">
          <w:rPr>
            <w:rStyle w:val="Hyperlink"/>
            <w:noProof/>
          </w:rPr>
          <w:t>Figure 44</w:t>
        </w:r>
        <w:r w:rsidR="00356D39" w:rsidRPr="00295E29">
          <w:rPr>
            <w:rStyle w:val="Hyperlink"/>
            <w:noProof/>
            <w:lang w:val="en-US"/>
          </w:rPr>
          <w:t xml:space="preserve"> Spiked Hair used for Disemboweling Victims over the Rack</w:t>
        </w:r>
        <w:r w:rsidR="00356D39">
          <w:rPr>
            <w:noProof/>
            <w:webHidden/>
          </w:rPr>
          <w:tab/>
        </w:r>
        <w:r>
          <w:rPr>
            <w:noProof/>
            <w:webHidden/>
          </w:rPr>
          <w:fldChar w:fldCharType="begin"/>
        </w:r>
        <w:r w:rsidR="00356D39">
          <w:rPr>
            <w:noProof/>
            <w:webHidden/>
          </w:rPr>
          <w:instrText xml:space="preserve"> PAGEREF _Toc316599599 \h </w:instrText>
        </w:r>
        <w:r>
          <w:rPr>
            <w:noProof/>
            <w:webHidden/>
          </w:rPr>
        </w:r>
        <w:r>
          <w:rPr>
            <w:noProof/>
            <w:webHidden/>
          </w:rPr>
          <w:fldChar w:fldCharType="separate"/>
        </w:r>
        <w:r w:rsidR="00356D39">
          <w:rPr>
            <w:noProof/>
            <w:webHidden/>
          </w:rPr>
          <w:t>130</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600" w:history="1">
        <w:r w:rsidR="00356D39" w:rsidRPr="00295E29">
          <w:rPr>
            <w:rStyle w:val="Hyperlink"/>
            <w:noProof/>
          </w:rPr>
          <w:t>Figure 45</w:t>
        </w:r>
        <w:r w:rsidR="00356D39" w:rsidRPr="00295E29">
          <w:rPr>
            <w:rStyle w:val="Hyperlink"/>
            <w:noProof/>
            <w:lang w:val="en-US"/>
          </w:rPr>
          <w:t xml:space="preserve"> Shin Crusher</w:t>
        </w:r>
        <w:r w:rsidR="00356D39">
          <w:rPr>
            <w:noProof/>
            <w:webHidden/>
          </w:rPr>
          <w:tab/>
        </w:r>
        <w:r>
          <w:rPr>
            <w:noProof/>
            <w:webHidden/>
          </w:rPr>
          <w:fldChar w:fldCharType="begin"/>
        </w:r>
        <w:r w:rsidR="00356D39">
          <w:rPr>
            <w:noProof/>
            <w:webHidden/>
          </w:rPr>
          <w:instrText xml:space="preserve"> PAGEREF _Toc316599600 \h </w:instrText>
        </w:r>
        <w:r>
          <w:rPr>
            <w:noProof/>
            <w:webHidden/>
          </w:rPr>
        </w:r>
        <w:r>
          <w:rPr>
            <w:noProof/>
            <w:webHidden/>
          </w:rPr>
          <w:fldChar w:fldCharType="separate"/>
        </w:r>
        <w:r w:rsidR="00356D39">
          <w:rPr>
            <w:noProof/>
            <w:webHidden/>
          </w:rPr>
          <w:t>130</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601" w:history="1">
        <w:r w:rsidR="00356D39" w:rsidRPr="00295E29">
          <w:rPr>
            <w:rStyle w:val="Hyperlink"/>
            <w:noProof/>
          </w:rPr>
          <w:t>Figure 46</w:t>
        </w:r>
        <w:r w:rsidR="00356D39" w:rsidRPr="00295E29">
          <w:rPr>
            <w:rStyle w:val="Hyperlink"/>
            <w:noProof/>
            <w:lang w:val="en-US"/>
          </w:rPr>
          <w:t xml:space="preserve"> Perforated Sieve for molten metal or boiling oil</w:t>
        </w:r>
        <w:r w:rsidR="00356D39">
          <w:rPr>
            <w:noProof/>
            <w:webHidden/>
          </w:rPr>
          <w:tab/>
        </w:r>
        <w:r>
          <w:rPr>
            <w:noProof/>
            <w:webHidden/>
          </w:rPr>
          <w:fldChar w:fldCharType="begin"/>
        </w:r>
        <w:r w:rsidR="00356D39">
          <w:rPr>
            <w:noProof/>
            <w:webHidden/>
          </w:rPr>
          <w:instrText xml:space="preserve"> PAGEREF _Toc316599601 \h </w:instrText>
        </w:r>
        <w:r>
          <w:rPr>
            <w:noProof/>
            <w:webHidden/>
          </w:rPr>
        </w:r>
        <w:r>
          <w:rPr>
            <w:noProof/>
            <w:webHidden/>
          </w:rPr>
          <w:fldChar w:fldCharType="separate"/>
        </w:r>
        <w:r w:rsidR="00356D39">
          <w:rPr>
            <w:noProof/>
            <w:webHidden/>
          </w:rPr>
          <w:t>131</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602" w:history="1">
        <w:r w:rsidR="00356D39" w:rsidRPr="00295E29">
          <w:rPr>
            <w:rStyle w:val="Hyperlink"/>
            <w:noProof/>
          </w:rPr>
          <w:t>Figure 47</w:t>
        </w:r>
        <w:r w:rsidR="00356D39" w:rsidRPr="00295E29">
          <w:rPr>
            <w:rStyle w:val="Hyperlink"/>
            <w:noProof/>
            <w:lang w:val="en-US"/>
          </w:rPr>
          <w:t xml:space="preserve"> Witch Catcher - used to hold victims at bay</w:t>
        </w:r>
        <w:r w:rsidR="00356D39">
          <w:rPr>
            <w:noProof/>
            <w:webHidden/>
          </w:rPr>
          <w:tab/>
        </w:r>
        <w:r>
          <w:rPr>
            <w:noProof/>
            <w:webHidden/>
          </w:rPr>
          <w:fldChar w:fldCharType="begin"/>
        </w:r>
        <w:r w:rsidR="00356D39">
          <w:rPr>
            <w:noProof/>
            <w:webHidden/>
          </w:rPr>
          <w:instrText xml:space="preserve"> PAGEREF _Toc316599602 \h </w:instrText>
        </w:r>
        <w:r>
          <w:rPr>
            <w:noProof/>
            <w:webHidden/>
          </w:rPr>
        </w:r>
        <w:r>
          <w:rPr>
            <w:noProof/>
            <w:webHidden/>
          </w:rPr>
          <w:fldChar w:fldCharType="separate"/>
        </w:r>
        <w:r w:rsidR="00356D39">
          <w:rPr>
            <w:noProof/>
            <w:webHidden/>
          </w:rPr>
          <w:t>131</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603" w:history="1">
        <w:r w:rsidR="00356D39" w:rsidRPr="00295E29">
          <w:rPr>
            <w:rStyle w:val="Hyperlink"/>
            <w:noProof/>
          </w:rPr>
          <w:t>Figure 48</w:t>
        </w:r>
        <w:r w:rsidR="00356D39" w:rsidRPr="00295E29">
          <w:rPr>
            <w:rStyle w:val="Hyperlink"/>
            <w:noProof/>
            <w:lang w:val="en-US"/>
          </w:rPr>
          <w:t xml:space="preserve"> Jaw Breaker</w:t>
        </w:r>
        <w:r w:rsidR="00356D39">
          <w:rPr>
            <w:noProof/>
            <w:webHidden/>
          </w:rPr>
          <w:tab/>
        </w:r>
        <w:r>
          <w:rPr>
            <w:noProof/>
            <w:webHidden/>
          </w:rPr>
          <w:fldChar w:fldCharType="begin"/>
        </w:r>
        <w:r w:rsidR="00356D39">
          <w:rPr>
            <w:noProof/>
            <w:webHidden/>
          </w:rPr>
          <w:instrText xml:space="preserve"> PAGEREF _Toc316599603 \h </w:instrText>
        </w:r>
        <w:r>
          <w:rPr>
            <w:noProof/>
            <w:webHidden/>
          </w:rPr>
        </w:r>
        <w:r>
          <w:rPr>
            <w:noProof/>
            <w:webHidden/>
          </w:rPr>
          <w:fldChar w:fldCharType="separate"/>
        </w:r>
        <w:r w:rsidR="00356D39">
          <w:rPr>
            <w:noProof/>
            <w:webHidden/>
          </w:rPr>
          <w:t>131</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604" w:history="1">
        <w:r w:rsidR="00356D39" w:rsidRPr="00295E29">
          <w:rPr>
            <w:rStyle w:val="Hyperlink"/>
            <w:noProof/>
          </w:rPr>
          <w:t>Figure 49</w:t>
        </w:r>
        <w:r w:rsidR="00356D39" w:rsidRPr="00295E29">
          <w:rPr>
            <w:rStyle w:val="Hyperlink"/>
            <w:noProof/>
            <w:lang w:val="en-US"/>
          </w:rPr>
          <w:t xml:space="preserve"> Tongue Tearer</w:t>
        </w:r>
        <w:r w:rsidR="00356D39">
          <w:rPr>
            <w:noProof/>
            <w:webHidden/>
          </w:rPr>
          <w:tab/>
        </w:r>
        <w:r>
          <w:rPr>
            <w:noProof/>
            <w:webHidden/>
          </w:rPr>
          <w:fldChar w:fldCharType="begin"/>
        </w:r>
        <w:r w:rsidR="00356D39">
          <w:rPr>
            <w:noProof/>
            <w:webHidden/>
          </w:rPr>
          <w:instrText xml:space="preserve"> PAGEREF _Toc316599604 \h </w:instrText>
        </w:r>
        <w:r>
          <w:rPr>
            <w:noProof/>
            <w:webHidden/>
          </w:rPr>
        </w:r>
        <w:r>
          <w:rPr>
            <w:noProof/>
            <w:webHidden/>
          </w:rPr>
          <w:fldChar w:fldCharType="separate"/>
        </w:r>
        <w:r w:rsidR="00356D39">
          <w:rPr>
            <w:noProof/>
            <w:webHidden/>
          </w:rPr>
          <w:t>132</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605" w:history="1">
        <w:r w:rsidR="00356D39" w:rsidRPr="00295E29">
          <w:rPr>
            <w:rStyle w:val="Hyperlink"/>
            <w:noProof/>
          </w:rPr>
          <w:t>Figure 50</w:t>
        </w:r>
        <w:r w:rsidR="00356D39" w:rsidRPr="00295E29">
          <w:rPr>
            <w:rStyle w:val="Hyperlink"/>
            <w:noProof/>
            <w:lang w:val="en-US"/>
          </w:rPr>
          <w:t xml:space="preserve"> Metal (expandable) Gag</w:t>
        </w:r>
        <w:r w:rsidR="00356D39">
          <w:rPr>
            <w:noProof/>
            <w:webHidden/>
          </w:rPr>
          <w:tab/>
        </w:r>
        <w:r>
          <w:rPr>
            <w:noProof/>
            <w:webHidden/>
          </w:rPr>
          <w:fldChar w:fldCharType="begin"/>
        </w:r>
        <w:r w:rsidR="00356D39">
          <w:rPr>
            <w:noProof/>
            <w:webHidden/>
          </w:rPr>
          <w:instrText xml:space="preserve"> PAGEREF _Toc316599605 \h </w:instrText>
        </w:r>
        <w:r>
          <w:rPr>
            <w:noProof/>
            <w:webHidden/>
          </w:rPr>
        </w:r>
        <w:r>
          <w:rPr>
            <w:noProof/>
            <w:webHidden/>
          </w:rPr>
          <w:fldChar w:fldCharType="separate"/>
        </w:r>
        <w:r w:rsidR="00356D39">
          <w:rPr>
            <w:noProof/>
            <w:webHidden/>
          </w:rPr>
          <w:t>132</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606" w:history="1">
        <w:r w:rsidR="00356D39" w:rsidRPr="00295E29">
          <w:rPr>
            <w:rStyle w:val="Hyperlink"/>
            <w:noProof/>
          </w:rPr>
          <w:t>Figure 51</w:t>
        </w:r>
        <w:r w:rsidR="00356D39" w:rsidRPr="00295E29">
          <w:rPr>
            <w:rStyle w:val="Hyperlink"/>
            <w:noProof/>
            <w:lang w:val="en-US"/>
          </w:rPr>
          <w:t xml:space="preserve"> the Flute - a finger pillory</w:t>
        </w:r>
        <w:r w:rsidR="00356D39">
          <w:rPr>
            <w:noProof/>
            <w:webHidden/>
          </w:rPr>
          <w:tab/>
        </w:r>
        <w:r>
          <w:rPr>
            <w:noProof/>
            <w:webHidden/>
          </w:rPr>
          <w:fldChar w:fldCharType="begin"/>
        </w:r>
        <w:r w:rsidR="00356D39">
          <w:rPr>
            <w:noProof/>
            <w:webHidden/>
          </w:rPr>
          <w:instrText xml:space="preserve"> PAGEREF _Toc316599606 \h </w:instrText>
        </w:r>
        <w:r>
          <w:rPr>
            <w:noProof/>
            <w:webHidden/>
          </w:rPr>
        </w:r>
        <w:r>
          <w:rPr>
            <w:noProof/>
            <w:webHidden/>
          </w:rPr>
          <w:fldChar w:fldCharType="separate"/>
        </w:r>
        <w:r w:rsidR="00356D39">
          <w:rPr>
            <w:noProof/>
            <w:webHidden/>
          </w:rPr>
          <w:t>132</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607" w:history="1">
        <w:r w:rsidR="00356D39" w:rsidRPr="00295E29">
          <w:rPr>
            <w:rStyle w:val="Hyperlink"/>
            <w:noProof/>
          </w:rPr>
          <w:t>Figure 52</w:t>
        </w:r>
        <w:r w:rsidR="00356D39" w:rsidRPr="00295E29">
          <w:rPr>
            <w:rStyle w:val="Hyperlink"/>
            <w:noProof/>
            <w:lang w:val="en-US"/>
          </w:rPr>
          <w:t xml:space="preserve"> Spanish Collar</w:t>
        </w:r>
        <w:r w:rsidR="00356D39">
          <w:rPr>
            <w:noProof/>
            <w:webHidden/>
          </w:rPr>
          <w:tab/>
        </w:r>
        <w:r>
          <w:rPr>
            <w:noProof/>
            <w:webHidden/>
          </w:rPr>
          <w:fldChar w:fldCharType="begin"/>
        </w:r>
        <w:r w:rsidR="00356D39">
          <w:rPr>
            <w:noProof/>
            <w:webHidden/>
          </w:rPr>
          <w:instrText xml:space="preserve"> PAGEREF _Toc316599607 \h </w:instrText>
        </w:r>
        <w:r>
          <w:rPr>
            <w:noProof/>
            <w:webHidden/>
          </w:rPr>
        </w:r>
        <w:r>
          <w:rPr>
            <w:noProof/>
            <w:webHidden/>
          </w:rPr>
          <w:fldChar w:fldCharType="separate"/>
        </w:r>
        <w:r w:rsidR="00356D39">
          <w:rPr>
            <w:noProof/>
            <w:webHidden/>
          </w:rPr>
          <w:t>133</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608" w:history="1">
        <w:r w:rsidR="00356D39" w:rsidRPr="00295E29">
          <w:rPr>
            <w:rStyle w:val="Hyperlink"/>
            <w:noProof/>
          </w:rPr>
          <w:t>Figure 53</w:t>
        </w:r>
        <w:r w:rsidR="00356D39" w:rsidRPr="00295E29">
          <w:rPr>
            <w:rStyle w:val="Hyperlink"/>
            <w:noProof/>
            <w:lang w:val="en-US"/>
          </w:rPr>
          <w:t xml:space="preserve"> Beheading Sword</w:t>
        </w:r>
        <w:r w:rsidR="00356D39">
          <w:rPr>
            <w:noProof/>
            <w:webHidden/>
          </w:rPr>
          <w:tab/>
        </w:r>
        <w:r>
          <w:rPr>
            <w:noProof/>
            <w:webHidden/>
          </w:rPr>
          <w:fldChar w:fldCharType="begin"/>
        </w:r>
        <w:r w:rsidR="00356D39">
          <w:rPr>
            <w:noProof/>
            <w:webHidden/>
          </w:rPr>
          <w:instrText xml:space="preserve"> PAGEREF _Toc316599608 \h </w:instrText>
        </w:r>
        <w:r>
          <w:rPr>
            <w:noProof/>
            <w:webHidden/>
          </w:rPr>
        </w:r>
        <w:r>
          <w:rPr>
            <w:noProof/>
            <w:webHidden/>
          </w:rPr>
          <w:fldChar w:fldCharType="separate"/>
        </w:r>
        <w:r w:rsidR="00356D39">
          <w:rPr>
            <w:noProof/>
            <w:webHidden/>
          </w:rPr>
          <w:t>133</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609" w:history="1">
        <w:r w:rsidR="00356D39" w:rsidRPr="00295E29">
          <w:rPr>
            <w:rStyle w:val="Hyperlink"/>
            <w:noProof/>
          </w:rPr>
          <w:t>Figure 54</w:t>
        </w:r>
        <w:r w:rsidR="00356D39" w:rsidRPr="00295E29">
          <w:rPr>
            <w:rStyle w:val="Hyperlink"/>
            <w:noProof/>
            <w:lang w:val="en-US"/>
          </w:rPr>
          <w:t xml:space="preserve"> Chain Glove heated Red Hot with Victim's Hand inside</w:t>
        </w:r>
        <w:r w:rsidR="00356D39">
          <w:rPr>
            <w:noProof/>
            <w:webHidden/>
          </w:rPr>
          <w:tab/>
        </w:r>
        <w:r>
          <w:rPr>
            <w:noProof/>
            <w:webHidden/>
          </w:rPr>
          <w:fldChar w:fldCharType="begin"/>
        </w:r>
        <w:r w:rsidR="00356D39">
          <w:rPr>
            <w:noProof/>
            <w:webHidden/>
          </w:rPr>
          <w:instrText xml:space="preserve"> PAGEREF _Toc316599609 \h </w:instrText>
        </w:r>
        <w:r>
          <w:rPr>
            <w:noProof/>
            <w:webHidden/>
          </w:rPr>
        </w:r>
        <w:r>
          <w:rPr>
            <w:noProof/>
            <w:webHidden/>
          </w:rPr>
          <w:fldChar w:fldCharType="separate"/>
        </w:r>
        <w:r w:rsidR="00356D39">
          <w:rPr>
            <w:noProof/>
            <w:webHidden/>
          </w:rPr>
          <w:t>134</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610" w:history="1">
        <w:r w:rsidR="00356D39" w:rsidRPr="00295E29">
          <w:rPr>
            <w:rStyle w:val="Hyperlink"/>
            <w:noProof/>
          </w:rPr>
          <w:t>Figure 55</w:t>
        </w:r>
        <w:r w:rsidR="00356D39" w:rsidRPr="00295E29">
          <w:rPr>
            <w:rStyle w:val="Hyperlink"/>
            <w:noProof/>
            <w:lang w:val="en-US"/>
          </w:rPr>
          <w:t xml:space="preserve"> Copper Boot - Boiling Oil was poured around victim's naked foot</w:t>
        </w:r>
        <w:r w:rsidR="00356D39">
          <w:rPr>
            <w:noProof/>
            <w:webHidden/>
          </w:rPr>
          <w:tab/>
        </w:r>
        <w:r>
          <w:rPr>
            <w:noProof/>
            <w:webHidden/>
          </w:rPr>
          <w:fldChar w:fldCharType="begin"/>
        </w:r>
        <w:r w:rsidR="00356D39">
          <w:rPr>
            <w:noProof/>
            <w:webHidden/>
          </w:rPr>
          <w:instrText xml:space="preserve"> PAGEREF _Toc316599610 \h </w:instrText>
        </w:r>
        <w:r>
          <w:rPr>
            <w:noProof/>
            <w:webHidden/>
          </w:rPr>
        </w:r>
        <w:r>
          <w:rPr>
            <w:noProof/>
            <w:webHidden/>
          </w:rPr>
          <w:fldChar w:fldCharType="separate"/>
        </w:r>
        <w:r w:rsidR="00356D39">
          <w:rPr>
            <w:noProof/>
            <w:webHidden/>
          </w:rPr>
          <w:t>134</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611" w:history="1">
        <w:r w:rsidR="00356D39" w:rsidRPr="00295E29">
          <w:rPr>
            <w:rStyle w:val="Hyperlink"/>
            <w:noProof/>
          </w:rPr>
          <w:t>Figure 56 Map Canada Provinces</w:t>
        </w:r>
        <w:r w:rsidR="00356D39">
          <w:rPr>
            <w:noProof/>
            <w:webHidden/>
          </w:rPr>
          <w:tab/>
        </w:r>
        <w:r>
          <w:rPr>
            <w:noProof/>
            <w:webHidden/>
          </w:rPr>
          <w:fldChar w:fldCharType="begin"/>
        </w:r>
        <w:r w:rsidR="00356D39">
          <w:rPr>
            <w:noProof/>
            <w:webHidden/>
          </w:rPr>
          <w:instrText xml:space="preserve"> PAGEREF _Toc316599611 \h </w:instrText>
        </w:r>
        <w:r>
          <w:rPr>
            <w:noProof/>
            <w:webHidden/>
          </w:rPr>
        </w:r>
        <w:r>
          <w:rPr>
            <w:noProof/>
            <w:webHidden/>
          </w:rPr>
          <w:fldChar w:fldCharType="separate"/>
        </w:r>
        <w:r w:rsidR="00356D39">
          <w:rPr>
            <w:noProof/>
            <w:webHidden/>
          </w:rPr>
          <w:t>138</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612" w:history="1">
        <w:r w:rsidR="00356D39" w:rsidRPr="00295E29">
          <w:rPr>
            <w:rStyle w:val="Hyperlink"/>
            <w:noProof/>
          </w:rPr>
          <w:t>Figure 57 Irene Favel, survivor of Muscowequan Catholic residential school in Lestock, Saskatchewan, describes seeing a newborn baby thrown alive into a furnace at that school by a priest in 1944</w:t>
        </w:r>
        <w:r w:rsidR="00356D39">
          <w:rPr>
            <w:noProof/>
            <w:webHidden/>
          </w:rPr>
          <w:tab/>
        </w:r>
        <w:r>
          <w:rPr>
            <w:noProof/>
            <w:webHidden/>
          </w:rPr>
          <w:fldChar w:fldCharType="begin"/>
        </w:r>
        <w:r w:rsidR="00356D39">
          <w:rPr>
            <w:noProof/>
            <w:webHidden/>
          </w:rPr>
          <w:instrText xml:space="preserve"> PAGEREF _Toc316599612 \h </w:instrText>
        </w:r>
        <w:r>
          <w:rPr>
            <w:noProof/>
            <w:webHidden/>
          </w:rPr>
        </w:r>
        <w:r>
          <w:rPr>
            <w:noProof/>
            <w:webHidden/>
          </w:rPr>
          <w:fldChar w:fldCharType="separate"/>
        </w:r>
        <w:r w:rsidR="00356D39">
          <w:rPr>
            <w:noProof/>
            <w:webHidden/>
          </w:rPr>
          <w:t>145</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613" w:history="1">
        <w:r w:rsidR="00356D39" w:rsidRPr="00295E29">
          <w:rPr>
            <w:rStyle w:val="Hyperlink"/>
            <w:noProof/>
          </w:rPr>
          <w:t>Figure 58 Kevin Annett</w:t>
        </w:r>
        <w:r w:rsidR="00356D39">
          <w:rPr>
            <w:noProof/>
            <w:webHidden/>
          </w:rPr>
          <w:tab/>
        </w:r>
        <w:r>
          <w:rPr>
            <w:noProof/>
            <w:webHidden/>
          </w:rPr>
          <w:fldChar w:fldCharType="begin"/>
        </w:r>
        <w:r w:rsidR="00356D39">
          <w:rPr>
            <w:noProof/>
            <w:webHidden/>
          </w:rPr>
          <w:instrText xml:space="preserve"> PAGEREF _Toc316599613 \h </w:instrText>
        </w:r>
        <w:r>
          <w:rPr>
            <w:noProof/>
            <w:webHidden/>
          </w:rPr>
        </w:r>
        <w:r>
          <w:rPr>
            <w:noProof/>
            <w:webHidden/>
          </w:rPr>
          <w:fldChar w:fldCharType="separate"/>
        </w:r>
        <w:r w:rsidR="00356D39">
          <w:rPr>
            <w:noProof/>
            <w:webHidden/>
          </w:rPr>
          <w:t>146</w:t>
        </w:r>
        <w:r>
          <w:rPr>
            <w:noProof/>
            <w:webHidden/>
          </w:rPr>
          <w:fldChar w:fldCharType="end"/>
        </w:r>
      </w:hyperlink>
    </w:p>
    <w:p w:rsidR="00356D39" w:rsidRDefault="00536F68">
      <w:pPr>
        <w:pStyle w:val="TableofFigures"/>
        <w:tabs>
          <w:tab w:val="right" w:pos="6470"/>
        </w:tabs>
        <w:rPr>
          <w:rFonts w:asciiTheme="minorHAnsi" w:eastAsiaTheme="minorEastAsia" w:hAnsiTheme="minorHAnsi" w:cstheme="minorBidi"/>
          <w:caps w:val="0"/>
          <w:noProof/>
          <w:sz w:val="22"/>
          <w:szCs w:val="22"/>
          <w:lang w:eastAsia="en-IN" w:bidi="ar-SA"/>
        </w:rPr>
      </w:pPr>
      <w:hyperlink w:anchor="_Toc316599614" w:history="1">
        <w:r w:rsidR="00356D39" w:rsidRPr="00295E29">
          <w:rPr>
            <w:rStyle w:val="Hyperlink"/>
            <w:noProof/>
          </w:rPr>
          <w:t>Figure 59 Untold Story of Genocide of Native Canadians</w:t>
        </w:r>
        <w:r w:rsidR="00356D39">
          <w:rPr>
            <w:noProof/>
            <w:webHidden/>
          </w:rPr>
          <w:tab/>
        </w:r>
        <w:r>
          <w:rPr>
            <w:noProof/>
            <w:webHidden/>
          </w:rPr>
          <w:fldChar w:fldCharType="begin"/>
        </w:r>
        <w:r w:rsidR="00356D39">
          <w:rPr>
            <w:noProof/>
            <w:webHidden/>
          </w:rPr>
          <w:instrText xml:space="preserve"> PAGEREF _Toc316599614 \h </w:instrText>
        </w:r>
        <w:r>
          <w:rPr>
            <w:noProof/>
            <w:webHidden/>
          </w:rPr>
        </w:r>
        <w:r>
          <w:rPr>
            <w:noProof/>
            <w:webHidden/>
          </w:rPr>
          <w:fldChar w:fldCharType="separate"/>
        </w:r>
        <w:r w:rsidR="00356D39">
          <w:rPr>
            <w:noProof/>
            <w:webHidden/>
          </w:rPr>
          <w:t>149</w:t>
        </w:r>
        <w:r>
          <w:rPr>
            <w:noProof/>
            <w:webHidden/>
          </w:rPr>
          <w:fldChar w:fldCharType="end"/>
        </w:r>
      </w:hyperlink>
    </w:p>
    <w:p w:rsidR="00025914" w:rsidRPr="00DE1DB2" w:rsidRDefault="00536F68" w:rsidP="00025914">
      <w:pPr>
        <w:pStyle w:val="TableofFigures"/>
        <w:tabs>
          <w:tab w:val="right" w:leader="dot" w:pos="6470"/>
        </w:tabs>
        <w:ind w:left="0" w:firstLine="0"/>
        <w:rPr>
          <w:lang w:eastAsia="en-IN"/>
        </w:rPr>
      </w:pPr>
      <w:r w:rsidRPr="00DE1DB2">
        <w:rPr>
          <w:lang w:eastAsia="en-IN"/>
        </w:rPr>
        <w:fldChar w:fldCharType="end"/>
      </w:r>
    </w:p>
    <w:p w:rsidR="00122BF2" w:rsidRPr="00DE1DB2" w:rsidRDefault="00B535E1" w:rsidP="00025914">
      <w:pPr>
        <w:pStyle w:val="Times25b"/>
      </w:pPr>
      <w:bookmarkStart w:id="3" w:name="_Toc318901548"/>
      <w:r w:rsidRPr="00DE1DB2">
        <w:lastRenderedPageBreak/>
        <w:t xml:space="preserve">PART 1 – </w:t>
      </w:r>
      <w:bookmarkEnd w:id="0"/>
      <w:bookmarkEnd w:id="1"/>
      <w:r w:rsidR="00FB7308" w:rsidRPr="00DE1DB2">
        <w:t>MONSTROUS OATH ST. XAVIER TOOK</w:t>
      </w:r>
      <w:bookmarkEnd w:id="3"/>
    </w:p>
    <w:p w:rsidR="00122BF2" w:rsidRPr="00DE1DB2" w:rsidRDefault="008D11E0" w:rsidP="00D84933">
      <w:pPr>
        <w:pStyle w:val="Times14b"/>
      </w:pPr>
      <w:bookmarkStart w:id="4" w:name="_Toc235194830"/>
      <w:r>
        <w:rPr>
          <w:b w:val="0"/>
          <w:bCs w:val="0"/>
          <w:noProof/>
          <w:lang w:bidi="ar-SA"/>
        </w:rPr>
        <w:drawing>
          <wp:anchor distT="0" distB="0" distL="114300" distR="114300" simplePos="0" relativeHeight="251628032" behindDoc="0" locked="0" layoutInCell="1" allowOverlap="1">
            <wp:simplePos x="0" y="0"/>
            <wp:positionH relativeFrom="margin">
              <wp:align>left</wp:align>
            </wp:positionH>
            <wp:positionV relativeFrom="margin">
              <wp:align>top</wp:align>
            </wp:positionV>
            <wp:extent cx="1371600" cy="2598420"/>
            <wp:effectExtent l="19050" t="0" r="0" b="0"/>
            <wp:wrapSquare wrapText="bothSides"/>
            <wp:docPr id="147" name="Picture 9" descr="The Chapel of St. Denis, Rue Yvonne le Tac, Paris Wikipedia 2009-05-29bw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he Chapel of St. Denis, Rue Yvonne le Tac, Paris Wikipedia 2009-05-29bwg.jpg"/>
                    <pic:cNvPicPr>
                      <a:picLocks noChangeAspect="1" noChangeArrowheads="1"/>
                    </pic:cNvPicPr>
                  </pic:nvPicPr>
                  <pic:blipFill>
                    <a:blip r:embed="rId32"/>
                    <a:srcRect/>
                    <a:stretch>
                      <a:fillRect/>
                    </a:stretch>
                  </pic:blipFill>
                  <pic:spPr bwMode="auto">
                    <a:xfrm>
                      <a:off x="0" y="0"/>
                      <a:ext cx="1371600" cy="2598420"/>
                    </a:xfrm>
                    <a:prstGeom prst="rect">
                      <a:avLst/>
                    </a:prstGeom>
                    <a:noFill/>
                    <a:ln w="9525">
                      <a:noFill/>
                      <a:miter lim="800000"/>
                      <a:headEnd/>
                      <a:tailEnd/>
                    </a:ln>
                  </pic:spPr>
                </pic:pic>
              </a:graphicData>
            </a:graphic>
          </wp:anchor>
        </w:drawing>
      </w:r>
      <w:bookmarkStart w:id="5" w:name="_Toc236046627"/>
      <w:bookmarkStart w:id="6" w:name="_Toc318901549"/>
      <w:r w:rsidR="00122BF2" w:rsidRPr="00DE1DB2">
        <w:rPr>
          <w:noProof/>
        </w:rPr>
        <w:t>Seven of them first assembled in Paris</w:t>
      </w:r>
      <w:bookmarkEnd w:id="4"/>
      <w:bookmarkEnd w:id="5"/>
      <w:bookmarkEnd w:id="6"/>
    </w:p>
    <w:p w:rsidR="00122BF2" w:rsidRPr="00DE1DB2" w:rsidRDefault="00122BF2" w:rsidP="000B1ADD">
      <w:pPr>
        <w:pStyle w:val="Caption"/>
        <w:rPr>
          <w:lang w:eastAsia="en-IN"/>
        </w:rPr>
      </w:pPr>
      <w:bookmarkStart w:id="7" w:name="_Toc232847459"/>
      <w:r w:rsidRPr="00DE1DB2">
        <w:t>Chapel of St. Denis, Rue Yvonne le TAC</w:t>
      </w:r>
      <w:bookmarkEnd w:id="7"/>
    </w:p>
    <w:p w:rsidR="00122BF2" w:rsidRPr="00DE1DB2" w:rsidRDefault="00122BF2" w:rsidP="000B1ADD">
      <w:pPr>
        <w:pStyle w:val="Quote"/>
        <w:rPr>
          <w:lang w:val="en-US"/>
        </w:rPr>
      </w:pPr>
      <w:r w:rsidRPr="00DE1DB2">
        <w:rPr>
          <w:i w:val="0"/>
          <w:iCs w:val="0"/>
          <w:sz w:val="16"/>
          <w:szCs w:val="16"/>
        </w:rPr>
        <w:t>29 May 2009.</w:t>
      </w:r>
      <w:r w:rsidRPr="00DE1DB2">
        <w:rPr>
          <w:sz w:val="20"/>
          <w:szCs w:val="20"/>
        </w:rPr>
        <w:t xml:space="preserve"> </w:t>
      </w:r>
      <w:r w:rsidRPr="00DE1DB2">
        <w:t xml:space="preserve">“On August 15, 1534, Ignatius of Loyola (born </w:t>
      </w:r>
      <w:proofErr w:type="spellStart"/>
      <w:r w:rsidRPr="00DE1DB2">
        <w:t>Íñigo</w:t>
      </w:r>
      <w:proofErr w:type="spellEnd"/>
      <w:r w:rsidRPr="00DE1DB2">
        <w:t xml:space="preserve"> </w:t>
      </w:r>
      <w:proofErr w:type="spellStart"/>
      <w:r w:rsidRPr="00DE1DB2">
        <w:t>López</w:t>
      </w:r>
      <w:proofErr w:type="spellEnd"/>
      <w:r w:rsidRPr="00DE1DB2">
        <w:t xml:space="preserve"> de Loyola), a Spaniard of Basque origin, and six other students at the University of Paris (Francisco Xavier from Navarre, Alfonso </w:t>
      </w:r>
      <w:proofErr w:type="spellStart"/>
      <w:r w:rsidRPr="00DE1DB2">
        <w:t>Salmeron</w:t>
      </w:r>
      <w:proofErr w:type="spellEnd"/>
      <w:r w:rsidRPr="00DE1DB2">
        <w:t xml:space="preserve">, Diego </w:t>
      </w:r>
      <w:proofErr w:type="spellStart"/>
      <w:r w:rsidRPr="00DE1DB2">
        <w:t>Laínez</w:t>
      </w:r>
      <w:proofErr w:type="spellEnd"/>
      <w:r w:rsidRPr="00DE1DB2">
        <w:t xml:space="preserve">, and </w:t>
      </w:r>
      <w:proofErr w:type="spellStart"/>
      <w:r w:rsidRPr="00DE1DB2">
        <w:t>Nicolás</w:t>
      </w:r>
      <w:proofErr w:type="spellEnd"/>
      <w:r w:rsidRPr="00DE1DB2">
        <w:t xml:space="preserve"> Bobadilla from Spain, Peter Faber from Savoy in France, and </w:t>
      </w:r>
      <w:proofErr w:type="spellStart"/>
      <w:r w:rsidRPr="00DE1DB2">
        <w:t>Simão</w:t>
      </w:r>
      <w:proofErr w:type="spellEnd"/>
      <w:r w:rsidRPr="00DE1DB2">
        <w:t xml:space="preserve"> </w:t>
      </w:r>
      <w:proofErr w:type="spellStart"/>
      <w:r w:rsidRPr="00DE1DB2">
        <w:t>Rodrigues</w:t>
      </w:r>
      <w:proofErr w:type="spellEnd"/>
      <w:r w:rsidRPr="00DE1DB2">
        <w:t xml:space="preserve"> from Portugal) met in Montmartre outside Paris, in the crypt of the Chapel of St Denis, Rue Yvonne le </w:t>
      </w:r>
      <w:proofErr w:type="spellStart"/>
      <w:r w:rsidRPr="00DE1DB2">
        <w:t>Tac</w:t>
      </w:r>
      <w:proofErr w:type="spellEnd"/>
      <w:r w:rsidRPr="00DE1DB2">
        <w:t>”.</w:t>
      </w:r>
      <w:r w:rsidRPr="00DE1DB2">
        <w:rPr>
          <w:rStyle w:val="EndnoteReference"/>
        </w:rPr>
        <w:endnoteReference w:id="1"/>
      </w:r>
      <w:r w:rsidRPr="00DE1DB2">
        <w:t xml:space="preserve"> </w:t>
      </w:r>
    </w:p>
    <w:p w:rsidR="00122BF2" w:rsidRPr="00DE1DB2" w:rsidRDefault="00122BF2" w:rsidP="00936720">
      <w:pPr>
        <w:pStyle w:val="Times14b"/>
      </w:pPr>
      <w:bookmarkStart w:id="8" w:name="_Toc232733452"/>
      <w:bookmarkStart w:id="9" w:name="_Toc232734093"/>
      <w:bookmarkStart w:id="10" w:name="_Toc232736421"/>
      <w:bookmarkStart w:id="11" w:name="_Toc232848010"/>
      <w:bookmarkStart w:id="12" w:name="_Toc232848443"/>
      <w:bookmarkStart w:id="13" w:name="_Toc235194831"/>
      <w:bookmarkStart w:id="14" w:name="_Toc236046628"/>
      <w:bookmarkStart w:id="15" w:name="_Toc318901550"/>
      <w:r w:rsidRPr="00DE1DB2">
        <w:t xml:space="preserve">Papal bull </w:t>
      </w:r>
      <w:proofErr w:type="spellStart"/>
      <w:r w:rsidRPr="00DE1DB2">
        <w:t>Regimini</w:t>
      </w:r>
      <w:proofErr w:type="spellEnd"/>
      <w:r w:rsidRPr="00DE1DB2">
        <w:t xml:space="preserve"> </w:t>
      </w:r>
      <w:proofErr w:type="spellStart"/>
      <w:r w:rsidRPr="00DE1DB2">
        <w:t>militantis</w:t>
      </w:r>
      <w:proofErr w:type="spellEnd"/>
      <w:r w:rsidRPr="00DE1DB2">
        <w:t xml:space="preserve"> Ecclesiae</w:t>
      </w:r>
      <w:bookmarkEnd w:id="8"/>
      <w:bookmarkEnd w:id="9"/>
      <w:bookmarkEnd w:id="10"/>
      <w:bookmarkEnd w:id="11"/>
      <w:bookmarkEnd w:id="12"/>
      <w:bookmarkEnd w:id="13"/>
      <w:bookmarkEnd w:id="14"/>
      <w:r w:rsidR="0002732C" w:rsidRPr="00DE1DB2">
        <w:t xml:space="preserve"> authorising creation of the government of the Church Militant</w:t>
      </w:r>
      <w:bookmarkEnd w:id="15"/>
    </w:p>
    <w:p w:rsidR="00356B01" w:rsidRPr="00DE1DB2" w:rsidRDefault="008D11E0" w:rsidP="007C34B5">
      <w:pPr>
        <w:pStyle w:val="Image"/>
        <w:rPr>
          <w:noProof/>
          <w:lang w:eastAsia="en-IN" w:bidi="gu-IN"/>
        </w:rPr>
      </w:pPr>
      <w:r>
        <w:rPr>
          <w:noProof/>
          <w:lang w:eastAsia="en-IN" w:bidi="ar-SA"/>
        </w:rPr>
        <w:drawing>
          <wp:inline distT="0" distB="0" distL="0" distR="0">
            <wp:extent cx="1504950" cy="1714500"/>
            <wp:effectExtent l="19050" t="0" r="0" b="0"/>
            <wp:docPr id="1" name="Picture 135" descr="Pope Paul III (1534-1549) Wikipedia 2009-05-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Pope Paul III (1534-1549) Wikipedia 2009-05-30.jpg"/>
                    <pic:cNvPicPr>
                      <a:picLocks noChangeAspect="1" noChangeArrowheads="1"/>
                    </pic:cNvPicPr>
                  </pic:nvPicPr>
                  <pic:blipFill>
                    <a:blip r:embed="rId33"/>
                    <a:srcRect/>
                    <a:stretch>
                      <a:fillRect/>
                    </a:stretch>
                  </pic:blipFill>
                  <pic:spPr bwMode="auto">
                    <a:xfrm>
                      <a:off x="0" y="0"/>
                      <a:ext cx="1504950" cy="1714500"/>
                    </a:xfrm>
                    <a:prstGeom prst="rect">
                      <a:avLst/>
                    </a:prstGeom>
                    <a:noFill/>
                    <a:ln w="9525">
                      <a:noFill/>
                      <a:miter lim="800000"/>
                      <a:headEnd/>
                      <a:tailEnd/>
                    </a:ln>
                  </pic:spPr>
                </pic:pic>
              </a:graphicData>
            </a:graphic>
          </wp:inline>
        </w:drawing>
      </w:r>
      <w:r w:rsidR="007C34B5" w:rsidRPr="00DE1DB2">
        <w:rPr>
          <w:noProof/>
          <w:lang w:eastAsia="en-IN" w:bidi="gu-IN"/>
        </w:rPr>
        <w:t xml:space="preserve">  </w:t>
      </w:r>
      <w:r>
        <w:rPr>
          <w:noProof/>
          <w:lang w:eastAsia="en-IN" w:bidi="ar-SA"/>
        </w:rPr>
        <w:drawing>
          <wp:inline distT="0" distB="0" distL="0" distR="0">
            <wp:extent cx="2286000" cy="1714500"/>
            <wp:effectExtent l="19050" t="0" r="0" b="0"/>
            <wp:docPr id="2" name="Picture 137" descr="Fresco (wall painting) of Approving of bylaw of Society of Jesus depicting Ignatius of Loyola receiving papal bull Regimini militantis Ecclesiae from Pope Paul I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Fresco (wall painting) of Approving of bylaw of Society of Jesus depicting Ignatius of Loyola receiving papal bull Regimini militantis Ecclesiae from Pope Paul III.jpg"/>
                    <pic:cNvPicPr>
                      <a:picLocks noChangeAspect="1" noChangeArrowheads="1"/>
                    </pic:cNvPicPr>
                  </pic:nvPicPr>
                  <pic:blipFill>
                    <a:blip r:embed="rId34"/>
                    <a:srcRect/>
                    <a:stretch>
                      <a:fillRect/>
                    </a:stretch>
                  </pic:blipFill>
                  <pic:spPr bwMode="auto">
                    <a:xfrm>
                      <a:off x="0" y="0"/>
                      <a:ext cx="2286000" cy="1714500"/>
                    </a:xfrm>
                    <a:prstGeom prst="rect">
                      <a:avLst/>
                    </a:prstGeom>
                    <a:noFill/>
                    <a:ln w="9525">
                      <a:noFill/>
                      <a:miter lim="800000"/>
                      <a:headEnd/>
                      <a:tailEnd/>
                    </a:ln>
                  </pic:spPr>
                </pic:pic>
              </a:graphicData>
            </a:graphic>
          </wp:inline>
        </w:drawing>
      </w:r>
    </w:p>
    <w:p w:rsidR="007C34B5" w:rsidRPr="00DE1DB2" w:rsidRDefault="007C34B5" w:rsidP="007C34B5">
      <w:pPr>
        <w:pStyle w:val="Caption"/>
      </w:pPr>
      <w:r w:rsidRPr="00DE1DB2">
        <w:t xml:space="preserve">Pope Paul III (1534–1549) and next to him is the Fresco (wall painting) of approving of bylaw of Society of Jesus depicting Ignatius of Loyola receiving Papal bull </w:t>
      </w:r>
      <w:proofErr w:type="spellStart"/>
      <w:r w:rsidRPr="00DE1DB2">
        <w:t>Regimini</w:t>
      </w:r>
      <w:proofErr w:type="spellEnd"/>
      <w:r w:rsidRPr="00DE1DB2">
        <w:t xml:space="preserve"> </w:t>
      </w:r>
      <w:proofErr w:type="spellStart"/>
      <w:r w:rsidRPr="00DE1DB2">
        <w:t>militantis</w:t>
      </w:r>
      <w:proofErr w:type="spellEnd"/>
      <w:r w:rsidRPr="00DE1DB2">
        <w:t xml:space="preserve"> Ecclesiae from Pope Paul III</w:t>
      </w:r>
    </w:p>
    <w:p w:rsidR="00C16ACD" w:rsidRPr="00DE1DB2" w:rsidRDefault="00122BF2" w:rsidP="00C16ACD">
      <w:pPr>
        <w:pStyle w:val="Quote"/>
      </w:pPr>
      <w:r w:rsidRPr="00DE1DB2">
        <w:lastRenderedPageBreak/>
        <w:t xml:space="preserve"> “In 1537, they travelled to Italy to seek papal approval for their order. Pope Paul III gave them a commendation, and permitted them to be ordained priests”.</w:t>
      </w:r>
      <w:r w:rsidRPr="00DE1DB2">
        <w:rPr>
          <w:rStyle w:val="EndnoteReference"/>
        </w:rPr>
        <w:endnoteReference w:id="2"/>
      </w:r>
      <w:r w:rsidRPr="00DE1DB2">
        <w:rPr>
          <w:position w:val="7"/>
          <w:sz w:val="19"/>
          <w:szCs w:val="19"/>
        </w:rPr>
        <w:t xml:space="preserve"> </w:t>
      </w:r>
      <w:r w:rsidRPr="00DE1DB2">
        <w:t xml:space="preserve">“They presented the project to the Pope. After months of dispute, a congregation of cardinals reported favourably upon the Constitution presented, and Paul III confirmed the order through the bull </w:t>
      </w:r>
      <w:proofErr w:type="spellStart"/>
      <w:r w:rsidRPr="00DE1DB2">
        <w:t>Regimini</w:t>
      </w:r>
      <w:proofErr w:type="spellEnd"/>
      <w:r w:rsidRPr="00DE1DB2">
        <w:t xml:space="preserve"> </w:t>
      </w:r>
      <w:proofErr w:type="spellStart"/>
      <w:r w:rsidRPr="00DE1DB2">
        <w:t>militantis</w:t>
      </w:r>
      <w:proofErr w:type="spellEnd"/>
      <w:r w:rsidRPr="00DE1DB2">
        <w:t xml:space="preserve"> ecclesiae (“To the </w:t>
      </w:r>
      <w:r w:rsidRPr="00DE1DB2">
        <w:rPr>
          <w:b/>
          <w:bCs/>
        </w:rPr>
        <w:t>Government of the Church Militant</w:t>
      </w:r>
      <w:r w:rsidRPr="00DE1DB2">
        <w:t xml:space="preserve">”), on September 27, 1540, but limited the number of its members to sixty. This is the founding document of the Jesuits as an official Catholic religious order”. “This limitation was </w:t>
      </w:r>
      <w:r w:rsidRPr="00DE1DB2">
        <w:rPr>
          <w:b/>
          <w:bCs/>
        </w:rPr>
        <w:t>removed</w:t>
      </w:r>
      <w:r w:rsidRPr="00DE1DB2">
        <w:t xml:space="preserve"> through the bull </w:t>
      </w:r>
      <w:proofErr w:type="spellStart"/>
      <w:r w:rsidRPr="00DE1DB2">
        <w:t>Injunctum</w:t>
      </w:r>
      <w:proofErr w:type="spellEnd"/>
      <w:r w:rsidRPr="00DE1DB2">
        <w:t xml:space="preserve"> </w:t>
      </w:r>
      <w:proofErr w:type="spellStart"/>
      <w:r w:rsidRPr="00DE1DB2">
        <w:t>nobis</w:t>
      </w:r>
      <w:proofErr w:type="spellEnd"/>
      <w:r w:rsidRPr="00DE1DB2">
        <w:t xml:space="preserve"> (March 14, 1543). Ignatius was chosen as the first superior–general. He sent his companions as missionaries around Europe to create schools, colleges, and seminaries”.</w:t>
      </w:r>
      <w:r w:rsidRPr="00DE1DB2">
        <w:rPr>
          <w:rStyle w:val="FootnoteReference"/>
        </w:rPr>
        <w:footnoteReference w:id="1"/>
      </w:r>
      <w:r w:rsidRPr="00DE1DB2">
        <w:t>&amp;</w:t>
      </w:r>
      <w:r w:rsidRPr="00DE1DB2">
        <w:rPr>
          <w:rStyle w:val="EndnoteReference"/>
        </w:rPr>
        <w:endnoteReference w:id="3"/>
      </w:r>
      <w:r w:rsidRPr="00DE1DB2">
        <w:t xml:space="preserve"> </w:t>
      </w:r>
    </w:p>
    <w:p w:rsidR="00122BF2" w:rsidRPr="00DE1DB2" w:rsidRDefault="008D11E0" w:rsidP="00673B23">
      <w:pPr>
        <w:pStyle w:val="Image"/>
      </w:pPr>
      <w:r>
        <w:rPr>
          <w:noProof/>
          <w:lang w:eastAsia="en-IN" w:bidi="ar-SA"/>
        </w:rPr>
        <w:drawing>
          <wp:inline distT="0" distB="0" distL="0" distR="0">
            <wp:extent cx="1609725" cy="2400300"/>
            <wp:effectExtent l="19050" t="0" r="9525" b="0"/>
            <wp:docPr id="3" name="Picture 139" descr="Ignatius Loyola, Spanish, Principal Founder &amp; 1st Superior General of Society of Jesus Wikipeadia 2009-05-30 b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Ignatius Loyola, Spanish, Principal Founder &amp; 1st Superior General of Society of Jesus Wikipeadia 2009-05-30 bw.jpg"/>
                    <pic:cNvPicPr>
                      <a:picLocks noChangeAspect="1" noChangeArrowheads="1"/>
                    </pic:cNvPicPr>
                  </pic:nvPicPr>
                  <pic:blipFill>
                    <a:blip r:embed="rId35"/>
                    <a:srcRect/>
                    <a:stretch>
                      <a:fillRect/>
                    </a:stretch>
                  </pic:blipFill>
                  <pic:spPr bwMode="auto">
                    <a:xfrm>
                      <a:off x="0" y="0"/>
                      <a:ext cx="1609725" cy="2400300"/>
                    </a:xfrm>
                    <a:prstGeom prst="rect">
                      <a:avLst/>
                    </a:prstGeom>
                    <a:noFill/>
                    <a:ln w="9525">
                      <a:noFill/>
                      <a:miter lim="800000"/>
                      <a:headEnd/>
                      <a:tailEnd/>
                    </a:ln>
                  </pic:spPr>
                </pic:pic>
              </a:graphicData>
            </a:graphic>
          </wp:inline>
        </w:drawing>
      </w:r>
      <w:r w:rsidR="00673B23" w:rsidRPr="00DE1DB2">
        <w:rPr>
          <w:noProof/>
          <w:lang w:eastAsia="en-IN"/>
        </w:rPr>
        <w:t xml:space="preserve"> </w:t>
      </w:r>
      <w:r>
        <w:rPr>
          <w:noProof/>
          <w:lang w:eastAsia="en-IN" w:bidi="ar-SA"/>
        </w:rPr>
        <w:drawing>
          <wp:inline distT="0" distB="0" distL="0" distR="0">
            <wp:extent cx="1905000" cy="2400300"/>
            <wp:effectExtent l="19050" t="0" r="0" b="0"/>
            <wp:docPr id="4" name="Picture 140" descr="St Francis Xavier Wikipedia Franciscus_de_Xabi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St Francis Xavier Wikipedia Franciscus_de_Xabier.jpg"/>
                    <pic:cNvPicPr>
                      <a:picLocks noChangeAspect="1" noChangeArrowheads="1"/>
                    </pic:cNvPicPr>
                  </pic:nvPicPr>
                  <pic:blipFill>
                    <a:blip r:embed="rId36"/>
                    <a:srcRect/>
                    <a:stretch>
                      <a:fillRect/>
                    </a:stretch>
                  </pic:blipFill>
                  <pic:spPr bwMode="auto">
                    <a:xfrm>
                      <a:off x="0" y="0"/>
                      <a:ext cx="1905000" cy="2400300"/>
                    </a:xfrm>
                    <a:prstGeom prst="rect">
                      <a:avLst/>
                    </a:prstGeom>
                    <a:noFill/>
                    <a:ln w="9525">
                      <a:noFill/>
                      <a:miter lim="800000"/>
                      <a:headEnd/>
                      <a:tailEnd/>
                    </a:ln>
                  </pic:spPr>
                </pic:pic>
              </a:graphicData>
            </a:graphic>
          </wp:inline>
        </w:drawing>
      </w:r>
    </w:p>
    <w:p w:rsidR="00122BF2" w:rsidRPr="00DE1DB2" w:rsidRDefault="00122BF2" w:rsidP="00BA7A01">
      <w:pPr>
        <w:pStyle w:val="Caption"/>
        <w:widowControl w:val="0"/>
      </w:pPr>
      <w:r w:rsidRPr="00DE1DB2">
        <w:rPr>
          <w:lang w:val="en-US"/>
        </w:rPr>
        <w:t xml:space="preserve">Ignatius Loyola (Spanish) Principal Founder of Society of Jesus, </w:t>
      </w:r>
      <w:r w:rsidR="00BA7A01" w:rsidRPr="00DE1DB2">
        <w:rPr>
          <w:lang w:val="en-US"/>
        </w:rPr>
        <w:t xml:space="preserve">1st Superior </w:t>
      </w:r>
      <w:r w:rsidRPr="00DE1DB2">
        <w:rPr>
          <w:lang w:val="en-US"/>
        </w:rPr>
        <w:t xml:space="preserve">General of Society of Jesus and next to him is </w:t>
      </w:r>
      <w:r w:rsidR="00673B23" w:rsidRPr="00DE1DB2">
        <w:rPr>
          <w:lang w:val="en-US"/>
        </w:rPr>
        <w:t>Francis Xavier</w:t>
      </w:r>
      <w:r w:rsidRPr="00DE1DB2">
        <w:rPr>
          <w:lang w:val="en-US"/>
        </w:rPr>
        <w:t xml:space="preserve"> Co–founder of Society of Jesus</w:t>
      </w:r>
      <w:r w:rsidR="00673B23" w:rsidRPr="00DE1DB2">
        <w:rPr>
          <w:lang w:val="en-US"/>
        </w:rPr>
        <w:t xml:space="preserve"> also Spanish</w:t>
      </w:r>
    </w:p>
    <w:p w:rsidR="00122BF2" w:rsidRPr="00DE1DB2" w:rsidRDefault="00122BF2" w:rsidP="00BA7A01">
      <w:pPr>
        <w:pStyle w:val="Quote"/>
      </w:pPr>
      <w:proofErr w:type="gramStart"/>
      <w:r w:rsidRPr="00DE1DB2">
        <w:lastRenderedPageBreak/>
        <w:t>“Ignatius wrote the Jesuit Constitutions, adopted in 1554, which created a tightly centralized organization and stressed absolute abnegation</w:t>
      </w:r>
      <w:r w:rsidRPr="00DE1DB2">
        <w:rPr>
          <w:rStyle w:val="FootnoteReference"/>
        </w:rPr>
        <w:footnoteReference w:id="2"/>
      </w:r>
      <w:r w:rsidRPr="00DE1DB2">
        <w:t>,</w:t>
      </w:r>
      <w:r w:rsidRPr="00DE1DB2">
        <w:rPr>
          <w:rStyle w:val="EndnoteReference"/>
        </w:rPr>
        <w:endnoteReference w:id="4"/>
      </w:r>
      <w:r w:rsidRPr="00DE1DB2">
        <w:t xml:space="preserve"> and obedience to Pope and superiors (</w:t>
      </w:r>
      <w:proofErr w:type="spellStart"/>
      <w:r w:rsidRPr="00DE1DB2">
        <w:t>perinde</w:t>
      </w:r>
      <w:proofErr w:type="spellEnd"/>
      <w:r w:rsidRPr="00DE1DB2">
        <w:t xml:space="preserve"> ac cadaver, “[well–disciplined] like a corps</w:t>
      </w:r>
      <w:r w:rsidRPr="00DE1DB2">
        <w:rPr>
          <w:rStyle w:val="EndnoteReference"/>
        </w:rPr>
        <w:endnoteReference w:id="5"/>
      </w:r>
      <w:r w:rsidRPr="00DE1DB2">
        <w:t>” as Ignatius put it)”.</w:t>
      </w:r>
      <w:proofErr w:type="gramEnd"/>
      <w:r w:rsidRPr="00DE1DB2">
        <w:rPr>
          <w:rStyle w:val="EndnoteReference"/>
        </w:rPr>
        <w:endnoteReference w:id="6"/>
      </w:r>
    </w:p>
    <w:p w:rsidR="00122BF2" w:rsidRPr="00DE1DB2" w:rsidRDefault="008D11E0" w:rsidP="00122BF2">
      <w:pPr>
        <w:pStyle w:val="Image"/>
      </w:pPr>
      <w:r>
        <w:rPr>
          <w:noProof/>
          <w:lang w:eastAsia="en-IN" w:bidi="ar-SA"/>
        </w:rPr>
        <w:drawing>
          <wp:inline distT="0" distB="0" distL="0" distR="0">
            <wp:extent cx="1885950" cy="2124075"/>
            <wp:effectExtent l="19050" t="0" r="0" b="0"/>
            <wp:docPr id="5" name="Picture 1" descr="Diego Laynez, Spanish, 2nd Superior General of Society of Jesus Wikipeadia 2009-0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ego Laynez, Spanish, 2nd Superior General of Society of Jesus Wikipeadia 2009-05-30"/>
                    <pic:cNvPicPr>
                      <a:picLocks noChangeAspect="1" noChangeArrowheads="1"/>
                    </pic:cNvPicPr>
                  </pic:nvPicPr>
                  <pic:blipFill>
                    <a:blip r:embed="rId37"/>
                    <a:srcRect/>
                    <a:stretch>
                      <a:fillRect/>
                    </a:stretch>
                  </pic:blipFill>
                  <pic:spPr bwMode="auto">
                    <a:xfrm>
                      <a:off x="0" y="0"/>
                      <a:ext cx="1885950" cy="2124075"/>
                    </a:xfrm>
                    <a:prstGeom prst="rect">
                      <a:avLst/>
                    </a:prstGeom>
                    <a:noFill/>
                    <a:ln w="9525">
                      <a:noFill/>
                      <a:miter lim="800000"/>
                      <a:headEnd/>
                      <a:tailEnd/>
                    </a:ln>
                  </pic:spPr>
                </pic:pic>
              </a:graphicData>
            </a:graphic>
          </wp:inline>
        </w:drawing>
      </w:r>
      <w:r w:rsidR="00BA7A01" w:rsidRPr="00DE1DB2">
        <w:t xml:space="preserve"> </w:t>
      </w:r>
      <w:r>
        <w:rPr>
          <w:noProof/>
          <w:lang w:eastAsia="en-IN" w:bidi="ar-SA"/>
        </w:rPr>
        <w:drawing>
          <wp:inline distT="0" distB="0" distL="0" distR="0">
            <wp:extent cx="1371600" cy="2219325"/>
            <wp:effectExtent l="19050" t="0" r="0" b="0"/>
            <wp:docPr id="6" name="Picture 8" descr="Alfonso Salmeron, Spanish, one of the first seven Jesui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lfonso Salmeron, Spanish, one of the first seven Jesuits.jpg"/>
                    <pic:cNvPicPr>
                      <a:picLocks noChangeAspect="1" noChangeArrowheads="1"/>
                    </pic:cNvPicPr>
                  </pic:nvPicPr>
                  <pic:blipFill>
                    <a:blip r:embed="rId38"/>
                    <a:srcRect/>
                    <a:stretch>
                      <a:fillRect/>
                    </a:stretch>
                  </pic:blipFill>
                  <pic:spPr bwMode="auto">
                    <a:xfrm>
                      <a:off x="0" y="0"/>
                      <a:ext cx="1371600" cy="2219325"/>
                    </a:xfrm>
                    <a:prstGeom prst="rect">
                      <a:avLst/>
                    </a:prstGeom>
                    <a:noFill/>
                    <a:ln w="9525">
                      <a:noFill/>
                      <a:miter lim="800000"/>
                      <a:headEnd/>
                      <a:tailEnd/>
                    </a:ln>
                  </pic:spPr>
                </pic:pic>
              </a:graphicData>
            </a:graphic>
          </wp:inline>
        </w:drawing>
      </w:r>
    </w:p>
    <w:p w:rsidR="00122BF2" w:rsidRPr="00DE1DB2" w:rsidRDefault="00122BF2" w:rsidP="00122BF2">
      <w:pPr>
        <w:pStyle w:val="Blank"/>
      </w:pPr>
    </w:p>
    <w:p w:rsidR="00122BF2" w:rsidRPr="00DE1DB2" w:rsidRDefault="00122BF2" w:rsidP="00122BF2">
      <w:pPr>
        <w:pStyle w:val="Caption"/>
        <w:rPr>
          <w:lang w:val="en-US"/>
        </w:rPr>
      </w:pPr>
      <w:r w:rsidRPr="00DE1DB2">
        <w:rPr>
          <w:lang w:val="en-US"/>
        </w:rPr>
        <w:t xml:space="preserve">Diego </w:t>
      </w:r>
      <w:proofErr w:type="spellStart"/>
      <w:r w:rsidRPr="00DE1DB2">
        <w:rPr>
          <w:lang w:val="en-US"/>
        </w:rPr>
        <w:t>Laynez</w:t>
      </w:r>
      <w:proofErr w:type="spellEnd"/>
      <w:r w:rsidRPr="00DE1DB2">
        <w:rPr>
          <w:lang w:val="en-US"/>
        </w:rPr>
        <w:t xml:space="preserve"> (Spanish) 2nd Superior General of Society of Jesus and next to him is Alfonso </w:t>
      </w:r>
      <w:proofErr w:type="spellStart"/>
      <w:r w:rsidRPr="00DE1DB2">
        <w:rPr>
          <w:lang w:val="en-US"/>
        </w:rPr>
        <w:t>Salmeron</w:t>
      </w:r>
      <w:proofErr w:type="spellEnd"/>
      <w:r w:rsidRPr="00DE1DB2">
        <w:rPr>
          <w:lang w:val="en-US"/>
        </w:rPr>
        <w:t xml:space="preserve"> (Spanish) One of the first seven Jesuits</w:t>
      </w:r>
    </w:p>
    <w:p w:rsidR="00122BF2" w:rsidRPr="00DE1DB2" w:rsidRDefault="00122BF2" w:rsidP="00936720">
      <w:pPr>
        <w:pStyle w:val="Times14b"/>
      </w:pPr>
      <w:bookmarkStart w:id="16" w:name="_Toc232733453"/>
      <w:bookmarkStart w:id="17" w:name="_Toc232734094"/>
      <w:bookmarkStart w:id="18" w:name="_Toc232736422"/>
      <w:bookmarkStart w:id="19" w:name="_Toc235194832"/>
      <w:bookmarkStart w:id="20" w:name="_Toc236046629"/>
      <w:bookmarkStart w:id="21" w:name="_Toc318901551"/>
      <w:r w:rsidRPr="00DE1DB2">
        <w:t>Seal of the Society of Jesus</w:t>
      </w:r>
      <w:bookmarkEnd w:id="16"/>
      <w:bookmarkEnd w:id="17"/>
      <w:bookmarkEnd w:id="18"/>
      <w:bookmarkEnd w:id="19"/>
      <w:bookmarkEnd w:id="20"/>
      <w:bookmarkEnd w:id="21"/>
      <w:r w:rsidRPr="00DE1DB2">
        <w:t xml:space="preserve"> </w:t>
      </w:r>
    </w:p>
    <w:p w:rsidR="00122BF2" w:rsidRPr="00DE1DB2" w:rsidRDefault="008D11E0" w:rsidP="007179F9">
      <w:pPr>
        <w:pStyle w:val="Caption"/>
        <w:rPr>
          <w:lang w:val="en-US"/>
        </w:rPr>
      </w:pPr>
      <w:r>
        <w:rPr>
          <w:noProof/>
          <w:lang w:eastAsia="en-IN" w:bidi="ar-SA"/>
        </w:rPr>
        <w:drawing>
          <wp:anchor distT="0" distB="0" distL="114300" distR="114300" simplePos="0" relativeHeight="251629056" behindDoc="0" locked="0" layoutInCell="1" allowOverlap="1">
            <wp:simplePos x="0" y="0"/>
            <wp:positionH relativeFrom="column">
              <wp:posOffset>19050</wp:posOffset>
            </wp:positionH>
            <wp:positionV relativeFrom="paragraph">
              <wp:posOffset>0</wp:posOffset>
            </wp:positionV>
            <wp:extent cx="1905000" cy="1905000"/>
            <wp:effectExtent l="19050" t="0" r="0" b="0"/>
            <wp:wrapSquare wrapText="bothSides"/>
            <wp:docPr id="146" name="Picture 145" descr="Seal of the Society of Jes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Seal of the Society of Jesus.jpg"/>
                    <pic:cNvPicPr>
                      <a:picLocks noChangeAspect="1" noChangeArrowheads="1"/>
                    </pic:cNvPicPr>
                  </pic:nvPicPr>
                  <pic:blipFill>
                    <a:blip r:embed="rId39"/>
                    <a:srcRect/>
                    <a:stretch>
                      <a:fillRect/>
                    </a:stretch>
                  </pic:blipFill>
                  <pic:spPr bwMode="auto">
                    <a:xfrm>
                      <a:off x="0" y="0"/>
                      <a:ext cx="1905000" cy="1905000"/>
                    </a:xfrm>
                    <a:prstGeom prst="rect">
                      <a:avLst/>
                    </a:prstGeom>
                    <a:noFill/>
                    <a:ln w="9525">
                      <a:noFill/>
                      <a:miter lim="800000"/>
                      <a:headEnd/>
                      <a:tailEnd/>
                    </a:ln>
                  </pic:spPr>
                </pic:pic>
              </a:graphicData>
            </a:graphic>
          </wp:anchor>
        </w:drawing>
      </w:r>
      <w:r w:rsidR="00122BF2" w:rsidRPr="00DE1DB2">
        <w:rPr>
          <w:lang w:val="en-US"/>
        </w:rPr>
        <w:t>Seal of Society of Jesus</w:t>
      </w:r>
    </w:p>
    <w:p w:rsidR="00122BF2" w:rsidRPr="00DE1DB2" w:rsidRDefault="00122BF2" w:rsidP="00122BF2">
      <w:pPr>
        <w:pStyle w:val="Blank"/>
        <w:rPr>
          <w:lang w:val="en-US"/>
        </w:rPr>
      </w:pPr>
    </w:p>
    <w:p w:rsidR="00122BF2" w:rsidRPr="00DE1DB2" w:rsidRDefault="00122BF2" w:rsidP="00122BF2">
      <w:pPr>
        <w:pStyle w:val="Times12"/>
      </w:pPr>
      <w:r w:rsidRPr="00DE1DB2">
        <w:t>What you see here is the Seal</w:t>
      </w:r>
      <w:r w:rsidRPr="00DE1DB2">
        <w:rPr>
          <w:rStyle w:val="EndnoteReference"/>
        </w:rPr>
        <w:endnoteReference w:id="7"/>
      </w:r>
      <w:r w:rsidRPr="00DE1DB2">
        <w:t xml:space="preserve"> of the ‘Society of Jesus’. </w:t>
      </w:r>
      <w:r w:rsidRPr="00DE1DB2">
        <w:lastRenderedPageBreak/>
        <w:t xml:space="preserve">Those who are familiar with the process of designing a Seal for an organization would know that great care is exercised in creating a symbol that should carry very special meaning for all those who will get to associate closely with the organization in times to come. This becomes especially important for an organization that will find its presence all over the world, in significant places in each society, with a mission to accomplish something very–very significant. With this background in mind you need to look at this seal carefully. What does it remind you of – at very first sight – the hot Sun – the brilliant, the powerful, the burning Sun? What about Sun rays – specially those spike like – what do they tell you – why aren’t they like normally depicted sun rays? And those crooked ones – placed in between those spiked ones – like when hair stands – out of fear or some unusual sensation. And the Cross and its design – the vertical bar with a pointed bottom – piercing like a sword through the capital ‘H’ of Heart. And just below that, those three typical ‘nails’ – what are they doing? We will get the feel as we have a look at Oath taking ceremony of Jesuits later in this work. </w:t>
      </w:r>
    </w:p>
    <w:p w:rsidR="00122BF2" w:rsidRPr="00DE1DB2" w:rsidRDefault="00122BF2" w:rsidP="00936720">
      <w:pPr>
        <w:pStyle w:val="Times14b"/>
      </w:pPr>
      <w:bookmarkStart w:id="22" w:name="_Toc232092176"/>
      <w:bookmarkStart w:id="23" w:name="_Toc232733454"/>
      <w:bookmarkStart w:id="24" w:name="_Toc232734095"/>
      <w:bookmarkStart w:id="25" w:name="_Toc232736423"/>
      <w:bookmarkStart w:id="26" w:name="_Toc235194833"/>
      <w:bookmarkStart w:id="27" w:name="_Toc236046630"/>
      <w:bookmarkStart w:id="28" w:name="_Toc318901552"/>
      <w:r w:rsidRPr="00DE1DB2">
        <w:t>Jesuit Extreme Oath of Induction</w:t>
      </w:r>
      <w:bookmarkEnd w:id="22"/>
      <w:bookmarkEnd w:id="23"/>
      <w:bookmarkEnd w:id="24"/>
      <w:bookmarkEnd w:id="25"/>
      <w:bookmarkEnd w:id="26"/>
      <w:bookmarkEnd w:id="27"/>
      <w:r w:rsidR="00E02587" w:rsidRPr="00DE1DB2">
        <w:t xml:space="preserve"> as recorded in the Journals of the 62nd Congress 3rd Session of the US Congressional Record</w:t>
      </w:r>
      <w:bookmarkEnd w:id="28"/>
      <w:r w:rsidRPr="00DE1DB2">
        <w:t xml:space="preserve"> </w:t>
      </w:r>
      <w:r w:rsidR="00536F68" w:rsidRPr="00DE1DB2">
        <w:rPr>
          <w:sz w:val="24"/>
          <w:szCs w:val="24"/>
        </w:rPr>
        <w:fldChar w:fldCharType="begin"/>
      </w:r>
      <w:r w:rsidRPr="00DE1DB2">
        <w:rPr>
          <w:sz w:val="24"/>
          <w:szCs w:val="24"/>
        </w:rPr>
        <w:instrText>tc "</w:instrText>
      </w:r>
      <w:r w:rsidRPr="00DE1DB2">
        <w:instrText>2 – Jesuit Extreme Oath of Induction "</w:instrText>
      </w:r>
      <w:r w:rsidR="00536F68" w:rsidRPr="00DE1DB2">
        <w:rPr>
          <w:sz w:val="24"/>
          <w:szCs w:val="24"/>
        </w:rPr>
        <w:fldChar w:fldCharType="end"/>
      </w:r>
    </w:p>
    <w:p w:rsidR="00122BF2" w:rsidRPr="00DE1DB2" w:rsidRDefault="00122BF2" w:rsidP="00122BF2">
      <w:pPr>
        <w:pStyle w:val="Times12"/>
      </w:pPr>
      <w:r w:rsidRPr="00DE1DB2">
        <w:rPr>
          <w:sz w:val="16"/>
          <w:szCs w:val="16"/>
        </w:rPr>
        <w:t>14 April 2009.</w:t>
      </w:r>
      <w:r w:rsidRPr="00DE1DB2">
        <w:t xml:space="preserve"> Oxford Dictionary</w:t>
      </w:r>
      <w:r w:rsidRPr="00DE1DB2">
        <w:rPr>
          <w:rStyle w:val="EndnoteReference"/>
        </w:rPr>
        <w:endnoteReference w:id="8"/>
      </w:r>
      <w:r w:rsidRPr="00DE1DB2">
        <w:t xml:space="preserve"> defines </w:t>
      </w:r>
      <w:r w:rsidRPr="00DE1DB2">
        <w:rPr>
          <w:b/>
          <w:bCs/>
        </w:rPr>
        <w:t xml:space="preserve">Jesuit </w:t>
      </w:r>
      <w:r w:rsidRPr="00DE1DB2">
        <w:t xml:space="preserve">as a member of </w:t>
      </w:r>
      <w:r w:rsidRPr="00DE1DB2">
        <w:rPr>
          <w:b/>
          <w:bCs/>
        </w:rPr>
        <w:t>Society of Jesus</w:t>
      </w:r>
      <w:r w:rsidRPr="00DE1DB2">
        <w:rPr>
          <w:i/>
          <w:iCs/>
        </w:rPr>
        <w:t xml:space="preserve">. </w:t>
      </w:r>
    </w:p>
    <w:p w:rsidR="00122BF2" w:rsidRPr="00DE1DB2" w:rsidRDefault="00122BF2" w:rsidP="00122BF2">
      <w:pPr>
        <w:pStyle w:val="Times12"/>
      </w:pPr>
      <w:r w:rsidRPr="00DE1DB2">
        <w:t xml:space="preserve">Professor Arthur Noble tells us that text of the </w:t>
      </w:r>
      <w:r w:rsidRPr="00DE1DB2">
        <w:rPr>
          <w:b/>
          <w:bCs/>
        </w:rPr>
        <w:t xml:space="preserve">Jesuit Extreme Oath of Induction </w:t>
      </w:r>
      <w:r w:rsidRPr="00DE1DB2">
        <w:t xml:space="preserve">as recorded in the Journals of the 62nd Congress 3rd Session of the </w:t>
      </w:r>
      <w:r w:rsidRPr="00DE1DB2">
        <w:rPr>
          <w:b/>
          <w:bCs/>
        </w:rPr>
        <w:t xml:space="preserve">United States Congressional Record </w:t>
      </w:r>
      <w:r w:rsidRPr="00DE1DB2">
        <w:t xml:space="preserve">(House Calendar # 397 Report # 1523 of February 15 </w:t>
      </w:r>
      <w:r w:rsidRPr="00DE1DB2">
        <w:rPr>
          <w:b/>
          <w:bCs/>
        </w:rPr>
        <w:t xml:space="preserve">1913 </w:t>
      </w:r>
      <w:r w:rsidRPr="00DE1DB2">
        <w:t xml:space="preserve">on page # 3215 to 3216) from which it was subsequently torn out. </w:t>
      </w:r>
    </w:p>
    <w:p w:rsidR="00122BF2" w:rsidRPr="00DE1DB2" w:rsidRDefault="00122BF2" w:rsidP="00122BF2">
      <w:pPr>
        <w:pStyle w:val="Times12"/>
      </w:pPr>
      <w:r w:rsidRPr="00DE1DB2">
        <w:lastRenderedPageBreak/>
        <w:t xml:space="preserve">Prof. Noble also tells us that The Oath is also quoted by Charles Didier in his book </w:t>
      </w:r>
      <w:r w:rsidRPr="00DE1DB2">
        <w:rPr>
          <w:b/>
          <w:bCs/>
        </w:rPr>
        <w:t xml:space="preserve">Subterranean Rome </w:t>
      </w:r>
      <w:r w:rsidRPr="00DE1DB2">
        <w:t xml:space="preserve">(New York, </w:t>
      </w:r>
      <w:r w:rsidRPr="00DE1DB2">
        <w:rPr>
          <w:b/>
          <w:bCs/>
        </w:rPr>
        <w:t>1843</w:t>
      </w:r>
      <w:r w:rsidRPr="00DE1DB2">
        <w:t xml:space="preserve">), translated from the French original. </w:t>
      </w:r>
    </w:p>
    <w:p w:rsidR="00122BF2" w:rsidRPr="00DE1DB2" w:rsidRDefault="00122BF2" w:rsidP="00122BF2">
      <w:pPr>
        <w:pStyle w:val="Times12"/>
      </w:pPr>
      <w:r w:rsidRPr="00DE1DB2">
        <w:t xml:space="preserve">Prof. Noble further tells us that </w:t>
      </w:r>
      <w:r w:rsidRPr="00DE1DB2">
        <w:rPr>
          <w:b/>
          <w:bCs/>
        </w:rPr>
        <w:t>Dr Alberto Rivera</w:t>
      </w:r>
      <w:r w:rsidRPr="00DE1DB2">
        <w:t xml:space="preserve">, who escaped from the Jesuit Order in </w:t>
      </w:r>
      <w:r w:rsidRPr="00DE1DB2">
        <w:rPr>
          <w:b/>
          <w:bCs/>
        </w:rPr>
        <w:t>1967</w:t>
      </w:r>
      <w:r w:rsidRPr="00DE1DB2">
        <w:t xml:space="preserve">, confirms that the induction ceremony and the text of the </w:t>
      </w:r>
      <w:r w:rsidRPr="00DE1DB2">
        <w:rPr>
          <w:b/>
          <w:bCs/>
        </w:rPr>
        <w:t xml:space="preserve">Jesuit Oath which he took were identical </w:t>
      </w:r>
      <w:r w:rsidRPr="00DE1DB2">
        <w:t xml:space="preserve">to what we have cited below. </w:t>
      </w:r>
    </w:p>
    <w:p w:rsidR="00122BF2" w:rsidRPr="00DE1DB2" w:rsidRDefault="00122BF2" w:rsidP="00122BF2">
      <w:pPr>
        <w:pStyle w:val="Times12"/>
      </w:pPr>
      <w:r w:rsidRPr="00DE1DB2">
        <w:t xml:space="preserve">Before publishing the Jesuit Oath in 1st edition of this book, I had </w:t>
      </w:r>
      <w:r w:rsidRPr="00DE1DB2">
        <w:rPr>
          <w:b/>
          <w:bCs/>
        </w:rPr>
        <w:t xml:space="preserve">personally </w:t>
      </w:r>
      <w:r w:rsidRPr="00DE1DB2">
        <w:t xml:space="preserve">verified it on 2 Mar 2005, and reproduced it from </w:t>
      </w:r>
      <w:hyperlink r:id="rId40" w:history="1">
        <w:r w:rsidRPr="00DE1DB2">
          <w:rPr>
            <w:rStyle w:val="Hyperlink"/>
            <w:i/>
            <w:iCs/>
            <w:color w:val="auto"/>
            <w:u w:val="none"/>
          </w:rPr>
          <w:t>http://www.ianpaisley.org/article.asp?ArtKey=jesuit</w:t>
        </w:r>
      </w:hyperlink>
      <w:r w:rsidRPr="00DE1DB2">
        <w:t xml:space="preserve">. Now that I am working on the 2nd edition of this book I retrieved it once again from Dr. Ian Paisley’s website on 14 Apr 2009, and placed it on my Blog </w:t>
      </w:r>
      <w:hyperlink r:id="rId41" w:history="1">
        <w:r w:rsidRPr="00DE1DB2">
          <w:rPr>
            <w:rStyle w:val="Hyperlink"/>
            <w:i/>
            <w:iCs/>
            <w:color w:val="auto"/>
            <w:u w:val="none"/>
          </w:rPr>
          <w:t>http://maanojrakhit.spaces.live.com/blog/</w:t>
        </w:r>
      </w:hyperlink>
      <w:r w:rsidRPr="00DE1DB2">
        <w:t xml:space="preserve"> so that I too have a record. </w:t>
      </w:r>
    </w:p>
    <w:p w:rsidR="00122BF2" w:rsidRPr="00DE1DB2" w:rsidRDefault="008D11E0" w:rsidP="00A551D1">
      <w:pPr>
        <w:pStyle w:val="Image"/>
        <w:rPr>
          <w:lang w:val="en-US"/>
        </w:rPr>
      </w:pPr>
      <w:r>
        <w:rPr>
          <w:noProof/>
          <w:lang w:eastAsia="en-IN" w:bidi="ar-SA"/>
        </w:rPr>
        <w:drawing>
          <wp:inline distT="0" distB="0" distL="0" distR="0">
            <wp:extent cx="3752850" cy="1762125"/>
            <wp:effectExtent l="19050" t="0" r="0" b="0"/>
            <wp:docPr id="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srcRect/>
                    <a:stretch>
                      <a:fillRect/>
                    </a:stretch>
                  </pic:blipFill>
                  <pic:spPr bwMode="auto">
                    <a:xfrm>
                      <a:off x="0" y="0"/>
                      <a:ext cx="3752850" cy="1762125"/>
                    </a:xfrm>
                    <a:prstGeom prst="rect">
                      <a:avLst/>
                    </a:prstGeom>
                    <a:noFill/>
                    <a:ln w="9525">
                      <a:noFill/>
                      <a:miter lim="800000"/>
                      <a:headEnd/>
                      <a:tailEnd/>
                    </a:ln>
                  </pic:spPr>
                </pic:pic>
              </a:graphicData>
            </a:graphic>
          </wp:inline>
        </w:drawing>
      </w:r>
    </w:p>
    <w:p w:rsidR="00122BF2" w:rsidRPr="00DE1DB2" w:rsidRDefault="00122BF2" w:rsidP="00122BF2">
      <w:pPr>
        <w:pStyle w:val="Caption"/>
      </w:pPr>
      <w:r w:rsidRPr="00DE1DB2">
        <w:t xml:space="preserve">Dr Ian Paisley, European Institute of Protestant Studies, 356–376, </w:t>
      </w:r>
      <w:proofErr w:type="spellStart"/>
      <w:r w:rsidRPr="00DE1DB2">
        <w:t>Ravenhill</w:t>
      </w:r>
      <w:proofErr w:type="spellEnd"/>
      <w:r w:rsidRPr="00DE1DB2">
        <w:t xml:space="preserve"> Road, BELFAST, BT6 8GL, Northern Ireland, UK</w:t>
      </w:r>
    </w:p>
    <w:p w:rsidR="00A551D1" w:rsidRPr="00DE1DB2" w:rsidRDefault="00A551D1" w:rsidP="00A551D1">
      <w:pPr>
        <w:pStyle w:val="Blank"/>
      </w:pPr>
    </w:p>
    <w:p w:rsidR="00122BF2" w:rsidRPr="00DE1DB2" w:rsidRDefault="008D11E0" w:rsidP="00A551D1">
      <w:pPr>
        <w:pStyle w:val="Times12"/>
        <w:rPr>
          <w:lang w:val="en-US"/>
        </w:rPr>
      </w:pPr>
      <w:r>
        <w:rPr>
          <w:noProof/>
          <w:lang w:eastAsia="en-IN" w:bidi="ar-SA"/>
        </w:rPr>
        <w:drawing>
          <wp:anchor distT="0" distB="0" distL="114300" distR="114300" simplePos="0" relativeHeight="251630080" behindDoc="0" locked="0" layoutInCell="1" allowOverlap="1">
            <wp:simplePos x="0" y="0"/>
            <wp:positionH relativeFrom="column">
              <wp:posOffset>19050</wp:posOffset>
            </wp:positionH>
            <wp:positionV relativeFrom="paragraph">
              <wp:posOffset>-2540</wp:posOffset>
            </wp:positionV>
            <wp:extent cx="2867025" cy="1943100"/>
            <wp:effectExtent l="19050" t="0" r="9525" b="0"/>
            <wp:wrapSquare wrapText="bothSides"/>
            <wp:docPr id="145" name="Picture 146" descr="Paisley Jubilee Complex 1997 www-ianpaisley-org 2009-05-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Paisley Jubilee Complex 1997 www-ianpaisley-org 2009-05-31.jpg"/>
                    <pic:cNvPicPr>
                      <a:picLocks noChangeAspect="1" noChangeArrowheads="1"/>
                    </pic:cNvPicPr>
                  </pic:nvPicPr>
                  <pic:blipFill>
                    <a:blip r:embed="rId43"/>
                    <a:srcRect/>
                    <a:stretch>
                      <a:fillRect/>
                    </a:stretch>
                  </pic:blipFill>
                  <pic:spPr bwMode="auto">
                    <a:xfrm>
                      <a:off x="0" y="0"/>
                      <a:ext cx="2867025" cy="1943100"/>
                    </a:xfrm>
                    <a:prstGeom prst="rect">
                      <a:avLst/>
                    </a:prstGeom>
                    <a:noFill/>
                    <a:ln w="9525">
                      <a:noFill/>
                      <a:miter lim="800000"/>
                      <a:headEnd/>
                      <a:tailEnd/>
                    </a:ln>
                  </pic:spPr>
                </pic:pic>
              </a:graphicData>
            </a:graphic>
          </wp:anchor>
        </w:drawing>
      </w:r>
      <w:r w:rsidR="00122BF2" w:rsidRPr="00DE1DB2">
        <w:t xml:space="preserve">In this edition I am reproducing the whole of it which also includes steps involved in </w:t>
      </w:r>
      <w:r w:rsidR="00122BF2" w:rsidRPr="00DE1DB2">
        <w:rPr>
          <w:b/>
          <w:bCs/>
        </w:rPr>
        <w:t xml:space="preserve">the ritual </w:t>
      </w:r>
      <w:r w:rsidR="00122BF2" w:rsidRPr="00DE1DB2">
        <w:t xml:space="preserve">from </w:t>
      </w:r>
      <w:r w:rsidR="00122BF2" w:rsidRPr="00DE1DB2">
        <w:lastRenderedPageBreak/>
        <w:t xml:space="preserve">start to its conclusion so that readers can have wholesome view of the </w:t>
      </w:r>
      <w:r w:rsidR="00122BF2" w:rsidRPr="00DE1DB2">
        <w:rPr>
          <w:b/>
          <w:bCs/>
        </w:rPr>
        <w:t xml:space="preserve">initiation process into the higher order </w:t>
      </w:r>
      <w:r w:rsidR="00122BF2" w:rsidRPr="00DE1DB2">
        <w:t xml:space="preserve">of Jesuits. Reproduced text has been presented in </w:t>
      </w:r>
      <w:r w:rsidR="00122BF2" w:rsidRPr="00DE1DB2">
        <w:rPr>
          <w:b/>
          <w:bCs/>
        </w:rPr>
        <w:t xml:space="preserve">italics </w:t>
      </w:r>
      <w:r w:rsidR="00122BF2" w:rsidRPr="00DE1DB2">
        <w:t xml:space="preserve">of which some words have been </w:t>
      </w:r>
      <w:r w:rsidR="00122BF2" w:rsidRPr="00DE1DB2">
        <w:rPr>
          <w:b/>
          <w:bCs/>
        </w:rPr>
        <w:t xml:space="preserve">highlighted </w:t>
      </w:r>
      <w:r w:rsidR="00122BF2" w:rsidRPr="00DE1DB2">
        <w:t>to draw reader’s attention.</w:t>
      </w:r>
    </w:p>
    <w:p w:rsidR="00122BF2" w:rsidRPr="00DE1DB2" w:rsidRDefault="00122BF2" w:rsidP="00122BF2">
      <w:pPr>
        <w:pStyle w:val="Times12"/>
      </w:pPr>
      <w:r w:rsidRPr="00DE1DB2">
        <w:t xml:space="preserve">Before proceeding further let us analyse a few facts. 1843 publication </w:t>
      </w:r>
      <w:r w:rsidRPr="00DE1DB2">
        <w:rPr>
          <w:i/>
          <w:iCs/>
        </w:rPr>
        <w:t xml:space="preserve">Subterranean Rome </w:t>
      </w:r>
      <w:r w:rsidRPr="00DE1DB2">
        <w:t xml:space="preserve">reproduced the oath. 1913 </w:t>
      </w:r>
      <w:r w:rsidRPr="00DE1DB2">
        <w:rPr>
          <w:i/>
          <w:iCs/>
        </w:rPr>
        <w:t xml:space="preserve">US Congressional Records </w:t>
      </w:r>
      <w:r w:rsidRPr="00DE1DB2">
        <w:t xml:space="preserve">documented the Oath. 1967 Dr Alberto Rivera confirmed he had taken the same oath. Why do I draw your attention towards these dates? Look at 1967 – it tells us that we are not talking about some old history of bygone days. Many of us were alive at that time. All I am driving at is it is a contemporary subject, not something belonging to a distant past. Something that is contemporary affects our lives; something that comes from distant past may or may not. </w:t>
      </w:r>
    </w:p>
    <w:p w:rsidR="00122BF2" w:rsidRPr="00DE1DB2" w:rsidRDefault="00122BF2" w:rsidP="00122BF2">
      <w:pPr>
        <w:pStyle w:val="Times12"/>
      </w:pPr>
      <w:r w:rsidRPr="00DE1DB2">
        <w:t xml:space="preserve">Americans know what US Congress is but many of my countrymen may not know. For, we too have a Congress but it is very different from US Congress. In our country it is a dynastic political party which is today governed by a foreign national. Why it happens is another story and we wouldn’t want to deviate that far from the basic issue. In USA, Congress does not refer to some political party. For simplicity sake we can compare it with our </w:t>
      </w:r>
      <w:proofErr w:type="spellStart"/>
      <w:r w:rsidRPr="00DE1DB2">
        <w:rPr>
          <w:i/>
          <w:iCs/>
        </w:rPr>
        <w:t>Raajya</w:t>
      </w:r>
      <w:proofErr w:type="spellEnd"/>
      <w:r w:rsidRPr="00DE1DB2">
        <w:rPr>
          <w:i/>
          <w:iCs/>
        </w:rPr>
        <w:t xml:space="preserve"> </w:t>
      </w:r>
      <w:proofErr w:type="spellStart"/>
      <w:r w:rsidRPr="00DE1DB2">
        <w:rPr>
          <w:i/>
          <w:iCs/>
        </w:rPr>
        <w:t>Sabha</w:t>
      </w:r>
      <w:proofErr w:type="spellEnd"/>
      <w:r w:rsidRPr="00DE1DB2">
        <w:rPr>
          <w:i/>
          <w:iCs/>
        </w:rPr>
        <w:t xml:space="preserve"> </w:t>
      </w:r>
      <w:r w:rsidRPr="00DE1DB2">
        <w:t xml:space="preserve">and </w:t>
      </w:r>
      <w:proofErr w:type="spellStart"/>
      <w:r w:rsidRPr="00DE1DB2">
        <w:rPr>
          <w:i/>
          <w:iCs/>
        </w:rPr>
        <w:t>Lok</w:t>
      </w:r>
      <w:proofErr w:type="spellEnd"/>
      <w:r w:rsidRPr="00DE1DB2">
        <w:rPr>
          <w:i/>
          <w:iCs/>
        </w:rPr>
        <w:t xml:space="preserve"> </w:t>
      </w:r>
      <w:proofErr w:type="spellStart"/>
      <w:r w:rsidRPr="00DE1DB2">
        <w:rPr>
          <w:i/>
          <w:iCs/>
        </w:rPr>
        <w:t>Sabha</w:t>
      </w:r>
      <w:proofErr w:type="spellEnd"/>
      <w:r w:rsidRPr="00DE1DB2">
        <w:t xml:space="preserve">. For precision sake we may want to look at the description provided in Wikipedia </w:t>
      </w:r>
      <w:proofErr w:type="gramStart"/>
      <w:r w:rsidRPr="00DE1DB2">
        <w:rPr>
          <w:i/>
          <w:iCs/>
        </w:rPr>
        <w:t>The</w:t>
      </w:r>
      <w:proofErr w:type="gramEnd"/>
      <w:r w:rsidRPr="00DE1DB2">
        <w:rPr>
          <w:i/>
          <w:iCs/>
        </w:rPr>
        <w:t xml:space="preserve"> </w:t>
      </w:r>
      <w:r w:rsidRPr="00DE1DB2">
        <w:rPr>
          <w:b/>
          <w:bCs/>
          <w:i/>
          <w:iCs/>
        </w:rPr>
        <w:t xml:space="preserve">United States Congress </w:t>
      </w:r>
      <w:r w:rsidRPr="00DE1DB2">
        <w:rPr>
          <w:i/>
          <w:iCs/>
        </w:rPr>
        <w:t xml:space="preserve">is the bicameral legislature of the federal government of the United States of America, consisting of two houses, the Senate and the House of Representatives. Both senators and representatives are chosen through direct election </w:t>
      </w:r>
      <w:r w:rsidRPr="00DE1DB2">
        <w:t xml:space="preserve">source: </w:t>
      </w:r>
      <w:hyperlink r:id="rId44" w:history="1">
        <w:r w:rsidRPr="00DE1DB2">
          <w:rPr>
            <w:rStyle w:val="Hyperlink"/>
            <w:i/>
            <w:iCs/>
            <w:color w:val="auto"/>
            <w:u w:val="none"/>
          </w:rPr>
          <w:t>http://en.wikipedia.org/wiki/US_Congress</w:t>
        </w:r>
      </w:hyperlink>
      <w:r w:rsidRPr="00DE1DB2">
        <w:rPr>
          <w:sz w:val="22"/>
          <w:szCs w:val="22"/>
        </w:rPr>
        <w:t xml:space="preserve"> 15 Apr 2009 IST 04:02.</w:t>
      </w:r>
      <w:r w:rsidRPr="00DE1DB2">
        <w:t xml:space="preserve"> We can also look at descriptions available on different pages of </w:t>
      </w:r>
      <w:hyperlink r:id="rId45" w:history="1">
        <w:r w:rsidRPr="00DE1DB2">
          <w:rPr>
            <w:rStyle w:val="Hyperlink"/>
            <w:i/>
            <w:iCs/>
            <w:color w:val="auto"/>
            <w:u w:val="none"/>
          </w:rPr>
          <w:t>http://www.house.gov</w:t>
        </w:r>
      </w:hyperlink>
      <w:r w:rsidRPr="00DE1DB2">
        <w:t xml:space="preserve"> of United States House of Representatives. “</w:t>
      </w:r>
      <w:r w:rsidRPr="00DE1DB2">
        <w:rPr>
          <w:i/>
          <w:iCs/>
        </w:rPr>
        <w:t xml:space="preserve">The Congressional Record is the official record of the proceedings and debates of the U.S. Congress </w:t>
      </w:r>
      <w:r w:rsidRPr="00DE1DB2">
        <w:t xml:space="preserve">and </w:t>
      </w:r>
      <w:r w:rsidRPr="00DE1DB2">
        <w:rPr>
          <w:i/>
          <w:iCs/>
        </w:rPr>
        <w:t xml:space="preserve">The official records of House and Senate actions are kept in their respective </w:t>
      </w:r>
      <w:r w:rsidRPr="00DE1DB2">
        <w:rPr>
          <w:i/>
          <w:iCs/>
        </w:rPr>
        <w:lastRenderedPageBreak/>
        <w:t xml:space="preserve">journals, but a fuller record of proceedings is kept in the </w:t>
      </w:r>
      <w:r w:rsidRPr="00DE1DB2">
        <w:rPr>
          <w:b/>
          <w:bCs/>
          <w:i/>
          <w:iCs/>
        </w:rPr>
        <w:t>Congressional Record”</w:t>
      </w:r>
      <w:r w:rsidRPr="00DE1DB2">
        <w:rPr>
          <w:i/>
          <w:iCs/>
        </w:rPr>
        <w:t xml:space="preserve">. </w:t>
      </w:r>
      <w:r w:rsidRPr="00DE1DB2">
        <w:t xml:space="preserve">I have given all these clarifications only to help you appreciate the ‘weight’ such documentations carry. All that I am trying to convey to you is that we are not talking about some fictional material. These are serious facts which affect humanity. </w:t>
      </w:r>
    </w:p>
    <w:p w:rsidR="00122BF2" w:rsidRPr="00DE1DB2" w:rsidRDefault="00122BF2" w:rsidP="00122BF2">
      <w:pPr>
        <w:pStyle w:val="Quote"/>
      </w:pPr>
      <w:r w:rsidRPr="00DE1DB2">
        <w:t xml:space="preserve">“When a Jesuit of the minor rank is to be elevated to command, he is conducted into the </w:t>
      </w:r>
      <w:r w:rsidRPr="00DE1DB2">
        <w:rPr>
          <w:b/>
          <w:bCs/>
        </w:rPr>
        <w:t xml:space="preserve">Chapel of the Convent </w:t>
      </w:r>
      <w:r w:rsidRPr="00DE1DB2">
        <w:t xml:space="preserve">of the Order, where there are only three others present, the principal or Superior standing in front of the altar. On either side stands a monk, one of whom holds a banner of yellow and white, which are the Papal colours, and the other a black banner with a dagger and red cross above a </w:t>
      </w:r>
      <w:r w:rsidRPr="00DE1DB2">
        <w:rPr>
          <w:b/>
          <w:bCs/>
        </w:rPr>
        <w:t>skull and crossbones</w:t>
      </w:r>
      <w:r w:rsidRPr="00DE1DB2">
        <w:t xml:space="preserve">, with the word </w:t>
      </w:r>
      <w:r w:rsidRPr="00DE1DB2">
        <w:rPr>
          <w:b/>
          <w:bCs/>
        </w:rPr>
        <w:t>INRI</w:t>
      </w:r>
      <w:r w:rsidRPr="00DE1DB2">
        <w:t xml:space="preserve">, and below them the words </w:t>
      </w:r>
      <w:r w:rsidRPr="00DE1DB2">
        <w:rPr>
          <w:b/>
          <w:bCs/>
        </w:rPr>
        <w:t>IUSTUM NECAR REGES IMPIUS</w:t>
      </w:r>
      <w:r w:rsidRPr="00DE1DB2">
        <w:t>. The meaning of which is</w:t>
      </w:r>
      <w:r w:rsidRPr="00DE1DB2">
        <w:rPr>
          <w:b/>
          <w:bCs/>
        </w:rPr>
        <w:t>: It is just to exterminate or annihilate impious or heretical Kings, Governments, or Rulers.”</w:t>
      </w:r>
    </w:p>
    <w:p w:rsidR="00122BF2" w:rsidRPr="00DE1DB2" w:rsidRDefault="00122BF2" w:rsidP="00122BF2">
      <w:pPr>
        <w:pStyle w:val="Times12"/>
      </w:pPr>
      <w:r w:rsidRPr="00DE1DB2">
        <w:t xml:space="preserve">Let us stop here for a moment and ponder all over again about a couple of things that we have otherwise been familiar with. We have seen in many English movies the Cross and the word INRI inscribed on it. When we walk past some of the road side Christian crosses in Mumbai we may have noticed the word INRI inscribed on them. Of course, there are churches, graveyards, and many other places we may have noticed a Cross and the word I.N.R.I. inscribed on it. We may or may not have wondered what it means. Now we know what it means. Take notice of the words exterminate or annihilate </w:t>
      </w:r>
      <w:r w:rsidRPr="00DE1DB2">
        <w:rPr>
          <w:b/>
          <w:bCs/>
        </w:rPr>
        <w:t xml:space="preserve">which mean </w:t>
      </w:r>
      <w:r w:rsidRPr="00DE1DB2">
        <w:t xml:space="preserve">kill, eliminate, massacre, destroy, murder, eradicate, wipe out, obliterate, extinguish. Would you think this is an expression of love? Would you think this is in the spirit of service to humanity? Would you think, this advocates peace? </w:t>
      </w:r>
    </w:p>
    <w:p w:rsidR="00122BF2" w:rsidRPr="00DE1DB2" w:rsidRDefault="00122BF2" w:rsidP="00122BF2">
      <w:pPr>
        <w:pStyle w:val="Times12"/>
      </w:pPr>
      <w:r w:rsidRPr="00DE1DB2">
        <w:t xml:space="preserve">Now let us brood over another aspect of it. Why is this message of extermination or annihilation is placed with Cross? Is it to remind every Christian the </w:t>
      </w:r>
      <w:r w:rsidRPr="00DE1DB2">
        <w:rPr>
          <w:b/>
          <w:bCs/>
        </w:rPr>
        <w:t xml:space="preserve">aim of their life </w:t>
      </w:r>
      <w:r w:rsidRPr="00DE1DB2">
        <w:t xml:space="preserve">every time they </w:t>
      </w:r>
      <w:r w:rsidRPr="00DE1DB2">
        <w:lastRenderedPageBreak/>
        <w:t xml:space="preserve">come to the Christ or his symbol Cross? And, why this repetitive reminder of extermination or annihilation is with reference to impious or heretical Kings, Governments, or Rulers? Is it because the kings, the governments, the rulers enjoy the power to decide which religion should be given prominence and which religions should be suppressed or let destroyed? Why go far, simply look around, and you will have ample evidence all around you. Take the recent case – past five years rule by UPA Government (2004–09). During this period many things happened – the case of </w:t>
      </w:r>
      <w:proofErr w:type="spellStart"/>
      <w:r w:rsidRPr="00DE1DB2">
        <w:t>Kanchi</w:t>
      </w:r>
      <w:proofErr w:type="spellEnd"/>
      <w:r w:rsidRPr="00DE1DB2">
        <w:t xml:space="preserve"> </w:t>
      </w:r>
      <w:proofErr w:type="spellStart"/>
      <w:r w:rsidRPr="00DE1DB2">
        <w:t>ShankarAachaarya</w:t>
      </w:r>
      <w:proofErr w:type="spellEnd"/>
      <w:r w:rsidRPr="00DE1DB2">
        <w:t xml:space="preserve">, </w:t>
      </w:r>
      <w:proofErr w:type="spellStart"/>
      <w:r w:rsidRPr="00DE1DB2">
        <w:t>Saadvi</w:t>
      </w:r>
      <w:proofErr w:type="spellEnd"/>
      <w:r w:rsidRPr="00DE1DB2">
        <w:t xml:space="preserve"> </w:t>
      </w:r>
      <w:proofErr w:type="spellStart"/>
      <w:r w:rsidRPr="00DE1DB2">
        <w:t>Pragya</w:t>
      </w:r>
      <w:proofErr w:type="spellEnd"/>
      <w:r w:rsidRPr="00DE1DB2">
        <w:t xml:space="preserve"> Singh, Colonel </w:t>
      </w:r>
      <w:proofErr w:type="spellStart"/>
      <w:r w:rsidRPr="00DE1DB2">
        <w:t>Purohit</w:t>
      </w:r>
      <w:proofErr w:type="spellEnd"/>
      <w:r w:rsidRPr="00DE1DB2">
        <w:t xml:space="preserve">, slain Swami </w:t>
      </w:r>
      <w:proofErr w:type="spellStart"/>
      <w:r w:rsidRPr="00DE1DB2">
        <w:t>Lakshmanaanand</w:t>
      </w:r>
      <w:proofErr w:type="spellEnd"/>
      <w:r w:rsidRPr="00DE1DB2">
        <w:t xml:space="preserve"> Saraswati – list can be endless. This is what makes governments, rulers important for INRI motto. Once the government is in your control you can deal with the masses very easily because the power rests with the rulers. And that is where Vatican focuses on. </w:t>
      </w:r>
    </w:p>
    <w:p w:rsidR="00122BF2" w:rsidRPr="00DE1DB2" w:rsidRDefault="00122BF2" w:rsidP="00122BF2">
      <w:pPr>
        <w:pStyle w:val="Times12"/>
      </w:pPr>
      <w:r w:rsidRPr="00DE1DB2">
        <w:rPr>
          <w:sz w:val="16"/>
          <w:szCs w:val="16"/>
        </w:rPr>
        <w:t>7 May 2009.</w:t>
      </w:r>
      <w:r w:rsidRPr="00DE1DB2">
        <w:rPr>
          <w:sz w:val="20"/>
          <w:szCs w:val="20"/>
        </w:rPr>
        <w:t xml:space="preserve"> </w:t>
      </w:r>
      <w:r w:rsidRPr="00DE1DB2">
        <w:t xml:space="preserve">With reference to these kings, governments, rulers, let us now look at the significance of words impious or heretical. Synonyms of impious are sinful, irreverent, wicked, bad, and immoral. Now focus on irreverent which means disrespectful. One who is disrespectful towards Church is naturally sinful, wicked, bad, and immoral so far the Church is concerned because, it is the Church which derives the power from Christian Gods only begotten Son, Jesus the Christ, to define what is pious, what is moral. Thus, any king, government, ruler who is disrespectful towards the Church must be killed, destroyed, eliminated from the face of this earth. </w:t>
      </w:r>
    </w:p>
    <w:p w:rsidR="00122BF2" w:rsidRPr="00DE1DB2" w:rsidRDefault="00122BF2" w:rsidP="00122BF2">
      <w:pPr>
        <w:pStyle w:val="Times12"/>
      </w:pPr>
      <w:r w:rsidRPr="00DE1DB2">
        <w:t>Heretic</w:t>
      </w:r>
      <w:r w:rsidRPr="00DE1DB2">
        <w:rPr>
          <w:rStyle w:val="EndnoteReference"/>
        </w:rPr>
        <w:endnoteReference w:id="9"/>
      </w:r>
      <w:r w:rsidRPr="00DE1DB2">
        <w:t xml:space="preserve"> is “a professed believer who maintains religious opinions contrary to those accepted by his or her church or rejects doctrines prescribed by that church”. It comes back to the same thing: a king, government, ruler who does not agree to what the Church says, its existence must be obliterated from the face of the earth. </w:t>
      </w:r>
    </w:p>
    <w:p w:rsidR="00122BF2" w:rsidRDefault="00122BF2" w:rsidP="00122BF2">
      <w:pPr>
        <w:pStyle w:val="Times12"/>
      </w:pPr>
      <w:r w:rsidRPr="00DE1DB2">
        <w:lastRenderedPageBreak/>
        <w:t xml:space="preserve">And once that is done, the dissenting king, government, ruler is eliminated and a meek ruler is established on the throne, the rest of the people will not dare raise a voice against the Church. </w:t>
      </w:r>
    </w:p>
    <w:p w:rsidR="00A35C74" w:rsidRPr="00DE1DB2" w:rsidRDefault="00A35C74" w:rsidP="00A35C74">
      <w:pPr>
        <w:pStyle w:val="Quote"/>
      </w:pPr>
      <w:r w:rsidRPr="00DE1DB2">
        <w:t xml:space="preserve">“I_______________ , now in the presence of </w:t>
      </w:r>
      <w:r w:rsidRPr="00DE1DB2">
        <w:rPr>
          <w:b/>
          <w:bCs/>
        </w:rPr>
        <w:t>Almighty God</w:t>
      </w:r>
      <w:r w:rsidRPr="00DE1DB2">
        <w:t xml:space="preserve">, the blessed </w:t>
      </w:r>
      <w:r w:rsidR="00536F68" w:rsidRPr="00DE1DB2">
        <w:fldChar w:fldCharType="begin"/>
      </w:r>
      <w:r w:rsidRPr="00DE1DB2">
        <w:instrText>xe "</w:instrText>
      </w:r>
      <w:r w:rsidRPr="00DE1DB2">
        <w:rPr>
          <w:lang w:val="en-US" w:eastAsia="en-IN"/>
        </w:rPr>
        <w:instrText>Virgin Mary"</w:instrText>
      </w:r>
      <w:r w:rsidR="00536F68" w:rsidRPr="00DE1DB2">
        <w:fldChar w:fldCharType="end"/>
      </w:r>
      <w:r w:rsidRPr="00DE1DB2">
        <w:rPr>
          <w:b/>
          <w:bCs/>
        </w:rPr>
        <w:t>Virgin Mary</w:t>
      </w:r>
      <w:r w:rsidRPr="00DE1DB2">
        <w:t xml:space="preserve">, the blessed St John the Baptist, the Holy Apostles, St Peter and St Paul, and all the saints, sacred host of Heaven, and to you, my Ghostly Father, the superior general of the </w:t>
      </w:r>
      <w:r w:rsidR="00536F68" w:rsidRPr="00DE1DB2">
        <w:fldChar w:fldCharType="begin"/>
      </w:r>
      <w:r w:rsidRPr="00DE1DB2">
        <w:instrText>xe "</w:instrText>
      </w:r>
      <w:r w:rsidRPr="00DE1DB2">
        <w:rPr>
          <w:lang w:val="en-US" w:eastAsia="en-IN"/>
        </w:rPr>
        <w:instrText>Society of Jesus"</w:instrText>
      </w:r>
      <w:r w:rsidR="00536F68" w:rsidRPr="00DE1DB2">
        <w:fldChar w:fldCharType="end"/>
      </w:r>
      <w:r w:rsidRPr="00DE1DB2">
        <w:rPr>
          <w:b/>
          <w:bCs/>
        </w:rPr>
        <w:t>Society of Jesus</w:t>
      </w:r>
      <w:r w:rsidRPr="00DE1DB2">
        <w:t xml:space="preserve">, founded by St Ignatius Loyola, in the </w:t>
      </w:r>
      <w:proofErr w:type="spellStart"/>
      <w:r w:rsidRPr="00DE1DB2">
        <w:t>pontification</w:t>
      </w:r>
      <w:proofErr w:type="spellEnd"/>
      <w:r w:rsidRPr="00DE1DB2">
        <w:t xml:space="preserve"> of Paul the Third, and </w:t>
      </w:r>
      <w:r w:rsidRPr="00DE1DB2">
        <w:rPr>
          <w:b/>
          <w:bCs/>
        </w:rPr>
        <w:t>continued to the present</w:t>
      </w:r>
      <w:r w:rsidRPr="00DE1DB2">
        <w:t xml:space="preserve">, do by the womb of the Virgin, the matrix of God, and the rod of </w:t>
      </w:r>
      <w:r w:rsidR="00536F68" w:rsidRPr="00DE1DB2">
        <w:fldChar w:fldCharType="begin"/>
      </w:r>
      <w:r w:rsidRPr="00DE1DB2">
        <w:instrText>xe "</w:instrText>
      </w:r>
      <w:r w:rsidRPr="00DE1DB2">
        <w:rPr>
          <w:lang w:val="en-US" w:eastAsia="en-IN"/>
        </w:rPr>
        <w:instrText>Jesus Christ"</w:instrText>
      </w:r>
      <w:r w:rsidR="00536F68" w:rsidRPr="00DE1DB2">
        <w:fldChar w:fldCharType="end"/>
      </w:r>
      <w:r w:rsidRPr="00DE1DB2">
        <w:rPr>
          <w:b/>
          <w:bCs/>
        </w:rPr>
        <w:t>Jesus Christ</w:t>
      </w:r>
      <w:r w:rsidRPr="00DE1DB2">
        <w:t xml:space="preserve">, declare and swear that His Holiness, the </w:t>
      </w:r>
      <w:r w:rsidRPr="00DE1DB2">
        <w:rPr>
          <w:b/>
          <w:bCs/>
        </w:rPr>
        <w:t>Pope</w:t>
      </w:r>
      <w:r w:rsidRPr="00DE1DB2">
        <w:t xml:space="preserve">, is Christ’s Vice-Regent and is the true and only head of the Catholic or Universal Church throughout the earth; and that by the virtue of the keys of binding and loosing given to His Holiness by my Saviour, </w:t>
      </w:r>
      <w:r w:rsidR="00536F68" w:rsidRPr="00DE1DB2">
        <w:fldChar w:fldCharType="begin"/>
      </w:r>
      <w:r w:rsidRPr="00DE1DB2">
        <w:instrText>xe "</w:instrText>
      </w:r>
      <w:r w:rsidRPr="00DE1DB2">
        <w:rPr>
          <w:lang w:val="en-US" w:eastAsia="en-IN"/>
        </w:rPr>
        <w:instrText>Jesus Christ"</w:instrText>
      </w:r>
      <w:r w:rsidR="00536F68" w:rsidRPr="00DE1DB2">
        <w:fldChar w:fldCharType="end"/>
      </w:r>
      <w:r w:rsidRPr="00DE1DB2">
        <w:rPr>
          <w:b/>
          <w:bCs/>
        </w:rPr>
        <w:t>Jesus Christ</w:t>
      </w:r>
      <w:r w:rsidRPr="00DE1DB2">
        <w:t xml:space="preserve">, he hath power to depose heretical Kings, Princes, States, Commonwealths, and Governments, and they may be safely destroyed. Therefore to the utmost of my power I will defend this doctrine and His Holiness’s right and custom against all usurpers of the heretical or Protestant authority whatever, especially the Lutheran Church of Germany, Holland, Denmark, Sweden and Norway, and the now pretended authority and Churches of England and Scotland, and the branches of same now established in Ireland and on the continent of America and elsewhere and all adherents in regard that they may be usurped and heretical, opposing the sacred Mother Church of Rome. I do now denounce and disown any allegiance as due to any heretical king, prince or State, named Protestant or Liberal, or obedience to any of their laws, magistrates or officers. I do further declare the doctrine of the Churches of England and Scotland of the Calvinists, Huguenots, and others of the name of Protestants or Masons to be damnable, and they themselves to be damned who will not forsake the same. I do further declare that I will help, assist, and advise all or any of His Holiness’s agents, in any place where I should be, in Switzerland, Germany, Holland, Ireland or </w:t>
      </w:r>
      <w:r w:rsidRPr="00DE1DB2">
        <w:lastRenderedPageBreak/>
        <w:t xml:space="preserve">America, or in any other kingdom or territory I shall come to, and do my utmost to extirpate the heretical Protestant or Masonic doctrines and to destroy all their pretended powers, legal or otherwise. I do further promise and declare that, notwithstanding, I am dispensed with to assume any religion heretical for the propagation of the Mother Church’s interest; to </w:t>
      </w:r>
      <w:r w:rsidRPr="00DE1DB2">
        <w:rPr>
          <w:b/>
          <w:bCs/>
        </w:rPr>
        <w:t>keep secret and private</w:t>
      </w:r>
      <w:r w:rsidRPr="00DE1DB2">
        <w:t xml:space="preserve"> all her agents’ counsels from time to time, as they entrust me, and </w:t>
      </w:r>
      <w:r w:rsidRPr="00DE1DB2">
        <w:rPr>
          <w:b/>
          <w:bCs/>
        </w:rPr>
        <w:t>not to divulge</w:t>
      </w:r>
      <w:r w:rsidRPr="00DE1DB2">
        <w:t xml:space="preserve">, directly or indirectly, by word, writing or circumstances whatever; </w:t>
      </w:r>
      <w:r w:rsidRPr="00DE1DB2">
        <w:rPr>
          <w:b/>
          <w:bCs/>
        </w:rPr>
        <w:t>but to execute</w:t>
      </w:r>
      <w:r w:rsidRPr="00DE1DB2">
        <w:t xml:space="preserve"> all that should be proposed, given in charge, or discovered unto me by you, my Ghostly Father, or any of this sacred order. I do further promise and declare that I will have </w:t>
      </w:r>
      <w:r w:rsidRPr="00DE1DB2">
        <w:rPr>
          <w:b/>
          <w:bCs/>
        </w:rPr>
        <w:t>no opinion or will of my own</w:t>
      </w:r>
      <w:r w:rsidRPr="00DE1DB2">
        <w:t xml:space="preserve"> or any mental reservation whatever, even as a corpse or cadaver (</w:t>
      </w:r>
      <w:proofErr w:type="spellStart"/>
      <w:r w:rsidRPr="00DE1DB2">
        <w:t>perinde</w:t>
      </w:r>
      <w:proofErr w:type="spellEnd"/>
      <w:r w:rsidRPr="00DE1DB2">
        <w:t xml:space="preserve"> ac cadaver), but will </w:t>
      </w:r>
      <w:r w:rsidRPr="00DE1DB2">
        <w:rPr>
          <w:b/>
          <w:bCs/>
        </w:rPr>
        <w:t>unhesitatingly obey each and every command</w:t>
      </w:r>
      <w:r w:rsidRPr="00DE1DB2">
        <w:t xml:space="preserve"> that I may receive from my superiors in the </w:t>
      </w:r>
      <w:r w:rsidR="00536F68" w:rsidRPr="00DE1DB2">
        <w:fldChar w:fldCharType="begin"/>
      </w:r>
      <w:r w:rsidRPr="00DE1DB2">
        <w:instrText>xe "</w:instrText>
      </w:r>
      <w:r w:rsidRPr="00DE1DB2">
        <w:rPr>
          <w:lang w:val="en-US" w:eastAsia="en-IN"/>
        </w:rPr>
        <w:instrText>Militia of the Pope"</w:instrText>
      </w:r>
      <w:r w:rsidR="00536F68" w:rsidRPr="00DE1DB2">
        <w:fldChar w:fldCharType="end"/>
      </w:r>
      <w:r w:rsidR="00536F68" w:rsidRPr="00DE1DB2">
        <w:fldChar w:fldCharType="begin"/>
      </w:r>
      <w:r w:rsidRPr="00DE1DB2">
        <w:instrText>xe "</w:instrText>
      </w:r>
      <w:r w:rsidRPr="00DE1DB2">
        <w:rPr>
          <w:lang w:val="en-US" w:eastAsia="en-IN"/>
        </w:rPr>
        <w:instrText>Militia of Jesus Christ"</w:instrText>
      </w:r>
      <w:r w:rsidR="00536F68" w:rsidRPr="00DE1DB2">
        <w:fldChar w:fldCharType="end"/>
      </w:r>
      <w:r w:rsidRPr="00DE1DB2">
        <w:rPr>
          <w:b/>
          <w:bCs/>
        </w:rPr>
        <w:t>militia of</w:t>
      </w:r>
      <w:r w:rsidRPr="00DE1DB2">
        <w:t xml:space="preserve"> </w:t>
      </w:r>
      <w:r w:rsidRPr="00DE1DB2">
        <w:rPr>
          <w:b/>
          <w:bCs/>
        </w:rPr>
        <w:t>the Pope and of Jesus Christ.</w:t>
      </w:r>
      <w:r w:rsidRPr="00DE1DB2">
        <w:t xml:space="preserve"> That I will go to any part of the world whithersoever I may be sent, to the frozen regions north, </w:t>
      </w:r>
      <w:r w:rsidR="00536F68" w:rsidRPr="00DE1DB2">
        <w:fldChar w:fldCharType="begin"/>
      </w:r>
      <w:r w:rsidRPr="00DE1DB2">
        <w:instrText>xe "</w:instrText>
      </w:r>
      <w:r w:rsidRPr="00DE1DB2">
        <w:rPr>
          <w:lang w:val="en-US" w:eastAsia="en-IN"/>
        </w:rPr>
        <w:instrText>Jungles of India"</w:instrText>
      </w:r>
      <w:r w:rsidR="00536F68" w:rsidRPr="00DE1DB2">
        <w:fldChar w:fldCharType="end"/>
      </w:r>
      <w:r w:rsidRPr="00DE1DB2">
        <w:rPr>
          <w:b/>
          <w:bCs/>
        </w:rPr>
        <w:t>jungles of</w:t>
      </w:r>
      <w:r w:rsidRPr="00DE1DB2">
        <w:t xml:space="preserve"> </w:t>
      </w:r>
      <w:r w:rsidRPr="00DE1DB2">
        <w:rPr>
          <w:b/>
          <w:bCs/>
        </w:rPr>
        <w:t>INDIA</w:t>
      </w:r>
      <w:r w:rsidRPr="00DE1DB2">
        <w:t xml:space="preserve">, to the centres of civilization of Europe, or to the wild haunts of the barbarous savages of America </w:t>
      </w:r>
      <w:r w:rsidRPr="00DE1DB2">
        <w:rPr>
          <w:b/>
          <w:bCs/>
        </w:rPr>
        <w:t>without murmuring</w:t>
      </w:r>
      <w:r w:rsidRPr="00DE1DB2">
        <w:t xml:space="preserve"> or repining, and </w:t>
      </w:r>
      <w:r w:rsidRPr="00DE1DB2">
        <w:rPr>
          <w:b/>
          <w:bCs/>
        </w:rPr>
        <w:t>will be submissive</w:t>
      </w:r>
      <w:r w:rsidRPr="00DE1DB2">
        <w:t xml:space="preserve"> in all things, whatsoever is communicated to me. I do further promise and declare that I will, when opportunity presents, make and </w:t>
      </w:r>
      <w:r w:rsidRPr="00DE1DB2">
        <w:rPr>
          <w:b/>
          <w:bCs/>
        </w:rPr>
        <w:t>wage relentless war</w:t>
      </w:r>
      <w:r w:rsidRPr="00DE1DB2">
        <w:t xml:space="preserve">, </w:t>
      </w:r>
      <w:r w:rsidRPr="00DE1DB2">
        <w:rPr>
          <w:b/>
          <w:bCs/>
        </w:rPr>
        <w:t>secretly and openly</w:t>
      </w:r>
      <w:r w:rsidRPr="00DE1DB2">
        <w:t xml:space="preserve">, against all heretics, Protestants and Masons, as I am directed to do, to extirpate them </w:t>
      </w:r>
      <w:r w:rsidRPr="00DE1DB2">
        <w:rPr>
          <w:b/>
          <w:bCs/>
        </w:rPr>
        <w:t>from the face of the whole earth</w:t>
      </w:r>
      <w:r w:rsidRPr="00DE1DB2">
        <w:t xml:space="preserve">; and that </w:t>
      </w:r>
      <w:r w:rsidRPr="00DE1DB2">
        <w:rPr>
          <w:b/>
          <w:bCs/>
        </w:rPr>
        <w:t xml:space="preserve">I WILL SPARE NEITHER age, sex nor condition, and that will hang, burn, waste, boil, flay, </w:t>
      </w:r>
      <w:r w:rsidR="00536F68" w:rsidRPr="00DE1DB2">
        <w:rPr>
          <w:b/>
          <w:bCs/>
        </w:rPr>
        <w:fldChar w:fldCharType="begin"/>
      </w:r>
      <w:r w:rsidRPr="00DE1DB2">
        <w:rPr>
          <w:b/>
          <w:bCs/>
        </w:rPr>
        <w:instrText>xe "</w:instrText>
      </w:r>
      <w:r w:rsidRPr="00DE1DB2">
        <w:rPr>
          <w:lang w:val="en-US" w:eastAsia="en-IN"/>
        </w:rPr>
        <w:instrText>Strangle"</w:instrText>
      </w:r>
      <w:r w:rsidR="00536F68" w:rsidRPr="00DE1DB2">
        <w:rPr>
          <w:b/>
          <w:bCs/>
        </w:rPr>
        <w:fldChar w:fldCharType="end"/>
      </w:r>
      <w:r w:rsidRPr="00DE1DB2">
        <w:rPr>
          <w:b/>
          <w:bCs/>
        </w:rPr>
        <w:t xml:space="preserve">strangle, and </w:t>
      </w:r>
      <w:r w:rsidR="00536F68" w:rsidRPr="00DE1DB2">
        <w:rPr>
          <w:b/>
          <w:bCs/>
        </w:rPr>
        <w:fldChar w:fldCharType="begin"/>
      </w:r>
      <w:r w:rsidRPr="00DE1DB2">
        <w:rPr>
          <w:b/>
          <w:bCs/>
        </w:rPr>
        <w:instrText>xe "</w:instrText>
      </w:r>
      <w:r w:rsidRPr="00DE1DB2">
        <w:rPr>
          <w:lang w:val="en-US" w:eastAsia="en-IN"/>
        </w:rPr>
        <w:instrText>Bury alive"</w:instrText>
      </w:r>
      <w:r w:rsidR="00536F68" w:rsidRPr="00DE1DB2">
        <w:rPr>
          <w:b/>
          <w:bCs/>
        </w:rPr>
        <w:fldChar w:fldCharType="end"/>
      </w:r>
      <w:r w:rsidRPr="00DE1DB2">
        <w:rPr>
          <w:b/>
          <w:bCs/>
        </w:rPr>
        <w:t>bury alive these infamous heretics; rip up the stomachs and wombs of their women, and crush their infants’</w:t>
      </w:r>
      <w:r w:rsidRPr="00DE1DB2">
        <w:t xml:space="preserve"> </w:t>
      </w:r>
      <w:r w:rsidRPr="00DE1DB2">
        <w:rPr>
          <w:b/>
          <w:bCs/>
        </w:rPr>
        <w:t xml:space="preserve">heads against the walls in order to annihilate their execrable race. That when the same cannot be done openly I will secretly use the </w:t>
      </w:r>
      <w:r w:rsidR="00536F68" w:rsidRPr="00DE1DB2">
        <w:rPr>
          <w:b/>
          <w:bCs/>
        </w:rPr>
        <w:fldChar w:fldCharType="begin"/>
      </w:r>
      <w:r w:rsidRPr="00DE1DB2">
        <w:rPr>
          <w:b/>
          <w:bCs/>
        </w:rPr>
        <w:instrText>xe "</w:instrText>
      </w:r>
      <w:r w:rsidRPr="00DE1DB2">
        <w:rPr>
          <w:lang w:val="en-US" w:eastAsia="en-IN"/>
        </w:rPr>
        <w:instrText>Poisonous cup"</w:instrText>
      </w:r>
      <w:r w:rsidR="00536F68" w:rsidRPr="00DE1DB2">
        <w:rPr>
          <w:b/>
          <w:bCs/>
        </w:rPr>
        <w:fldChar w:fldCharType="end"/>
      </w:r>
      <w:r w:rsidRPr="00DE1DB2">
        <w:rPr>
          <w:b/>
          <w:bCs/>
        </w:rPr>
        <w:t xml:space="preserve">poisonous cup, the </w:t>
      </w:r>
      <w:r w:rsidR="00536F68" w:rsidRPr="00DE1DB2">
        <w:rPr>
          <w:b/>
          <w:bCs/>
        </w:rPr>
        <w:fldChar w:fldCharType="begin"/>
      </w:r>
      <w:r w:rsidRPr="00DE1DB2">
        <w:rPr>
          <w:b/>
          <w:bCs/>
        </w:rPr>
        <w:instrText>xe "</w:instrText>
      </w:r>
      <w:r w:rsidRPr="00DE1DB2">
        <w:rPr>
          <w:lang w:val="en-US" w:eastAsia="en-IN"/>
        </w:rPr>
        <w:instrText>Strangulation cord"</w:instrText>
      </w:r>
      <w:r w:rsidR="00536F68" w:rsidRPr="00DE1DB2">
        <w:rPr>
          <w:b/>
          <w:bCs/>
        </w:rPr>
        <w:fldChar w:fldCharType="end"/>
      </w:r>
      <w:r w:rsidRPr="00DE1DB2">
        <w:rPr>
          <w:b/>
          <w:bCs/>
        </w:rPr>
        <w:t xml:space="preserve">strangulation cord, the steel of the poniard, or the leaden bullet, regardless of the honour, rank, dignity or authority of the persons, whatever may be their condition in life, either public or private, as I at any time may be </w:t>
      </w:r>
      <w:r w:rsidRPr="00DE1DB2">
        <w:rPr>
          <w:b/>
          <w:bCs/>
        </w:rPr>
        <w:lastRenderedPageBreak/>
        <w:t xml:space="preserve">directed so to do by any </w:t>
      </w:r>
      <w:r w:rsidR="00536F68" w:rsidRPr="00DE1DB2">
        <w:rPr>
          <w:b/>
          <w:bCs/>
        </w:rPr>
        <w:fldChar w:fldCharType="begin"/>
      </w:r>
      <w:r w:rsidRPr="00DE1DB2">
        <w:rPr>
          <w:b/>
          <w:bCs/>
        </w:rPr>
        <w:instrText>xe "</w:instrText>
      </w:r>
      <w:r w:rsidRPr="00DE1DB2">
        <w:rPr>
          <w:lang w:val="en-US" w:eastAsia="en-IN"/>
        </w:rPr>
        <w:instrText>Agents of the Pope"</w:instrText>
      </w:r>
      <w:r w:rsidR="00536F68" w:rsidRPr="00DE1DB2">
        <w:rPr>
          <w:b/>
          <w:bCs/>
        </w:rPr>
        <w:fldChar w:fldCharType="end"/>
      </w:r>
      <w:r w:rsidRPr="00DE1DB2">
        <w:rPr>
          <w:b/>
          <w:bCs/>
        </w:rPr>
        <w:t xml:space="preserve">agents of the Pope or </w:t>
      </w:r>
      <w:r w:rsidR="00536F68" w:rsidRPr="00DE1DB2">
        <w:rPr>
          <w:b/>
          <w:bCs/>
        </w:rPr>
        <w:fldChar w:fldCharType="begin"/>
      </w:r>
      <w:r w:rsidRPr="00DE1DB2">
        <w:rPr>
          <w:b/>
          <w:bCs/>
        </w:rPr>
        <w:instrText>xe "</w:instrText>
      </w:r>
      <w:r w:rsidRPr="00DE1DB2">
        <w:rPr>
          <w:lang w:val="en-US" w:eastAsia="en-IN"/>
        </w:rPr>
        <w:instrText>Superior of the Brotherhood"</w:instrText>
      </w:r>
      <w:r w:rsidR="00536F68" w:rsidRPr="00DE1DB2">
        <w:rPr>
          <w:b/>
          <w:bCs/>
        </w:rPr>
        <w:fldChar w:fldCharType="end"/>
      </w:r>
      <w:r w:rsidRPr="00DE1DB2">
        <w:rPr>
          <w:b/>
          <w:bCs/>
        </w:rPr>
        <w:t xml:space="preserve">Superior of the Brotherhood of the </w:t>
      </w:r>
      <w:r w:rsidR="00536F68" w:rsidRPr="00DE1DB2">
        <w:rPr>
          <w:b/>
          <w:bCs/>
        </w:rPr>
        <w:fldChar w:fldCharType="begin"/>
      </w:r>
      <w:r w:rsidRPr="00DE1DB2">
        <w:rPr>
          <w:b/>
          <w:bCs/>
        </w:rPr>
        <w:instrText>xe "</w:instrText>
      </w:r>
      <w:r w:rsidRPr="00DE1DB2">
        <w:rPr>
          <w:lang w:val="en-US" w:eastAsia="en-IN"/>
        </w:rPr>
        <w:instrText>Holy Father of the Society of Jesus"</w:instrText>
      </w:r>
      <w:r w:rsidR="00536F68" w:rsidRPr="00DE1DB2">
        <w:rPr>
          <w:b/>
          <w:bCs/>
        </w:rPr>
        <w:fldChar w:fldCharType="end"/>
      </w:r>
      <w:r w:rsidRPr="00DE1DB2">
        <w:rPr>
          <w:b/>
          <w:bCs/>
        </w:rPr>
        <w:t xml:space="preserve">Holy Father of the Society of Jesus. </w:t>
      </w:r>
      <w:r w:rsidRPr="00DE1DB2">
        <w:t xml:space="preserve">In confirmation of which I hereby dedicate my life, soul, and all corporal powers, and with the dagger which I now receive I will subscribe my name written in my blood in testimony thereof; and </w:t>
      </w:r>
      <w:r w:rsidRPr="00DE1DB2">
        <w:rPr>
          <w:b/>
          <w:bCs/>
        </w:rPr>
        <w:t>should I prove false, or weaken in my determination</w:t>
      </w:r>
      <w:r w:rsidRPr="00DE1DB2">
        <w:t xml:space="preserve">, may my brethren and fellow soldiers of the militia of the Pope </w:t>
      </w:r>
      <w:r w:rsidRPr="00DE1DB2">
        <w:rPr>
          <w:b/>
          <w:bCs/>
        </w:rPr>
        <w:t>cut off my hands and feet and my throat from ear to ear, my belly be opened and sulphur burned therein</w:t>
      </w:r>
      <w:r w:rsidRPr="00DE1DB2">
        <w:t xml:space="preserve"> with all the punishment that can be inflicted upon me on earth, and </w:t>
      </w:r>
      <w:r w:rsidRPr="00DE1DB2">
        <w:rPr>
          <w:b/>
          <w:bCs/>
        </w:rPr>
        <w:t xml:space="preserve">my soul shall be tortured by </w:t>
      </w:r>
      <w:r w:rsidR="00536F68" w:rsidRPr="00DE1DB2">
        <w:rPr>
          <w:b/>
          <w:bCs/>
        </w:rPr>
        <w:fldChar w:fldCharType="begin"/>
      </w:r>
      <w:r w:rsidRPr="00DE1DB2">
        <w:rPr>
          <w:b/>
          <w:bCs/>
        </w:rPr>
        <w:instrText>xe "</w:instrText>
      </w:r>
      <w:r w:rsidRPr="00DE1DB2">
        <w:rPr>
          <w:lang w:val="en-US" w:eastAsia="en-IN"/>
        </w:rPr>
        <w:instrText>Demons in eternal hell"</w:instrText>
      </w:r>
      <w:r w:rsidR="00536F68" w:rsidRPr="00DE1DB2">
        <w:rPr>
          <w:b/>
          <w:bCs/>
        </w:rPr>
        <w:fldChar w:fldCharType="end"/>
      </w:r>
      <w:r w:rsidRPr="00DE1DB2">
        <w:rPr>
          <w:b/>
          <w:bCs/>
        </w:rPr>
        <w:t xml:space="preserve">demons in </w:t>
      </w:r>
      <w:r w:rsidR="00536F68" w:rsidRPr="00DE1DB2">
        <w:rPr>
          <w:b/>
          <w:bCs/>
        </w:rPr>
        <w:fldChar w:fldCharType="begin"/>
      </w:r>
      <w:r w:rsidRPr="00DE1DB2">
        <w:rPr>
          <w:b/>
          <w:bCs/>
        </w:rPr>
        <w:instrText>xe "</w:instrText>
      </w:r>
      <w:r w:rsidRPr="00DE1DB2">
        <w:rPr>
          <w:lang w:val="en-US" w:eastAsia="en-IN"/>
        </w:rPr>
        <w:instrText>Eternal hell"</w:instrText>
      </w:r>
      <w:r w:rsidR="00536F68" w:rsidRPr="00DE1DB2">
        <w:rPr>
          <w:b/>
          <w:bCs/>
        </w:rPr>
        <w:fldChar w:fldCharType="end"/>
      </w:r>
      <w:r w:rsidRPr="00DE1DB2">
        <w:rPr>
          <w:b/>
          <w:bCs/>
        </w:rPr>
        <w:t>eternal hell forever.</w:t>
      </w:r>
      <w:r w:rsidRPr="00DE1DB2">
        <w:t xml:space="preserve"> That I will in voting always vote for a Knight of Columbus in preference to a Protestant, especially a Mason, and that I will leave my party so to do; that if two Catholics are on the ticket I will satisfy myself which is the better supporter of Mother Church and vote accordingly. </w:t>
      </w:r>
      <w:proofErr w:type="gramStart"/>
      <w:r w:rsidRPr="00DE1DB2">
        <w:t>That I will not deal with or employ a Protestant if in my power to deal with or employ a Catholic.</w:t>
      </w:r>
      <w:proofErr w:type="gramEnd"/>
      <w:r w:rsidRPr="00DE1DB2">
        <w:t xml:space="preserve"> That I will place Catholic girls in Protestant families that a weekly report may be made of the inner movements of the heretics. That I will provide myself with arms and ammunition that I may be in readiness when the word is passed, or I am commanded to defend the Church either as an individual or with the militia of the Pope. All of which I,_______________, do swear by the blessed </w:t>
      </w:r>
      <w:r w:rsidR="00536F68" w:rsidRPr="00DE1DB2">
        <w:fldChar w:fldCharType="begin"/>
      </w:r>
      <w:r w:rsidRPr="00DE1DB2">
        <w:instrText>xe "</w:instrText>
      </w:r>
      <w:r w:rsidRPr="00DE1DB2">
        <w:rPr>
          <w:lang w:val="en-US" w:eastAsia="en-IN"/>
        </w:rPr>
        <w:instrText>Trinity"</w:instrText>
      </w:r>
      <w:r w:rsidR="00536F68" w:rsidRPr="00DE1DB2">
        <w:fldChar w:fldCharType="end"/>
      </w:r>
      <w:r w:rsidRPr="00DE1DB2">
        <w:rPr>
          <w:b/>
          <w:bCs/>
        </w:rPr>
        <w:t>Trinity</w:t>
      </w:r>
      <w:r w:rsidRPr="00DE1DB2">
        <w:t xml:space="preserve"> and blessed sacrament which I am now to receive to perform and on part to keep this my oath. In testimony hereof, I take this most holy and blessed sacrament of the Eucharist and witness the same further with my name written with the point of this dagger dipped in my own blood and seal in the face of this holy sacrament.”</w:t>
      </w:r>
      <w:r w:rsidRPr="00DE1DB2">
        <w:rPr>
          <w:rStyle w:val="EndnoteReference"/>
        </w:rPr>
        <w:endnoteReference w:id="10"/>
      </w:r>
    </w:p>
    <w:p w:rsidR="00122BF2" w:rsidRPr="00DE1DB2" w:rsidRDefault="00122BF2" w:rsidP="00936720">
      <w:pPr>
        <w:pStyle w:val="Times14b"/>
      </w:pPr>
      <w:bookmarkStart w:id="29" w:name="_Toc232092177"/>
      <w:bookmarkStart w:id="30" w:name="_Toc232733455"/>
      <w:bookmarkStart w:id="31" w:name="_Toc232734096"/>
      <w:bookmarkStart w:id="32" w:name="_Toc232736424"/>
      <w:bookmarkStart w:id="33" w:name="_Toc232848013"/>
      <w:bookmarkStart w:id="34" w:name="_Toc232848446"/>
      <w:bookmarkStart w:id="35" w:name="_Toc235194834"/>
      <w:bookmarkStart w:id="36" w:name="_Toc236046631"/>
      <w:bookmarkStart w:id="37" w:name="_Toc318901553"/>
      <w:r w:rsidRPr="00DE1DB2">
        <w:t>Oath taking ceremony</w:t>
      </w:r>
      <w:bookmarkEnd w:id="29"/>
      <w:bookmarkEnd w:id="30"/>
      <w:bookmarkEnd w:id="31"/>
      <w:bookmarkEnd w:id="32"/>
      <w:bookmarkEnd w:id="33"/>
      <w:bookmarkEnd w:id="34"/>
      <w:bookmarkEnd w:id="35"/>
      <w:bookmarkEnd w:id="36"/>
      <w:bookmarkEnd w:id="37"/>
      <w:r w:rsidR="00536F68" w:rsidRPr="00DE1DB2">
        <w:rPr>
          <w:sz w:val="24"/>
          <w:szCs w:val="24"/>
        </w:rPr>
        <w:fldChar w:fldCharType="begin"/>
      </w:r>
      <w:r w:rsidRPr="00DE1DB2">
        <w:rPr>
          <w:sz w:val="24"/>
          <w:szCs w:val="24"/>
        </w:rPr>
        <w:instrText>tc "</w:instrText>
      </w:r>
      <w:r w:rsidRPr="00DE1DB2">
        <w:instrText>3 – Oath taking ceremony"</w:instrText>
      </w:r>
      <w:r w:rsidR="00536F68" w:rsidRPr="00DE1DB2">
        <w:rPr>
          <w:sz w:val="24"/>
          <w:szCs w:val="24"/>
        </w:rPr>
        <w:fldChar w:fldCharType="end"/>
      </w:r>
    </w:p>
    <w:p w:rsidR="00122BF2" w:rsidRPr="00DE1DB2" w:rsidRDefault="00122BF2" w:rsidP="00122BF2">
      <w:pPr>
        <w:pStyle w:val="Times12"/>
      </w:pPr>
      <w:r w:rsidRPr="00DE1DB2">
        <w:t xml:space="preserve">Now, let us proceed with rest of the Oath taking ceremony for Jesuits, that is, the members of Society of Jesus, among whom one of the better known names is St. Francis Xavier, in whose memory we have hundreds of educational institutions floating all </w:t>
      </w:r>
      <w:r w:rsidRPr="00DE1DB2">
        <w:lastRenderedPageBreak/>
        <w:t>around us like St. Xavier</w:t>
      </w:r>
      <w:r w:rsidR="009011CF">
        <w:t>’</w:t>
      </w:r>
      <w:r w:rsidRPr="00DE1DB2">
        <w:t>s College, St. Xavier</w:t>
      </w:r>
      <w:r w:rsidR="009011CF">
        <w:t>’</w:t>
      </w:r>
      <w:r w:rsidRPr="00DE1DB2">
        <w:t xml:space="preserve">s High School, etc. So let us become better acquainted with the character of that Saint of Christianity who has so far been the inspiration for millions of Hindu students who received education at such schools and colleges. </w:t>
      </w:r>
    </w:p>
    <w:p w:rsidR="00122BF2" w:rsidRPr="00DE1DB2" w:rsidRDefault="00122BF2" w:rsidP="00122BF2">
      <w:pPr>
        <w:pStyle w:val="Quote"/>
      </w:pPr>
      <w:r w:rsidRPr="00DE1DB2">
        <w:t xml:space="preserve">“Upon the floor is a red cross at which the </w:t>
      </w:r>
      <w:r w:rsidRPr="00DE1DB2">
        <w:rPr>
          <w:b/>
          <w:bCs/>
        </w:rPr>
        <w:t xml:space="preserve">postulant </w:t>
      </w:r>
      <w:r w:rsidRPr="00DE1DB2">
        <w:t xml:space="preserve">or candidate kneels. The </w:t>
      </w:r>
      <w:r w:rsidRPr="00DE1DB2">
        <w:rPr>
          <w:b/>
          <w:bCs/>
        </w:rPr>
        <w:t xml:space="preserve">Superior </w:t>
      </w:r>
      <w:r w:rsidRPr="00DE1DB2">
        <w:t xml:space="preserve">hands him a small black crucifix, which he takes in his left hand and presses to his heart, and the Superior at the same time presents to him a dagger, which he grasps by the blade and holds the point against his heart, the Superior still holding it by the hilt, and thus addresses the postulant:”  </w:t>
      </w:r>
    </w:p>
    <w:p w:rsidR="00122BF2" w:rsidRPr="00DE1DB2" w:rsidRDefault="00122BF2" w:rsidP="00122BF2">
      <w:pPr>
        <w:pStyle w:val="Times12"/>
      </w:pPr>
      <w:r w:rsidRPr="00DE1DB2">
        <w:t>Postulant</w:t>
      </w:r>
      <w:r w:rsidRPr="00DE1DB2">
        <w:rPr>
          <w:rStyle w:val="EndnoteReference"/>
        </w:rPr>
        <w:endnoteReference w:id="11"/>
      </w:r>
      <w:r w:rsidRPr="00DE1DB2">
        <w:t xml:space="preserve"> means “(1) a candidate, esp. for admission into a religious order (2) a person who asks or applies for something”. Superior</w:t>
      </w:r>
      <w:r w:rsidRPr="00DE1DB2">
        <w:rPr>
          <w:rStyle w:val="EndnoteReference"/>
        </w:rPr>
        <w:endnoteReference w:id="12"/>
      </w:r>
      <w:r w:rsidRPr="00DE1DB2">
        <w:t xml:space="preserve"> (Ecclesiastical) refers to “the head of a monastery, convent, or the like”. Ecclesiastical</w:t>
      </w:r>
      <w:r w:rsidRPr="00DE1DB2">
        <w:rPr>
          <w:rStyle w:val="EndnoteReference"/>
        </w:rPr>
        <w:endnoteReference w:id="13"/>
      </w:r>
      <w:r w:rsidRPr="00DE1DB2">
        <w:t xml:space="preserve"> relates to “of or pertaining to the church or the clergy; churchly; clerical; not secular”. </w:t>
      </w:r>
    </w:p>
    <w:p w:rsidR="00122BF2" w:rsidRPr="00DE1DB2" w:rsidRDefault="00122BF2" w:rsidP="00122BF2">
      <w:pPr>
        <w:pStyle w:val="Times12b"/>
      </w:pPr>
      <w:bookmarkStart w:id="38" w:name="_Toc318901554"/>
      <w:r w:rsidRPr="00DE1DB2">
        <w:t>“The Superior speaks:</w:t>
      </w:r>
      <w:bookmarkEnd w:id="38"/>
      <w:r w:rsidRPr="00DE1DB2">
        <w:t xml:space="preserve"> </w:t>
      </w:r>
    </w:p>
    <w:p w:rsidR="00122BF2" w:rsidRPr="00DE1DB2" w:rsidRDefault="00122BF2" w:rsidP="00122BF2">
      <w:pPr>
        <w:pStyle w:val="Times12"/>
      </w:pPr>
      <w:r w:rsidRPr="00DE1DB2">
        <w:t xml:space="preserve">My son, heretofore you have been taught to act the dissembler: among Roman Catholics to be a Roman Catholic and to </w:t>
      </w:r>
      <w:r w:rsidRPr="00DE1DB2">
        <w:rPr>
          <w:b/>
          <w:bCs/>
        </w:rPr>
        <w:t>be a spy even among your own brethren</w:t>
      </w:r>
      <w:r w:rsidRPr="00DE1DB2">
        <w:t xml:space="preserve">; to believe no man, </w:t>
      </w:r>
      <w:r w:rsidRPr="00DE1DB2">
        <w:rPr>
          <w:b/>
          <w:bCs/>
        </w:rPr>
        <w:t>to trust no man</w:t>
      </w:r>
      <w:r w:rsidRPr="00DE1DB2">
        <w:t xml:space="preserve">. Among the Reformers, to be a Reformer; among the Huguenots, to be a Huguenot; among the Calvinists, to be a Calvinist; among other Protestants, generally to be a Protestant; </w:t>
      </w:r>
      <w:r w:rsidRPr="00DE1DB2">
        <w:rPr>
          <w:b/>
          <w:bCs/>
        </w:rPr>
        <w:t>and obtaining their confidence</w:t>
      </w:r>
      <w:r w:rsidRPr="00DE1DB2">
        <w:t xml:space="preserve">, to seek even to preach from their pulpits, and </w:t>
      </w:r>
      <w:r w:rsidRPr="00DE1DB2">
        <w:rPr>
          <w:b/>
          <w:bCs/>
        </w:rPr>
        <w:t xml:space="preserve">to denounce </w:t>
      </w:r>
      <w:r w:rsidRPr="00DE1DB2">
        <w:t xml:space="preserve">with all the vehemence in your nature our Holy Religion and the Pope; and even to descend so low as to </w:t>
      </w:r>
      <w:r w:rsidRPr="00DE1DB2">
        <w:rPr>
          <w:b/>
          <w:bCs/>
        </w:rPr>
        <w:t xml:space="preserve">become a </w:t>
      </w:r>
      <w:r w:rsidRPr="00DE1DB2">
        <w:t xml:space="preserve">Jew among Jews, that you might </w:t>
      </w:r>
      <w:r w:rsidRPr="00DE1DB2">
        <w:rPr>
          <w:b/>
          <w:bCs/>
        </w:rPr>
        <w:t xml:space="preserve">be enabled to gather together all information for the benefit of your Order </w:t>
      </w:r>
      <w:r w:rsidRPr="00DE1DB2">
        <w:t xml:space="preserve">as a faithful soldier of the Pope”. </w:t>
      </w:r>
    </w:p>
    <w:p w:rsidR="00122BF2" w:rsidRPr="00DE1DB2" w:rsidRDefault="00122BF2" w:rsidP="00122BF2">
      <w:pPr>
        <w:pStyle w:val="Times12"/>
      </w:pPr>
      <w:r w:rsidRPr="00DE1DB2">
        <w:rPr>
          <w:sz w:val="16"/>
          <w:szCs w:val="16"/>
        </w:rPr>
        <w:t>8 May 2009.</w:t>
      </w:r>
      <w:r w:rsidRPr="00DE1DB2">
        <w:t xml:space="preserve"> Let us look at these two passages carefully. While I am not expanding on “</w:t>
      </w:r>
      <w:r w:rsidRPr="00DE1DB2">
        <w:rPr>
          <w:i/>
          <w:iCs/>
        </w:rPr>
        <w:t xml:space="preserve">dagger, which he grasps by the blade and </w:t>
      </w:r>
      <w:r w:rsidRPr="00DE1DB2">
        <w:rPr>
          <w:i/>
          <w:iCs/>
        </w:rPr>
        <w:lastRenderedPageBreak/>
        <w:t>holds the point against his heart, the Superior still holding it by the hilt</w:t>
      </w:r>
      <w:r w:rsidRPr="00DE1DB2">
        <w:t xml:space="preserve">” as its meaning in literal sense is quite obvious, yet I would want to draw your attention towards the impact it might create on the mind of the Jesuit on whom the oath is being administered. </w:t>
      </w:r>
    </w:p>
    <w:p w:rsidR="00122BF2" w:rsidRPr="00DE1DB2" w:rsidRDefault="00122BF2" w:rsidP="00122BF2">
      <w:pPr>
        <w:pStyle w:val="Times12"/>
      </w:pPr>
      <w:r w:rsidRPr="00DE1DB2">
        <w:t xml:space="preserve">Now, what further he is being told? That you will be a spy among your own people – quite interesting – take a note of this. Actually it reminds me of a statement by Arthur Frederick </w:t>
      </w:r>
      <w:proofErr w:type="spellStart"/>
      <w:r w:rsidRPr="00DE1DB2">
        <w:t>Ide</w:t>
      </w:r>
      <w:proofErr w:type="spellEnd"/>
      <w:r w:rsidRPr="00DE1DB2">
        <w:t xml:space="preserve">: </w:t>
      </w:r>
      <w:r w:rsidRPr="00DE1DB2">
        <w:rPr>
          <w:i/>
          <w:iCs/>
        </w:rPr>
        <w:t xml:space="preserve">“One primary reason Rome turned against the Christians was that Christians were </w:t>
      </w:r>
      <w:r w:rsidRPr="00DE1DB2">
        <w:rPr>
          <w:b/>
          <w:bCs/>
          <w:i/>
          <w:iCs/>
        </w:rPr>
        <w:t>violently intolerant</w:t>
      </w:r>
      <w:r w:rsidRPr="00DE1DB2">
        <w:rPr>
          <w:i/>
          <w:iCs/>
        </w:rPr>
        <w:t xml:space="preserve">. Christians would not accept altars to gods other than their own even though the Romans offered an altar to the Christian god. Christians </w:t>
      </w:r>
      <w:r w:rsidRPr="00DE1DB2">
        <w:rPr>
          <w:b/>
          <w:bCs/>
          <w:i/>
          <w:iCs/>
        </w:rPr>
        <w:t xml:space="preserve">spat </w:t>
      </w:r>
      <w:r w:rsidRPr="00DE1DB2">
        <w:rPr>
          <w:i/>
          <w:iCs/>
        </w:rPr>
        <w:t xml:space="preserve">upon those who would </w:t>
      </w:r>
      <w:r w:rsidRPr="00DE1DB2">
        <w:rPr>
          <w:b/>
          <w:bCs/>
          <w:i/>
          <w:iCs/>
        </w:rPr>
        <w:t xml:space="preserve">not </w:t>
      </w:r>
      <w:r w:rsidRPr="00DE1DB2">
        <w:rPr>
          <w:i/>
          <w:iCs/>
        </w:rPr>
        <w:t xml:space="preserve">convert. They hid documents. They </w:t>
      </w:r>
      <w:r w:rsidRPr="00DE1DB2">
        <w:rPr>
          <w:b/>
          <w:bCs/>
          <w:i/>
          <w:iCs/>
        </w:rPr>
        <w:t>alienated families</w:t>
      </w:r>
      <w:r w:rsidRPr="00DE1DB2">
        <w:rPr>
          <w:i/>
          <w:iCs/>
        </w:rPr>
        <w:t xml:space="preserve">. They prayed for the end of the empire and the enthronement of their god as the new king. These were actions, which were </w:t>
      </w:r>
      <w:r w:rsidRPr="00DE1DB2">
        <w:rPr>
          <w:b/>
          <w:bCs/>
          <w:i/>
          <w:iCs/>
        </w:rPr>
        <w:t>socially disconcerting, disrupting, and dangerous”</w:t>
      </w:r>
      <w:r w:rsidRPr="00DE1DB2">
        <w:rPr>
          <w:i/>
          <w:iCs/>
        </w:rPr>
        <w:t>.</w:t>
      </w:r>
      <w:r w:rsidRPr="00DE1DB2">
        <w:rPr>
          <w:rStyle w:val="EndnoteReference"/>
          <w:i/>
          <w:iCs/>
        </w:rPr>
        <w:endnoteReference w:id="14"/>
      </w:r>
      <w:r w:rsidRPr="00DE1DB2">
        <w:rPr>
          <w:i/>
          <w:iCs/>
          <w:position w:val="7"/>
          <w:sz w:val="19"/>
          <w:szCs w:val="19"/>
        </w:rPr>
        <w:t xml:space="preserve"> </w:t>
      </w:r>
    </w:p>
    <w:p w:rsidR="00122BF2" w:rsidRPr="00DE1DB2" w:rsidRDefault="00122BF2" w:rsidP="00122BF2">
      <w:pPr>
        <w:pStyle w:val="Times12"/>
      </w:pPr>
      <w:r w:rsidRPr="00DE1DB2">
        <w:rPr>
          <w:sz w:val="16"/>
          <w:szCs w:val="16"/>
        </w:rPr>
        <w:t>8 May 2009.</w:t>
      </w:r>
      <w:r w:rsidRPr="00DE1DB2">
        <w:t xml:space="preserve"> So, what we see here is that not today but from the days of Romans, Christians had such nasty habits. They alienated families. Alienate</w:t>
      </w:r>
      <w:r w:rsidRPr="00DE1DB2">
        <w:rPr>
          <w:rStyle w:val="EndnoteReference"/>
        </w:rPr>
        <w:endnoteReference w:id="15"/>
      </w:r>
      <w:r w:rsidRPr="00DE1DB2">
        <w:t xml:space="preserve"> means </w:t>
      </w:r>
      <w:r w:rsidRPr="00DE1DB2">
        <w:rPr>
          <w:i/>
          <w:iCs/>
        </w:rPr>
        <w:t xml:space="preserve">“arouse hostility or indifference in </w:t>
      </w:r>
      <w:r w:rsidRPr="00DE1DB2">
        <w:rPr>
          <w:b/>
          <w:bCs/>
          <w:i/>
          <w:iCs/>
        </w:rPr>
        <w:t xml:space="preserve">where there had formerly been </w:t>
      </w:r>
      <w:r w:rsidRPr="00DE1DB2">
        <w:rPr>
          <w:i/>
          <w:iCs/>
        </w:rPr>
        <w:t>love, affection, or friendliness”</w:t>
      </w:r>
      <w:r w:rsidRPr="00DE1DB2">
        <w:t xml:space="preserve">. It is not only Christian missionaries but the Christians, by and large, had this trait built–in their character. It happened not only in Rome but also in Persia about which you have already read in my earlier book </w:t>
      </w:r>
      <w:r w:rsidRPr="00DE1DB2">
        <w:rPr>
          <w:i/>
          <w:iCs/>
        </w:rPr>
        <w:t>Christianity in a different Light – Face behind the Mask</w:t>
      </w:r>
      <w:r w:rsidRPr="00DE1DB2">
        <w:t xml:space="preserve">. It happened not only in Rome and Persia but also practically in all countries of Europe when, at one point of time or the other, these followers of Jesus were thrown out of the country, and you have read it all in my previous works. But then, with time, they gained power by adopting ways and means that fell beyond the accepted norms of humanity. And, with power, they were able to turn humans into new definitions of humanity that they devised. </w:t>
      </w:r>
    </w:p>
    <w:p w:rsidR="00122BF2" w:rsidRPr="00DE1DB2" w:rsidRDefault="00122BF2" w:rsidP="00122BF2">
      <w:pPr>
        <w:pStyle w:val="Times12"/>
      </w:pPr>
      <w:r w:rsidRPr="00DE1DB2">
        <w:t xml:space="preserve">Now this deadly streak of “alienating families” can be seen very well among present day Hindus but why? It is because now we Hindus have lived in close contact with Christianity for many </w:t>
      </w:r>
      <w:r w:rsidRPr="00DE1DB2">
        <w:lastRenderedPageBreak/>
        <w:t xml:space="preserve">generations, and by association, we too have acquired those nasty characteristics, albeit to a relatively limited extent, as is reflected in our attitude towards in–laws and old members in the family. After the son gets married, you begin to notice a gradual change in his attitude towards his parents, and this may be more pronounced when the girl is convent educated. However, it’s all so very subtle that we do not notice the connection very clearly. </w:t>
      </w:r>
    </w:p>
    <w:p w:rsidR="00122BF2" w:rsidRPr="00DE1DB2" w:rsidRDefault="00122BF2" w:rsidP="00122BF2">
      <w:pPr>
        <w:pStyle w:val="Times12"/>
      </w:pPr>
      <w:r w:rsidRPr="00DE1DB2">
        <w:t xml:space="preserve">Christian English education has trained us to compartmentalize things, whereby we put ‘seemingly different’ issues into different compartments, and evaluate them in an isolated manner; as a result we fail to see the bigger picture, as to how ‘seemingly different’ components are actually interconnected by an invisible thread. </w:t>
      </w:r>
    </w:p>
    <w:p w:rsidR="00122BF2" w:rsidRPr="00DE1DB2" w:rsidRDefault="00122BF2" w:rsidP="00122BF2">
      <w:pPr>
        <w:pStyle w:val="Times12"/>
      </w:pPr>
      <w:r w:rsidRPr="00DE1DB2">
        <w:t xml:space="preserve">A direct fall out of this trait is that we Hindus tend to think that Jesus was Godly person, Christianity is humanitarian religion, Christians are nice decent people, Christian Fathers (in schools) are ethically sound God fearing people who are loaded with love for their pupil, it’s only a small category of Christian missionaries who may be the true culprit; and, it’s unfair to place the messiah, Christianity, Christians and missionaries all in one basket. </w:t>
      </w:r>
    </w:p>
    <w:p w:rsidR="00122BF2" w:rsidRPr="00DE1DB2" w:rsidRDefault="00122BF2" w:rsidP="00122BF2">
      <w:pPr>
        <w:pStyle w:val="Times12"/>
      </w:pPr>
      <w:r w:rsidRPr="00DE1DB2">
        <w:t xml:space="preserve">If I tell you all, ok, pick up a standard edition of Holy Bible; check for yourself what Christian God has told them, you won’t even bother to take the trouble. If I were to say, check in Holy Bible as to what Jesus Christ taught his own people, and then look through documented history of Christianity if those teachings reflected well, by and large, through real life conducts of Christians, or not; again our people who have been thoroughly brainwashed through past many generations, wouldn’t want to do that even for their own benefit. </w:t>
      </w:r>
    </w:p>
    <w:p w:rsidR="00122BF2" w:rsidRPr="00DE1DB2" w:rsidRDefault="00122BF2" w:rsidP="00122BF2">
      <w:pPr>
        <w:pStyle w:val="Times12"/>
      </w:pPr>
      <w:r w:rsidRPr="00DE1DB2">
        <w:t xml:space="preserve">Yes, Jesus taught, and three Gospels of Holy Bible offer the documentation thereof, that Jesus did speak with absolute clarity, and in simple language, that members of the family must get alienated. You can go through my fourth book </w:t>
      </w:r>
      <w:r w:rsidRPr="00DE1DB2">
        <w:rPr>
          <w:i/>
          <w:iCs/>
        </w:rPr>
        <w:t xml:space="preserve">Christianity in a </w:t>
      </w:r>
      <w:r w:rsidRPr="00DE1DB2">
        <w:rPr>
          <w:i/>
          <w:iCs/>
        </w:rPr>
        <w:lastRenderedPageBreak/>
        <w:t xml:space="preserve">different Light – Face behind the Mask </w:t>
      </w:r>
      <w:r w:rsidRPr="00DE1DB2">
        <w:t xml:space="preserve">and you will get all evidence with complete reference so you may verify them yourself if you care. But for the sake of your own children do not live with any illusion which you, and your guides love to do. Fooling others is bad but fooling yourself can be dangerous. Such act will not harm others; it will harm you and your progeny. </w:t>
      </w:r>
    </w:p>
    <w:p w:rsidR="00122BF2" w:rsidRPr="00DE1DB2" w:rsidRDefault="00122BF2" w:rsidP="00122BF2">
      <w:pPr>
        <w:pStyle w:val="Times12"/>
      </w:pPr>
      <w:r w:rsidRPr="00DE1DB2">
        <w:t xml:space="preserve">You have to bear in mind that deceptiveness is one of the core characteristics of Christianity. And what you see, read and hear is primarily designed to deceive you. This happens to be part of their basic training, so much so, that it has become part of their whole existence, and they fulfil this duty with ease, and without any disturbance in their conscience. In fact, their conscience in itself has been altered to an extraordinary degree over the generations. </w:t>
      </w:r>
    </w:p>
    <w:p w:rsidR="00122BF2" w:rsidRPr="00DE1DB2" w:rsidRDefault="00122BF2" w:rsidP="00122BF2">
      <w:pPr>
        <w:pStyle w:val="Times12"/>
      </w:pPr>
      <w:r w:rsidRPr="00DE1DB2">
        <w:t>Pay attention to these words: you have been taught to act the dissembler. What does that mean? Dissemble</w:t>
      </w:r>
      <w:r w:rsidRPr="00DE1DB2">
        <w:rPr>
          <w:rStyle w:val="EndnoteReference"/>
        </w:rPr>
        <w:endnoteReference w:id="16"/>
      </w:r>
      <w:r w:rsidRPr="00DE1DB2">
        <w:t xml:space="preserve"> means “(used with object) to give a false or misleading appearance to; conceal the truth or real nature of or (used without object) to conceal one’s true motives, thoughts, etc., by some pretence; speak or act hypocritically”. Giving false or misleading appearance, conceal the truth or real nature, conceal true motives, thoughts by some pretence or act – all this has become their second nature – these traits have gone into their blood. Beware that you will essentially acquire those characteristics very quickly by marriage which will result in inter–mixing of blood–lines. By association too, you will acquire those traits, though relatively gradually, over the years, or through generations. </w:t>
      </w:r>
    </w:p>
    <w:p w:rsidR="00122BF2" w:rsidRPr="00DE1DB2" w:rsidRDefault="00122BF2" w:rsidP="00122BF2">
      <w:pPr>
        <w:pStyle w:val="Times12"/>
      </w:pPr>
      <w:r w:rsidRPr="00DE1DB2">
        <w:t>We Hindus have been the victim of a typical superstition. Superstition</w:t>
      </w:r>
      <w:r w:rsidRPr="00DE1DB2">
        <w:rPr>
          <w:rStyle w:val="EndnoteReference"/>
        </w:rPr>
        <w:endnoteReference w:id="17"/>
      </w:r>
      <w:r w:rsidRPr="00DE1DB2">
        <w:t xml:space="preserve"> has been defined as “</w:t>
      </w:r>
      <w:r w:rsidRPr="00DE1DB2">
        <w:rPr>
          <w:i/>
          <w:iCs/>
        </w:rPr>
        <w:t>any blindly accepted belief or notion</w:t>
      </w:r>
      <w:r w:rsidRPr="00DE1DB2">
        <w:t xml:space="preserve">”. This particular superstition that I am talking about relates to blind faith in modern science. That faith being, if anything that modern science does not put its stamp on, cannot be correct. For example, if modern science does not tell us that such intermixing </w:t>
      </w:r>
      <w:r w:rsidRPr="00DE1DB2">
        <w:lastRenderedPageBreak/>
        <w:t xml:space="preserve">of blood–lines can have such detrimental effect, we simply wouldn’t want to believe it. We wouldn’t even bother to consider what if modern science has not thoroughly investigated into this matter, and as of today, modern science is simply ignorant of the consequences of such indiscriminate inter–mixing of blood–lines. We blindly accept: if modern science has not proved that it is detrimental then it is not detrimental. And, if I were to say that this blind faith also amounts to superstition, you wouldn’t want to agree. For, you believe that a blind faith in modern science cannot be termed as a superstition. As if superstition is anything that modern science does not approve ‘today’. Mark the word ‘today’ because if modern science tells you ‘tomorrow’ that, yes, it is detrimental, you will readily believe it then. In other words, what modern science does not know ‘today’ cannot be true, and therefore, believing modern science blindly is not superstition. </w:t>
      </w:r>
    </w:p>
    <w:p w:rsidR="00122BF2" w:rsidRPr="00DE1DB2" w:rsidRDefault="00122BF2" w:rsidP="00122BF2">
      <w:pPr>
        <w:pStyle w:val="Times12"/>
      </w:pPr>
      <w:r w:rsidRPr="00DE1DB2">
        <w:t>In Hindu society, marriage within same ‘</w:t>
      </w:r>
      <w:proofErr w:type="spellStart"/>
      <w:r w:rsidRPr="00DE1DB2">
        <w:rPr>
          <w:i/>
          <w:iCs/>
        </w:rPr>
        <w:t>Gotr</w:t>
      </w:r>
      <w:proofErr w:type="spellEnd"/>
      <w:r w:rsidRPr="00DE1DB2">
        <w:rPr>
          <w:i/>
          <w:iCs/>
        </w:rPr>
        <w:t>’</w:t>
      </w:r>
      <w:r w:rsidRPr="00DE1DB2">
        <w:t xml:space="preserve"> is prohibited. ‘</w:t>
      </w:r>
      <w:proofErr w:type="spellStart"/>
      <w:r w:rsidRPr="00DE1DB2">
        <w:rPr>
          <w:i/>
          <w:iCs/>
        </w:rPr>
        <w:t>Gotr</w:t>
      </w:r>
      <w:proofErr w:type="spellEnd"/>
      <w:r w:rsidRPr="00DE1DB2">
        <w:rPr>
          <w:i/>
          <w:iCs/>
        </w:rPr>
        <w:t>’</w:t>
      </w:r>
      <w:r w:rsidRPr="00DE1DB2">
        <w:t xml:space="preserve"> identifies blood–line. Christians and Muslims are terribly backward in terms of scientific knowledge. They do not know the </w:t>
      </w:r>
      <w:proofErr w:type="spellStart"/>
      <w:r w:rsidRPr="00DE1DB2">
        <w:t>Gotr</w:t>
      </w:r>
      <w:proofErr w:type="spellEnd"/>
      <w:r w:rsidRPr="00DE1DB2">
        <w:t xml:space="preserve"> concept nor do they want to learn about if from the knowledge base of the Hindu seers. So, they have found it easy to turn Christianity driven education system against Hindu knowledge base branding them as whole lot of superstition. </w:t>
      </w:r>
    </w:p>
    <w:p w:rsidR="00122BF2" w:rsidRPr="00DE1DB2" w:rsidRDefault="00122BF2" w:rsidP="00122BF2">
      <w:pPr>
        <w:pStyle w:val="Times12"/>
      </w:pPr>
      <w:r w:rsidRPr="00DE1DB2">
        <w:t xml:space="preserve">In a situation like this how do you determine, if at all a few of you possess the true ability to be objective, as to which is right. Yes, I repeat, true ability to be objective because most of you live under illusion that you are objective not even being aware how very subjective your lame thought process is that was built on the hollow foundation of Christian world’s knowledge base which is still crawling and hasn’t even learned to walk on its own legs. You may merrily term me as arrogant but some day when the sense descends on you, you’ll find that I am not arrogant but blatantly truthful. Anyhow, that is not the issue here so let us go back to the </w:t>
      </w:r>
      <w:r w:rsidRPr="00DE1DB2">
        <w:lastRenderedPageBreak/>
        <w:t xml:space="preserve">main question as to how you determine whether such indiscreet inter–mixing of blood–lines can be detrimental to humanity. </w:t>
      </w:r>
    </w:p>
    <w:p w:rsidR="00122BF2" w:rsidRPr="00DE1DB2" w:rsidRDefault="00122BF2" w:rsidP="00122BF2">
      <w:pPr>
        <w:pStyle w:val="Times12"/>
      </w:pPr>
      <w:r w:rsidRPr="00DE1DB2">
        <w:t xml:space="preserve">So, go back into history and arrive at your conclusion applying deductive logic. Past and present of these societies is before you. Look at them critically. Look at the Hindu society as documented by numerous visitors from various countries over a span of two millenniums. You will find them in my earlier books. Don’t go by what they taught you at school because they deliberately withheld documented evidence from you, as it would have gone against the stand they had been taking all along. Look at the character and consistency over this vast period. Next study critically Christian and Muslim history and their present and the kind of inhumane characters they have produced all along the history. Again, I need to caution you that the history you had been taught through your textbooks was highly manipulated through past two centuries, including those textbooks which came into existence after 1947. So, you will need to put up plenty of hard work to investigate into true monstrous history of Christianity and Islam. If you can’t do that then study the evidence I have presented in my books duly supported by references that you can check. </w:t>
      </w:r>
    </w:p>
    <w:p w:rsidR="00122BF2" w:rsidRPr="00DE1DB2" w:rsidRDefault="00122BF2" w:rsidP="00122BF2">
      <w:pPr>
        <w:pStyle w:val="Times12"/>
      </w:pPr>
      <w:r w:rsidRPr="00DE1DB2">
        <w:t xml:space="preserve">Anyhow let us look at present day scenario. With so much indiscreet intermixing of blood–lines today what we find is whole lot of psychic new generations coming into existence with all kinds of unnatural behaviour patterns. For instance, look at the extensive range of homosexuality among present generations. Christian world is very much advance in these things and we are quickly falling in line with them. They have been much ahead in indiscreet intermixing of bloodlines because they never understood these scientific concepts. Living here you do not come to know what kind of abnormal psychic personalities keep surfacing in news only too often and all around. I can fill–in pages here with illustrations but that is not the objective. I leave these details for others to work out and catalogue them. My objective is to point towards more </w:t>
      </w:r>
      <w:r w:rsidRPr="00DE1DB2">
        <w:lastRenderedPageBreak/>
        <w:t xml:space="preserve">fundamental issues that plague humanity today, particularly those which remain hidden from common view because, being so happens to be in the interest of powerful many. </w:t>
      </w:r>
    </w:p>
    <w:p w:rsidR="00122BF2" w:rsidRPr="00DE1DB2" w:rsidRDefault="00122BF2" w:rsidP="00122BF2">
      <w:pPr>
        <w:pStyle w:val="Times12"/>
      </w:pPr>
      <w:r w:rsidRPr="00DE1DB2">
        <w:t>Returning to the Jesuit Oath Ceremony and Christianity s deceptive character let me ask you not to look at others as you would want others to look at you, though it may sound very nice to do so. Hindu character is fundamentally not designed to be deceptive. You fail to realize that the deceptive tendencies that you notice among today’s Hindus are cultivated traits over six generations. Your proximity to Christianity has made you much like them. This is the reason that elders of earlier generations kept cautioning Hindus to live at an arm’s length from the ‘</w:t>
      </w:r>
      <w:proofErr w:type="spellStart"/>
      <w:r w:rsidRPr="00DE1DB2">
        <w:rPr>
          <w:i/>
          <w:iCs/>
        </w:rPr>
        <w:t>Yavans</w:t>
      </w:r>
      <w:proofErr w:type="spellEnd"/>
      <w:r w:rsidRPr="00DE1DB2">
        <w:rPr>
          <w:i/>
          <w:iCs/>
        </w:rPr>
        <w:t>’</w:t>
      </w:r>
      <w:r w:rsidRPr="00DE1DB2">
        <w:t xml:space="preserve">. But with your induction into their education system, which was specifically designed to corrupt you, and draw you away from your Hindu character, has paid rich dividends for them, and you have paid its price all along. And yet you have failed to realize how you have been manipulated over the generations. </w:t>
      </w:r>
    </w:p>
    <w:p w:rsidR="00122BF2" w:rsidRPr="00DE1DB2" w:rsidRDefault="00122BF2" w:rsidP="00122BF2">
      <w:pPr>
        <w:pStyle w:val="Times12"/>
      </w:pPr>
      <w:r w:rsidRPr="00DE1DB2">
        <w:rPr>
          <w:sz w:val="16"/>
          <w:szCs w:val="16"/>
        </w:rPr>
        <w:t>9 May 2009.</w:t>
      </w:r>
      <w:r w:rsidRPr="00DE1DB2">
        <w:t xml:space="preserve"> Now, let us focus on “Among the Reformers, to be a Reformer; among the Huguenots, to be a Huguenot; among the Calvinists, to be a Calvinist; among other Protestants, generally to be a Protestant; </w:t>
      </w:r>
      <w:r w:rsidRPr="00DE1DB2">
        <w:rPr>
          <w:b/>
          <w:bCs/>
        </w:rPr>
        <w:t>and obtaining their confidence</w:t>
      </w:r>
      <w:r w:rsidRPr="00DE1DB2">
        <w:t xml:space="preserve">, to seek </w:t>
      </w:r>
      <w:r w:rsidRPr="00DE1DB2">
        <w:rPr>
          <w:b/>
          <w:bCs/>
        </w:rPr>
        <w:t xml:space="preserve">even to </w:t>
      </w:r>
      <w:r w:rsidRPr="00DE1DB2">
        <w:t xml:space="preserve">preach from their pulpits, and to denounce with all the vehemence in your nature our Holy Religion and the Pope”. </w:t>
      </w:r>
    </w:p>
    <w:p w:rsidR="00122BF2" w:rsidRPr="00DE1DB2" w:rsidRDefault="00122BF2" w:rsidP="00122BF2">
      <w:pPr>
        <w:pStyle w:val="Times12"/>
      </w:pPr>
      <w:r w:rsidRPr="00DE1DB2">
        <w:t>This technique is called infiltration. Infiltration</w:t>
      </w:r>
      <w:r w:rsidRPr="00DE1DB2">
        <w:rPr>
          <w:rStyle w:val="EndnoteReference"/>
        </w:rPr>
        <w:endnoteReference w:id="18"/>
      </w:r>
      <w:r w:rsidRPr="00DE1DB2">
        <w:t xml:space="preserve"> has been defined as “a method of attack in which small bodies of soldiers or individual soldiers penetrate the enemy’s line at weak or unguarded points in order to assemble behind the enemy position and attack it from the rear, harass enemy rear–area installations, etc.” As it should be obvious to you by now that Jesuits are trained to perceive all those who haven’t adopted their Faith as enemy which needs to be eliminated. </w:t>
      </w:r>
    </w:p>
    <w:p w:rsidR="00122BF2" w:rsidRPr="00DE1DB2" w:rsidRDefault="00122BF2" w:rsidP="00122BF2">
      <w:pPr>
        <w:pStyle w:val="Times12"/>
      </w:pPr>
      <w:r w:rsidRPr="00DE1DB2">
        <w:t xml:space="preserve">So, a Jesuit is to assume the mask of a reformer among the reformers and gain their confidence. In the process he is even </w:t>
      </w:r>
      <w:r w:rsidRPr="00DE1DB2">
        <w:lastRenderedPageBreak/>
        <w:t xml:space="preserve">allowed to denounce the Pope only to gain their confidence and look like one among them. To what end all this drama? To eventually destroy the reformists. </w:t>
      </w:r>
    </w:p>
    <w:p w:rsidR="00122BF2" w:rsidRPr="00DE1DB2" w:rsidRDefault="00122BF2" w:rsidP="00122BF2">
      <w:pPr>
        <w:pStyle w:val="Times12"/>
      </w:pPr>
      <w:r w:rsidRPr="00DE1DB2">
        <w:t xml:space="preserve">The same approach he is required to adopt while dealing with Huguenots, with Calvinists, with Protestants. A Huguenot is </w:t>
      </w:r>
      <w:r w:rsidRPr="00DE1DB2">
        <w:rPr>
          <w:i/>
          <w:iCs/>
        </w:rPr>
        <w:t>“a member of the Reformed or Calvinistic communion of France in the 16th and 17th centuries; a French Protestant”</w:t>
      </w:r>
      <w:r w:rsidRPr="00DE1DB2">
        <w:t xml:space="preserve">. Calvinism refers to </w:t>
      </w:r>
      <w:r w:rsidRPr="00DE1DB2">
        <w:rPr>
          <w:i/>
          <w:iCs/>
        </w:rPr>
        <w:t>“the doctrines and teachings of John Calvin or his followers, emphasizing predestination, the sovereignty of God, the supreme authority of the Scriptures, and the irresistibility of grace”</w:t>
      </w:r>
      <w:r w:rsidRPr="00DE1DB2">
        <w:t xml:space="preserve">. A Protestant means </w:t>
      </w:r>
      <w:r w:rsidRPr="00DE1DB2">
        <w:rPr>
          <w:i/>
          <w:iCs/>
        </w:rPr>
        <w:t xml:space="preserve">“(a) any Western Christian who is not an adherent of a Catholic, Anglican, or Eastern Church, (b) an adherent of any of those Christian bodies that separated from the Church of Rome during the Reformation, or of any group descended from them, (c) (originally) any of the German princes who protested against the decision of the Diet of Speyer in 1529, which had denounced the Reformation”. </w:t>
      </w:r>
    </w:p>
    <w:p w:rsidR="00122BF2" w:rsidRPr="00DE1DB2" w:rsidRDefault="00122BF2" w:rsidP="00122BF2">
      <w:pPr>
        <w:pStyle w:val="Times12"/>
      </w:pPr>
      <w:r w:rsidRPr="00DE1DB2">
        <w:t xml:space="preserve">This fact is corroborated by several instances that have been reported in my prior work </w:t>
      </w:r>
      <w:r w:rsidRPr="00DE1DB2">
        <w:rPr>
          <w:i/>
          <w:iCs/>
        </w:rPr>
        <w:t xml:space="preserve">Christianity in a different Light – Face behind the Mask </w:t>
      </w:r>
      <w:r w:rsidRPr="00DE1DB2">
        <w:t xml:space="preserve">describing how Christian missionaries have put on a mask by superficially adopting our culture only to gain entry amongst us and then working their way into faith system of gullible Hindus gradually turning them into Christian faith and eventually making them work against and for destruction of their original faith Hinduism. </w:t>
      </w:r>
    </w:p>
    <w:p w:rsidR="00122BF2" w:rsidRPr="00DE1DB2" w:rsidRDefault="00122BF2" w:rsidP="00122BF2">
      <w:pPr>
        <w:pStyle w:val="Times12"/>
      </w:pPr>
      <w:r w:rsidRPr="00DE1DB2">
        <w:t xml:space="preserve">Their strategy is well demonstrated by the following declaration by Archbishop </w:t>
      </w:r>
      <w:proofErr w:type="spellStart"/>
      <w:r w:rsidRPr="00DE1DB2">
        <w:t>Arulappa</w:t>
      </w:r>
      <w:proofErr w:type="spellEnd"/>
      <w:r w:rsidRPr="00DE1DB2">
        <w:t xml:space="preserve"> who spelt it out during a debate with David </w:t>
      </w:r>
      <w:proofErr w:type="spellStart"/>
      <w:r w:rsidRPr="00DE1DB2">
        <w:t>Frawley</w:t>
      </w:r>
      <w:proofErr w:type="spellEnd"/>
      <w:r w:rsidRPr="00DE1DB2">
        <w:t xml:space="preserve"> (</w:t>
      </w:r>
      <w:proofErr w:type="spellStart"/>
      <w:r w:rsidRPr="00DE1DB2">
        <w:t>Vamadeva</w:t>
      </w:r>
      <w:proofErr w:type="spellEnd"/>
      <w:r w:rsidRPr="00DE1DB2">
        <w:t xml:space="preserve">/Vaman </w:t>
      </w:r>
      <w:proofErr w:type="spellStart"/>
      <w:r w:rsidRPr="00DE1DB2">
        <w:t>Shastry</w:t>
      </w:r>
      <w:proofErr w:type="spellEnd"/>
      <w:r w:rsidRPr="00DE1DB2">
        <w:t xml:space="preserve">) in 1990s </w:t>
      </w:r>
      <w:r w:rsidRPr="00DE1DB2">
        <w:rPr>
          <w:i/>
          <w:iCs/>
        </w:rPr>
        <w:t>“If you go to India, take Indian culture</w:t>
      </w:r>
      <w:r w:rsidRPr="00DE1DB2">
        <w:t>”</w:t>
      </w:r>
      <w:r w:rsidRPr="00DE1DB2">
        <w:rPr>
          <w:rStyle w:val="EndnoteReference"/>
        </w:rPr>
        <w:endnoteReference w:id="19"/>
      </w:r>
      <w:r w:rsidRPr="00DE1DB2">
        <w:t xml:space="preserve">. On the surface it might appear as if he is advocating that they should become one of us. Reading between the lines he means that they need to put on mask to look like one among us, only to work their way through our people and on their way turning our people into their faith. </w:t>
      </w:r>
    </w:p>
    <w:p w:rsidR="00122BF2" w:rsidRPr="00DE1DB2" w:rsidRDefault="00122BF2" w:rsidP="00122BF2">
      <w:pPr>
        <w:pStyle w:val="Times12"/>
      </w:pPr>
      <w:r w:rsidRPr="00DE1DB2">
        <w:lastRenderedPageBreak/>
        <w:t xml:space="preserve">Many among us are so novice that they do not see anything wrong in their converting our people into their faith. What they fail to see, however, is the end towards which it is leading our society and culture. And to comprehend that you need to first read through and assimilate what has been explained in my earlier work which offers an in–depth study and analysis into their way of thinking. </w:t>
      </w:r>
    </w:p>
    <w:p w:rsidR="00122BF2" w:rsidRPr="00DE1DB2" w:rsidRDefault="00122BF2" w:rsidP="00122BF2">
      <w:pPr>
        <w:pStyle w:val="Times12"/>
      </w:pPr>
      <w:r w:rsidRPr="00DE1DB2">
        <w:t xml:space="preserve">Finally, we come to last part of the above paragraph which we had been discussing so far “and even to descend so low as to </w:t>
      </w:r>
      <w:r w:rsidRPr="00DE1DB2">
        <w:rPr>
          <w:b/>
          <w:bCs/>
        </w:rPr>
        <w:t xml:space="preserve">become a </w:t>
      </w:r>
      <w:r w:rsidRPr="00DE1DB2">
        <w:t xml:space="preserve">Jew among Jews, that you might </w:t>
      </w:r>
      <w:r w:rsidRPr="00DE1DB2">
        <w:rPr>
          <w:b/>
          <w:bCs/>
        </w:rPr>
        <w:t xml:space="preserve">be enabled to gather together all information for the benefit of your Order </w:t>
      </w:r>
      <w:r w:rsidRPr="00DE1DB2">
        <w:t xml:space="preserve">as a faithful soldier of the Pope”. </w:t>
      </w:r>
    </w:p>
    <w:p w:rsidR="00122BF2" w:rsidRPr="00DE1DB2" w:rsidRDefault="00122BF2" w:rsidP="00122BF2">
      <w:pPr>
        <w:pStyle w:val="Times12"/>
      </w:pPr>
      <w:r w:rsidRPr="00DE1DB2">
        <w:t xml:space="preserve">Mark the words </w:t>
      </w:r>
      <w:r w:rsidRPr="00DE1DB2">
        <w:rPr>
          <w:i/>
          <w:iCs/>
        </w:rPr>
        <w:t>“even to descend as low as a Je</w:t>
      </w:r>
      <w:r w:rsidRPr="00DE1DB2">
        <w:t>w”. It speaks volumes about the immense hatred the Church possesses against the Jews. Muslims also hate Jews equally. And all three – Jews, Christians and Muslims consider themselves as the descendants of same Abraham! I have discussed in–depth the reason behind such hatred for each other in my earlier work “</w:t>
      </w:r>
      <w:r w:rsidRPr="00DE1DB2">
        <w:rPr>
          <w:i/>
          <w:iCs/>
        </w:rPr>
        <w:t>Judaism Christianity Islam Secularism Hinduism</w:t>
      </w:r>
      <w:r w:rsidRPr="00DE1DB2">
        <w:t xml:space="preserve">”. </w:t>
      </w:r>
    </w:p>
    <w:p w:rsidR="00122BF2" w:rsidRPr="00DE1DB2" w:rsidRDefault="00122BF2" w:rsidP="00122BF2">
      <w:pPr>
        <w:pStyle w:val="Times12"/>
      </w:pPr>
      <w:r w:rsidRPr="00DE1DB2">
        <w:t>And what is the objective behind all this camouflage – putting on a mask and attempt to look one amongst them? It has been described in their own words “</w:t>
      </w:r>
      <w:r w:rsidRPr="00DE1DB2">
        <w:rPr>
          <w:i/>
          <w:iCs/>
        </w:rPr>
        <w:t>so that you might be enabled to gather together all information for the benefit of your Order as a faithful soldier of the Pope</w:t>
      </w:r>
      <w:r w:rsidRPr="00DE1DB2">
        <w:t xml:space="preserve">”. It is to gather all information which can be fruitfully deployed against them towards the end–objective of killing, destroying, eliminating them. </w:t>
      </w:r>
    </w:p>
    <w:p w:rsidR="00122BF2" w:rsidRPr="00DE1DB2" w:rsidRDefault="00122BF2" w:rsidP="00122BF2">
      <w:pPr>
        <w:pStyle w:val="Times12"/>
      </w:pPr>
      <w:r w:rsidRPr="00DE1DB2">
        <w:t xml:space="preserve">What’s the moral of the story? Never trust them. They are simply not worthy of your trust. And if you are still not convinced, go back to my earlier work </w:t>
      </w:r>
      <w:r w:rsidRPr="00DE1DB2">
        <w:rPr>
          <w:i/>
          <w:iCs/>
        </w:rPr>
        <w:t xml:space="preserve">Christianity in a different Light – Face behind the Mask </w:t>
      </w:r>
      <w:r w:rsidRPr="00DE1DB2">
        <w:t xml:space="preserve">and see the historical evidence of how they have betrayed the Hindus after coming to </w:t>
      </w:r>
      <w:r w:rsidR="009604F5" w:rsidRPr="00DE1DB2">
        <w:t>India</w:t>
      </w:r>
      <w:r w:rsidRPr="00DE1DB2">
        <w:t xml:space="preserve"> as refugees and after living here among us for full one thousand years and that too on our charity. A snake cannot harm you as much as they can. </w:t>
      </w:r>
    </w:p>
    <w:p w:rsidR="00122BF2" w:rsidRPr="00DE1DB2" w:rsidRDefault="00122BF2" w:rsidP="00122BF2">
      <w:pPr>
        <w:pStyle w:val="Times12"/>
      </w:pPr>
      <w:r w:rsidRPr="00DE1DB2">
        <w:lastRenderedPageBreak/>
        <w:t xml:space="preserve">Now let us proceed with the next portion of the Oath taking ceremony </w:t>
      </w:r>
    </w:p>
    <w:p w:rsidR="00122BF2" w:rsidRPr="00DE1DB2" w:rsidRDefault="00122BF2" w:rsidP="00783B91">
      <w:pPr>
        <w:pStyle w:val="Quote"/>
      </w:pPr>
      <w:r w:rsidRPr="00DE1DB2">
        <w:t xml:space="preserve">“You have been taught to plant insidiously the seeds of jealousy and hatred between communities, provinces, states that were at peace, and to incite them to deeds of blood, involving them in war with each other, and to create revolutions and civil wars in countries that were independent and prosperous, cultivating the arts and the sciences and enjoying the blessings of peace; to take sides with the combatants and to act secretly with your brother Jesuit, who might be engaged on the other side, but openly opposed to that with which you might be connected, only that the Church might be the gainer in the end, in the conditions fixed in the treaties for peace and that the end justifies the means. You have been taught your duty as a spy, to gather all statistics, facts and information in your power from every source; to ingratiate yourself into the confidence of the family circle of Protestants and heretics of every class and character, as well as that of the merchant, the banker, the lawyer, among the schools and universities, in parliaments and legislatures, and the judiciaries and councils of state, and to be all things to all men, for the Pope’s sake, whose servants we are unto death. You have received all your instructions heretofore as a novice, a neophyte, and have served as co–adjurer, confessor and priest, but you have not yet been invested with all that is necessary to command in the Army of Loyola in the service of the Pope. You must serve the proper time as the instrument and executioner as directed by your superiors; for none can command here who has not consecrated his labours with the blood of the heretic; for “without the shedding of blood </w:t>
      </w:r>
      <w:proofErr w:type="gramStart"/>
      <w:r w:rsidRPr="00DE1DB2">
        <w:t>no</w:t>
      </w:r>
      <w:proofErr w:type="gramEnd"/>
      <w:r w:rsidRPr="00DE1DB2">
        <w:t xml:space="preserve"> man can be saved”. Therefore, to fit yourself for your work and make your own salvation sure, you will, in addition to your former oath of obedience to your order and allegiance to the Pope, repeat after me:” </w:t>
      </w:r>
    </w:p>
    <w:p w:rsidR="00122BF2" w:rsidRPr="00DE1DB2" w:rsidRDefault="00122BF2" w:rsidP="00122BF2">
      <w:pPr>
        <w:pStyle w:val="Times12"/>
      </w:pPr>
      <w:r w:rsidRPr="00DE1DB2">
        <w:rPr>
          <w:sz w:val="16"/>
          <w:szCs w:val="16"/>
        </w:rPr>
        <w:lastRenderedPageBreak/>
        <w:t>12 May 2009.</w:t>
      </w:r>
      <w:r w:rsidRPr="00DE1DB2">
        <w:t xml:space="preserve"> Let us look at this passage carefully “You have been taught to plant insidiously the seeds of jealousy and hatred between communities, provinces, states that were at peace, and to incite them to deeds of blood, involving them in war with each other, and to create revolutions and civil wars in countries that were independent and prosperous, cultivating the arts and the sciences and enjoying the blessings of peace”. </w:t>
      </w:r>
    </w:p>
    <w:p w:rsidR="00122BF2" w:rsidRPr="00DE1DB2" w:rsidRDefault="00122BF2" w:rsidP="00122BF2">
      <w:pPr>
        <w:pStyle w:val="Times12"/>
      </w:pPr>
      <w:r w:rsidRPr="00DE1DB2">
        <w:t xml:space="preserve">It refers to those “countries that were </w:t>
      </w:r>
      <w:r w:rsidRPr="00DE1DB2">
        <w:rPr>
          <w:b/>
          <w:bCs/>
        </w:rPr>
        <w:t>independent and prosperous</w:t>
      </w:r>
      <w:r w:rsidRPr="00DE1DB2">
        <w:t xml:space="preserve">, cultivating the arts and the sciences </w:t>
      </w:r>
      <w:r w:rsidRPr="00DE1DB2">
        <w:rPr>
          <w:b/>
          <w:bCs/>
        </w:rPr>
        <w:t>and enjoying the blessings of peace”</w:t>
      </w:r>
      <w:r w:rsidRPr="00DE1DB2">
        <w:t xml:space="preserve">. What does it tell the person on whom the oath is being administered? That: </w:t>
      </w:r>
      <w:r w:rsidRPr="00DE1DB2">
        <w:rPr>
          <w:b/>
          <w:bCs/>
        </w:rPr>
        <w:t xml:space="preserve">You </w:t>
      </w:r>
      <w:r w:rsidRPr="00DE1DB2">
        <w:t xml:space="preserve">have been </w:t>
      </w:r>
      <w:r w:rsidRPr="00DE1DB2">
        <w:rPr>
          <w:b/>
          <w:bCs/>
        </w:rPr>
        <w:t>taught</w:t>
      </w:r>
      <w:r w:rsidRPr="00DE1DB2">
        <w:t xml:space="preserve">. </w:t>
      </w:r>
    </w:p>
    <w:p w:rsidR="00122BF2" w:rsidRPr="00DE1DB2" w:rsidRDefault="00122BF2" w:rsidP="00122BF2">
      <w:pPr>
        <w:pStyle w:val="Times12"/>
      </w:pPr>
      <w:r w:rsidRPr="00DE1DB2">
        <w:t xml:space="preserve">You have been taught to do what? Well, “Taught </w:t>
      </w:r>
      <w:r w:rsidRPr="00DE1DB2">
        <w:rPr>
          <w:b/>
          <w:bCs/>
        </w:rPr>
        <w:t xml:space="preserve">to plant </w:t>
      </w:r>
      <w:r w:rsidRPr="00DE1DB2">
        <w:t xml:space="preserve">insidiously the </w:t>
      </w:r>
      <w:r w:rsidRPr="00DE1DB2">
        <w:rPr>
          <w:b/>
          <w:bCs/>
        </w:rPr>
        <w:t xml:space="preserve">seeds of jealousy and hatred </w:t>
      </w:r>
      <w:r w:rsidRPr="00DE1DB2">
        <w:t xml:space="preserve">between communities, provinces, states that were at peace”.  </w:t>
      </w:r>
    </w:p>
    <w:p w:rsidR="00122BF2" w:rsidRPr="00DE1DB2" w:rsidRDefault="00122BF2" w:rsidP="00122BF2">
      <w:pPr>
        <w:pStyle w:val="Times12"/>
      </w:pPr>
      <w:r w:rsidRPr="00DE1DB2">
        <w:t>What does insidious</w:t>
      </w:r>
      <w:r w:rsidRPr="00DE1DB2">
        <w:rPr>
          <w:rStyle w:val="EndnoteReference"/>
        </w:rPr>
        <w:endnoteReference w:id="20"/>
      </w:r>
      <w:r w:rsidRPr="00DE1DB2">
        <w:t xml:space="preserve"> mean? “(1) intended to entrap or beguile (2) stealthily treacherous or deceitful: an insidious enemy (3) operating or proceeding in an inconspicuous or seemingly harmless way but actually with grave effect”. Those of you who have read my first work on Christianity</w:t>
      </w:r>
      <w:r w:rsidRPr="00DE1DB2">
        <w:rPr>
          <w:rStyle w:val="EndnoteReference"/>
        </w:rPr>
        <w:endnoteReference w:id="21"/>
      </w:r>
      <w:r w:rsidRPr="00DE1DB2">
        <w:t>, which many readers considered as a path breaking piece of creation, would recollect how very befitting these admissions are. At that time I hadn’t even known about the existence of this Jesuit Oath but I did see through their character without such deadly evidence. As I write these lines, it only confirms my belief that Christianity is a monstrous religion, and in my earlier works</w:t>
      </w:r>
      <w:r w:rsidRPr="00DE1DB2">
        <w:rPr>
          <w:rStyle w:val="EndnoteReference"/>
        </w:rPr>
        <w:endnoteReference w:id="22"/>
      </w:r>
      <w:r w:rsidRPr="00DE1DB2">
        <w:t xml:space="preserve"> when I termed it as a Carnivorous religion, I would now want to believe that I wasn’t incorrect.</w:t>
      </w:r>
    </w:p>
    <w:p w:rsidR="00122BF2" w:rsidRPr="00DE1DB2" w:rsidRDefault="00122BF2" w:rsidP="00122BF2">
      <w:pPr>
        <w:pStyle w:val="Times12"/>
      </w:pPr>
      <w:r w:rsidRPr="00DE1DB2">
        <w:t xml:space="preserve">So we see that The Superior tells the postulant or Candidate that you have been trained to sow the seeds of jealousy and hatred in the community but in a manner that people do not get a clue to your true intentions. Those who have read the first edition of this would recollect that I had contributed one full chapter describing Christianity as a </w:t>
      </w:r>
      <w:r w:rsidRPr="00DE1DB2">
        <w:rPr>
          <w:i/>
          <w:iCs/>
        </w:rPr>
        <w:t>‘</w:t>
      </w:r>
      <w:proofErr w:type="spellStart"/>
      <w:r w:rsidRPr="00DE1DB2">
        <w:rPr>
          <w:i/>
          <w:iCs/>
        </w:rPr>
        <w:t>Maayaavi</w:t>
      </w:r>
      <w:proofErr w:type="spellEnd"/>
      <w:r w:rsidRPr="00DE1DB2">
        <w:rPr>
          <w:i/>
          <w:iCs/>
        </w:rPr>
        <w:t xml:space="preserve">’ </w:t>
      </w:r>
      <w:r w:rsidRPr="00DE1DB2">
        <w:t xml:space="preserve">religion where </w:t>
      </w:r>
      <w:proofErr w:type="spellStart"/>
      <w:r w:rsidRPr="00DE1DB2">
        <w:t>Maayaavi</w:t>
      </w:r>
      <w:proofErr w:type="spellEnd"/>
      <w:r w:rsidRPr="00DE1DB2">
        <w:t xml:space="preserve"> character </w:t>
      </w:r>
      <w:r w:rsidRPr="00DE1DB2">
        <w:lastRenderedPageBreak/>
        <w:t xml:space="preserve">refer to one which is “looks not what it is, and looks what it is not”. For this reason have always cautioned you in my works not to take Christianity for what you see, hear, read. Christianity is more dangerous than Islam. For, the threat of Islam is visible whereas the threat from Christianity is not. This stand I have taken ever since I wrote on Christianity, and even today I maintain the same. Those who tell you the opposite are fooling you disregard howsoever respectable or knowledgeable they may look like. Those who are trying to keep you in dark, beware of them. They are not to be trusted. </w:t>
      </w:r>
    </w:p>
    <w:p w:rsidR="00122BF2" w:rsidRPr="00DE1DB2" w:rsidRDefault="00122BF2" w:rsidP="00122BF2">
      <w:pPr>
        <w:pStyle w:val="Times12"/>
      </w:pPr>
      <w:r w:rsidRPr="00DE1DB2">
        <w:t xml:space="preserve">Let’s look at the next part of the passage quoted above “You have been taught...to </w:t>
      </w:r>
      <w:r w:rsidRPr="00DE1DB2">
        <w:rPr>
          <w:b/>
          <w:bCs/>
        </w:rPr>
        <w:t xml:space="preserve">incite them </w:t>
      </w:r>
      <w:r w:rsidRPr="00DE1DB2">
        <w:t xml:space="preserve">to deeds of blood, involving them </w:t>
      </w:r>
      <w:r w:rsidRPr="00DE1DB2">
        <w:rPr>
          <w:b/>
          <w:bCs/>
        </w:rPr>
        <w:t>in war with each other</w:t>
      </w:r>
      <w:r w:rsidRPr="00DE1DB2">
        <w:t xml:space="preserve">, and to </w:t>
      </w:r>
      <w:r w:rsidRPr="00DE1DB2">
        <w:rPr>
          <w:b/>
          <w:bCs/>
        </w:rPr>
        <w:t xml:space="preserve">create revolutions </w:t>
      </w:r>
      <w:r w:rsidRPr="00DE1DB2">
        <w:t xml:space="preserve">and </w:t>
      </w:r>
      <w:r w:rsidRPr="00DE1DB2">
        <w:rPr>
          <w:b/>
          <w:bCs/>
        </w:rPr>
        <w:t>civil wars”</w:t>
      </w:r>
      <w:r w:rsidRPr="00DE1DB2">
        <w:t xml:space="preserve">. </w:t>
      </w:r>
    </w:p>
    <w:p w:rsidR="00122BF2" w:rsidRPr="00DE1DB2" w:rsidRDefault="00122BF2" w:rsidP="00122BF2">
      <w:pPr>
        <w:pStyle w:val="Times12"/>
      </w:pPr>
      <w:r w:rsidRPr="00DE1DB2">
        <w:t>Incite</w:t>
      </w:r>
      <w:r w:rsidRPr="00DE1DB2">
        <w:rPr>
          <w:rStyle w:val="EndnoteReference"/>
        </w:rPr>
        <w:endnoteReference w:id="23"/>
      </w:r>
      <w:r w:rsidRPr="00DE1DB2">
        <w:t xml:space="preserve"> means </w:t>
      </w:r>
      <w:r w:rsidRPr="00DE1DB2">
        <w:rPr>
          <w:i/>
          <w:iCs/>
        </w:rPr>
        <w:t>“to stir, encourage, or urge on; stimulate or prompt to action”</w:t>
      </w:r>
      <w:r w:rsidRPr="00DE1DB2">
        <w:t xml:space="preserve">. Thus, The Superior tells the postulant or candidate that part of your training was to encourage people to </w:t>
      </w:r>
      <w:r w:rsidRPr="00DE1DB2">
        <w:rPr>
          <w:i/>
          <w:iCs/>
        </w:rPr>
        <w:t>“deeds of blood”</w:t>
      </w:r>
      <w:r w:rsidRPr="00DE1DB2">
        <w:t xml:space="preserve"> in other words, to do such acts that encourage them to kill others; to create wars between nations; to create revolution within a country so that people try to overthrow their government by violence; to create civil war</w:t>
      </w:r>
      <w:r w:rsidRPr="00DE1DB2">
        <w:rPr>
          <w:rStyle w:val="EndnoteReference"/>
        </w:rPr>
        <w:endnoteReference w:id="24"/>
      </w:r>
      <w:r w:rsidRPr="00DE1DB2">
        <w:t xml:space="preserve"> within a country, that is </w:t>
      </w:r>
      <w:r w:rsidRPr="00DE1DB2">
        <w:rPr>
          <w:i/>
          <w:iCs/>
        </w:rPr>
        <w:t>“to make a war between political factions or regions within the same country”</w:t>
      </w:r>
      <w:r w:rsidRPr="00DE1DB2">
        <w:t xml:space="preserve">. </w:t>
      </w:r>
    </w:p>
    <w:p w:rsidR="00122BF2" w:rsidRPr="00DE1DB2" w:rsidRDefault="00122BF2" w:rsidP="00122BF2">
      <w:pPr>
        <w:pStyle w:val="Times12"/>
      </w:pPr>
      <w:r w:rsidRPr="00DE1DB2">
        <w:t xml:space="preserve">Do you think that these strange things that are mentioned above do not truly affect the thoughts and conducts of an average Christian? If so, please think again. Let me clarify. </w:t>
      </w:r>
    </w:p>
    <w:p w:rsidR="00122BF2" w:rsidRPr="00DE1DB2" w:rsidRDefault="00122BF2" w:rsidP="00122BF2">
      <w:pPr>
        <w:pStyle w:val="Times12"/>
      </w:pPr>
      <w:r w:rsidRPr="00DE1DB2">
        <w:t>USA has 84% Christian population. “</w:t>
      </w:r>
      <w:r w:rsidR="009F10C2">
        <w:t>IN GOD WE TRUST</w:t>
      </w:r>
      <w:r w:rsidRPr="00DE1DB2">
        <w:t xml:space="preserve">” printed on US Dollar refers to ‘Christian God’. Christian America has been actively engaged in creating war between two neighbouring countries everywhere in the world. USA had been supplying armaments to one of the neighbours instigating it to wage war on the other. Then it would stage a drama of peace negotiation between the two. Then again, it would give hefty loans </w:t>
      </w:r>
      <w:r w:rsidRPr="00DE1DB2">
        <w:lastRenderedPageBreak/>
        <w:t xml:space="preserve">to buy armaments and continue the process of war. CIA would actively work to create upheavals within a country to help throw the government so that a puppet government can be planted there. I have dealt with these matters in considerable depth under section: </w:t>
      </w:r>
      <w:r w:rsidRPr="00DE1DB2">
        <w:rPr>
          <w:i/>
          <w:iCs/>
        </w:rPr>
        <w:t xml:space="preserve">Christianity spreads its wings </w:t>
      </w:r>
      <w:r w:rsidRPr="00DE1DB2">
        <w:t xml:space="preserve">in book </w:t>
      </w:r>
      <w:r w:rsidRPr="00DE1DB2">
        <w:rPr>
          <w:i/>
          <w:iCs/>
        </w:rPr>
        <w:t xml:space="preserve">Christianity in a different Light – Face behind the Mask </w:t>
      </w:r>
      <w:r w:rsidRPr="00DE1DB2">
        <w:t xml:space="preserve">and you are welcome to study that (it is available for free download from my website or for free reading at </w:t>
      </w:r>
      <w:r w:rsidRPr="00DE1DB2">
        <w:rPr>
          <w:i/>
          <w:iCs/>
        </w:rPr>
        <w:t>Google Books</w:t>
      </w:r>
      <w:r w:rsidRPr="00DE1DB2">
        <w:t xml:space="preserve">). Remember that the policies of Christian America are built by Christian men and women of America, and it is said that the people of America are well informed, and therefore, it cannot be claimed that they have no role whatsoever in endorsing whatever had been going on in the past for over half a century, at least. </w:t>
      </w:r>
    </w:p>
    <w:p w:rsidR="00122BF2" w:rsidRPr="00DE1DB2" w:rsidRDefault="00122BF2" w:rsidP="00122BF2">
      <w:pPr>
        <w:pStyle w:val="Times12"/>
      </w:pPr>
      <w:r w:rsidRPr="00DE1DB2">
        <w:rPr>
          <w:sz w:val="16"/>
          <w:szCs w:val="16"/>
        </w:rPr>
        <w:t>13 May 2009.</w:t>
      </w:r>
      <w:r w:rsidRPr="00DE1DB2">
        <w:t xml:space="preserve"> Now, let us move to the next passage: “You have been </w:t>
      </w:r>
      <w:r w:rsidRPr="00DE1DB2">
        <w:rPr>
          <w:b/>
          <w:bCs/>
        </w:rPr>
        <w:t>taught.</w:t>
      </w:r>
      <w:r w:rsidRPr="00DE1DB2">
        <w:t xml:space="preserve">..to take sides with the combatants and to </w:t>
      </w:r>
      <w:r w:rsidRPr="00DE1DB2">
        <w:rPr>
          <w:b/>
          <w:bCs/>
        </w:rPr>
        <w:t xml:space="preserve">act secretly </w:t>
      </w:r>
      <w:r w:rsidRPr="00DE1DB2">
        <w:t xml:space="preserve">with your brother Jesuit, who might be engaged on the other side, but </w:t>
      </w:r>
      <w:r w:rsidRPr="00DE1DB2">
        <w:rPr>
          <w:b/>
          <w:bCs/>
        </w:rPr>
        <w:t xml:space="preserve">openly opposed to that </w:t>
      </w:r>
      <w:r w:rsidRPr="00DE1DB2">
        <w:t xml:space="preserve">with which you might be connected, only that the </w:t>
      </w:r>
      <w:r w:rsidRPr="00DE1DB2">
        <w:rPr>
          <w:b/>
          <w:bCs/>
        </w:rPr>
        <w:t xml:space="preserve">Church might be the gainer </w:t>
      </w:r>
      <w:r w:rsidRPr="00DE1DB2">
        <w:t xml:space="preserve">in the end, in the conditions fixed in the treaties for peace and that </w:t>
      </w:r>
      <w:r w:rsidRPr="00DE1DB2">
        <w:rPr>
          <w:b/>
          <w:bCs/>
        </w:rPr>
        <w:t>the end justifies the means”</w:t>
      </w:r>
      <w:r w:rsidRPr="00DE1DB2">
        <w:t xml:space="preserve">. </w:t>
      </w:r>
    </w:p>
    <w:p w:rsidR="00122BF2" w:rsidRPr="00DE1DB2" w:rsidRDefault="00122BF2" w:rsidP="00122BF2">
      <w:pPr>
        <w:pStyle w:val="Times12"/>
      </w:pPr>
      <w:r w:rsidRPr="00DE1DB2">
        <w:t xml:space="preserve">Interesting, isn’t it? The Superior describes to the candidate a situation where two parties are in open combat, and you are on one side, and one of your brothers Jesuit is on the other side. In a situation like this where there is a conflict of interest, the two of you should secretly work together, in a manner that ultimate beneficiary is the Church, not those two warring parties. In other words, they should think that you are working in their interest, while in reality; you are working in Church’s interest. </w:t>
      </w:r>
    </w:p>
    <w:p w:rsidR="00122BF2" w:rsidRPr="00DE1DB2" w:rsidRDefault="00122BF2" w:rsidP="00122BF2">
      <w:pPr>
        <w:pStyle w:val="Times12"/>
      </w:pPr>
      <w:r w:rsidRPr="00DE1DB2">
        <w:t xml:space="preserve">If you are taking side of party A and your brother Jesuit is taking the side of party B, and two of you continue instigating the two parties to fight to finish, remember you are doing it in the interest of the Church, not in their interest, though it may appear that you are representing them to protect their interest. </w:t>
      </w:r>
    </w:p>
    <w:p w:rsidR="00122BF2" w:rsidRPr="00DE1DB2" w:rsidRDefault="00122BF2" w:rsidP="00122BF2">
      <w:pPr>
        <w:pStyle w:val="Times12"/>
      </w:pPr>
      <w:r w:rsidRPr="00DE1DB2">
        <w:lastRenderedPageBreak/>
        <w:t xml:space="preserve">I hope reader understands that here “brother” Jesuit does not refer to blood–brother; it refers to two members of Society of Jesus. Now, these two brother Jesuits are trained to act secretly against those very people whom they may seem to be representing. </w:t>
      </w:r>
    </w:p>
    <w:p w:rsidR="00122BF2" w:rsidRPr="00DE1DB2" w:rsidRDefault="00122BF2" w:rsidP="00122BF2">
      <w:pPr>
        <w:pStyle w:val="Times12"/>
      </w:pPr>
      <w:r w:rsidRPr="00DE1DB2">
        <w:t xml:space="preserve">And, mind you, my dear reader, the Church hasn’t invented it. Church is training its operators to fulfil the wishes of their Messiah Jesus the Christ whose teachings were recorded by two of his chief disciples St. Matthew and St. Thomas in the Gospels documented by them. And you may have already witnessed that documentation if you have been through </w:t>
      </w:r>
      <w:r w:rsidRPr="00DE1DB2">
        <w:rPr>
          <w:i/>
          <w:iCs/>
        </w:rPr>
        <w:t>Christianity in a different Light – Face behind the Mask</w:t>
      </w:r>
      <w:r w:rsidRPr="00DE1DB2">
        <w:t xml:space="preserve">. </w:t>
      </w:r>
    </w:p>
    <w:p w:rsidR="00122BF2" w:rsidRPr="00DE1DB2" w:rsidRDefault="00122BF2" w:rsidP="00122BF2">
      <w:pPr>
        <w:pStyle w:val="Times12"/>
      </w:pPr>
      <w:r w:rsidRPr="00DE1DB2">
        <w:t xml:space="preserve">The point I am trying to make is that it all begins from the top – from the Messiah to the so–called Saints of Christianity – then to the supreme administrator of Christianity and so–called supreme spiritual leader of Christianity Pope though he may have no true contact with anything close to spirituality – and from there to rank and file of Christianity – percolating down to the average Christian. </w:t>
      </w:r>
    </w:p>
    <w:p w:rsidR="00122BF2" w:rsidRPr="00DE1DB2" w:rsidRDefault="00122BF2" w:rsidP="00122BF2">
      <w:pPr>
        <w:pStyle w:val="Times12"/>
      </w:pPr>
      <w:r w:rsidRPr="00DE1DB2">
        <w:t xml:space="preserve">But then, an average Christian must not know all this, or else he would be thoroughly disillusioned and lose faith in Christianity itself. So, he has to be kept in dark until, of course, he rises to a certain level in the hierarchy and demonstrates the capability to digest well all that is nasty, and become part of all this filth, and show the guts to carry it on – the Secret Sayings of Jesus the Christ. </w:t>
      </w:r>
    </w:p>
    <w:p w:rsidR="00122BF2" w:rsidRPr="00DE1DB2" w:rsidRDefault="00122BF2" w:rsidP="00122BF2">
      <w:pPr>
        <w:pStyle w:val="Times12"/>
      </w:pPr>
      <w:r w:rsidRPr="00DE1DB2">
        <w:t xml:space="preserve">Therefore, to keep him in dark it becomes necessary to weave a spider–web around beyond which his vision does not penetrate. And the Church has found the potion that works – love and peace and service to humanity gimmick – huge amounts of money is spent every year to keep this image intact. </w:t>
      </w:r>
    </w:p>
    <w:p w:rsidR="00122BF2" w:rsidRPr="00DE1DB2" w:rsidRDefault="00122BF2" w:rsidP="00122BF2">
      <w:pPr>
        <w:pStyle w:val="Times12"/>
      </w:pPr>
      <w:r w:rsidRPr="00DE1DB2">
        <w:t xml:space="preserve">Thus, face–lifting is an on–going process for the Church and marketing the brand ‘Jesus’ remains to be essential not only </w:t>
      </w:r>
      <w:r w:rsidRPr="00DE1DB2">
        <w:lastRenderedPageBreak/>
        <w:t xml:space="preserve">for survival but also for expansion of the empire that the Church has so carefully built over the centuries. </w:t>
      </w:r>
    </w:p>
    <w:p w:rsidR="00122BF2" w:rsidRPr="00DE1DB2" w:rsidRDefault="00122BF2" w:rsidP="00122BF2">
      <w:pPr>
        <w:pStyle w:val="Times12"/>
      </w:pPr>
      <w:r w:rsidRPr="00DE1DB2">
        <w:t xml:space="preserve">Yes, I speak of ‘empire’ not only because Vatican enjoys even today the sovereign status that no other religious establishment does but also because Christianity’s history amply demonstrates that. And if you do not know enough about it, well then, there is </w:t>
      </w:r>
      <w:r w:rsidRPr="00DE1DB2">
        <w:rPr>
          <w:i/>
          <w:iCs/>
        </w:rPr>
        <w:t xml:space="preserve">Christianity in a different Light – Face behind the Mask </w:t>
      </w:r>
      <w:r w:rsidRPr="00DE1DB2">
        <w:t xml:space="preserve">wherein I have dealt with it in–depth. </w:t>
      </w:r>
    </w:p>
    <w:p w:rsidR="00122BF2" w:rsidRPr="00DE1DB2" w:rsidRDefault="00122BF2" w:rsidP="00122BF2">
      <w:pPr>
        <w:pStyle w:val="Times12"/>
      </w:pPr>
      <w:r w:rsidRPr="00DE1DB2">
        <w:t>However, as you know nothing is permanent on this earth. So is the case with Christianity as well. This billion of years old earth – which has housed the human species for millions of years which the ‘modern’ science too acknowledges based on recent archaeological findings that I have covered in my other works – has seen the existence of this religion of Jesus only for a tiny period of two thousand years – and in its infancy it has begun to show numerous holes everywhere – for instance, the very birthplace of Christianity (</w:t>
      </w:r>
      <w:r w:rsidRPr="00DE1DB2">
        <w:rPr>
          <w:i/>
          <w:iCs/>
        </w:rPr>
        <w:t>Italia</w:t>
      </w:r>
      <w:r w:rsidRPr="00DE1DB2">
        <w:t xml:space="preserve">) has rejected it as revealed by the numbers (less than 3 percent church–goers) taken quite some time ago. From time to time you keep reading news regarding churches on sale which has become a world–wide phenomenon by now. </w:t>
      </w:r>
    </w:p>
    <w:p w:rsidR="00122BF2" w:rsidRPr="00DE1DB2" w:rsidRDefault="00122BF2" w:rsidP="00122BF2">
      <w:pPr>
        <w:pStyle w:val="Times12"/>
      </w:pPr>
      <w:r w:rsidRPr="00DE1DB2">
        <w:t xml:space="preserve">So anything that is monstrous, carnivorous that tends to swallow its peer religions, and humanity of course, has to see a decline which is quite natural. But then, those with such character cannot simply bear the thought of losing out. And therefore, they must invade other territories. </w:t>
      </w:r>
    </w:p>
    <w:p w:rsidR="00122BF2" w:rsidRPr="00DE1DB2" w:rsidRDefault="00122BF2" w:rsidP="00122BF2">
      <w:pPr>
        <w:pStyle w:val="Times12"/>
      </w:pPr>
      <w:r w:rsidRPr="00DE1DB2">
        <w:t xml:space="preserve">Therefore, the supreme administrator of Christianity, the Pope, did make a proclamation in somewhat these words ‘we conquered Europe during the first millennium, Africa and America during the second millennium, and now we must conquer Asia in the third millennium’. </w:t>
      </w:r>
    </w:p>
    <w:p w:rsidR="00122BF2" w:rsidRPr="00DE1DB2" w:rsidRDefault="00122BF2" w:rsidP="00122BF2">
      <w:pPr>
        <w:pStyle w:val="Times12"/>
      </w:pPr>
      <w:r w:rsidRPr="00DE1DB2">
        <w:t xml:space="preserve">Well, while it may sound neat to hope so, it’s not that easy when your foundation is hollow. So, in order to fulfil your ignoble </w:t>
      </w:r>
      <w:r w:rsidRPr="00DE1DB2">
        <w:lastRenderedPageBreak/>
        <w:t xml:space="preserve">dream you need to adopt any means, period. Whether such means are fair or foul does not remain to be your concern. </w:t>
      </w:r>
    </w:p>
    <w:p w:rsidR="00122BF2" w:rsidRPr="00DE1DB2" w:rsidRDefault="00122BF2" w:rsidP="00122BF2">
      <w:pPr>
        <w:pStyle w:val="Times12"/>
      </w:pPr>
      <w:r w:rsidRPr="00DE1DB2">
        <w:t xml:space="preserve">So, what do they do? First is deception which costs nothing. Christian missionaries have begun to put on saffron attire, begun to speak in terms of </w:t>
      </w:r>
      <w:proofErr w:type="spellStart"/>
      <w:r w:rsidRPr="00DE1DB2">
        <w:t>Veds</w:t>
      </w:r>
      <w:proofErr w:type="spellEnd"/>
      <w:r w:rsidRPr="00DE1DB2">
        <w:t xml:space="preserve"> and Om, etc. They have started naming their establishments with Hindu sounding titles, and so on. All this deception is to convey to simpleton Hindus that we are one among you. And this is to continue only until they get a foothold in the local community. Part of this deception is also to show the (cooked up) similarity between Vedic teachings and Bibles teachings. The next step is to tell them that these teachings were adopted by Vedic people from Bible itself. Bible and Jesus being at the origin of this universe, from whom manifested </w:t>
      </w:r>
      <w:r w:rsidR="009F10C2">
        <w:t>Brahma, Vishnu, and Mahesh</w:t>
      </w:r>
      <w:r w:rsidRPr="00DE1DB2">
        <w:t xml:space="preserve"> Finally when the brainwashing process is thorough, arrives the time to advise them to discard everything that was Hindu including desecration of Hindu temples, idols of Hindu deities, etc. Christianization process reaches the milestone once the devout Hindu, now the converted Christian, adapts to beef eating. </w:t>
      </w:r>
    </w:p>
    <w:p w:rsidR="00122BF2" w:rsidRPr="00DE1DB2" w:rsidRDefault="00122BF2" w:rsidP="00122BF2">
      <w:pPr>
        <w:pStyle w:val="Times12"/>
      </w:pPr>
      <w:r w:rsidRPr="00DE1DB2">
        <w:t xml:space="preserve">But then all the deception cannot come by easy if the true character of </w:t>
      </w:r>
      <w:proofErr w:type="spellStart"/>
      <w:r w:rsidRPr="00DE1DB2">
        <w:t>Jesus’s</w:t>
      </w:r>
      <w:proofErr w:type="spellEnd"/>
      <w:r w:rsidRPr="00DE1DB2">
        <w:t xml:space="preserve"> teachings as documented in so-called ‘Holy’ Bible were known to the gullible Hindus prior to their conversion into Christianity. To prevent that from happening, even accidentally, a mist is created all over – ‘Avataar of Love’ image of Jesus is splashed all over – thoroughly mystified the common man is at his wits end – he knows not what is truth – he takes for granted all that as true which is repeated over and again through the good offices of prostitute-like media which is ever ready to sell itself to the highest bidder. The common man believes in </w:t>
      </w:r>
      <w:proofErr w:type="spellStart"/>
      <w:r w:rsidRPr="00DE1DB2">
        <w:t>Jesus’s</w:t>
      </w:r>
      <w:proofErr w:type="spellEnd"/>
      <w:r w:rsidRPr="00DE1DB2">
        <w:t xml:space="preserve"> ‘Avataar of Love’ image and adores it. </w:t>
      </w:r>
    </w:p>
    <w:p w:rsidR="00122BF2" w:rsidRPr="00DE1DB2" w:rsidRDefault="00122BF2" w:rsidP="00122BF2">
      <w:pPr>
        <w:pStyle w:val="Times12"/>
      </w:pPr>
      <w:r w:rsidRPr="00DE1DB2">
        <w:t xml:space="preserve">If you wish to have a peek into a few real-life instances then you may want to refer to </w:t>
      </w:r>
      <w:r w:rsidRPr="00DE1DB2">
        <w:rPr>
          <w:i/>
          <w:iCs/>
        </w:rPr>
        <w:t xml:space="preserve">Christianity in a different Light – Face behind the Mask. </w:t>
      </w:r>
      <w:r w:rsidRPr="00DE1DB2">
        <w:t xml:space="preserve">Inputs from readers are also welcome with regard to similar instances witnessed by them. Such instances will </w:t>
      </w:r>
      <w:r w:rsidRPr="00DE1DB2">
        <w:lastRenderedPageBreak/>
        <w:t xml:space="preserve">be added to future editions and readers are requested to inform while reporting such instances whether their identity should be revealed in the book. </w:t>
      </w:r>
    </w:p>
    <w:p w:rsidR="00122BF2" w:rsidRPr="00DE1DB2" w:rsidRDefault="00122BF2" w:rsidP="00122BF2">
      <w:pPr>
        <w:pStyle w:val="Times12"/>
      </w:pPr>
      <w:r w:rsidRPr="00DE1DB2">
        <w:rPr>
          <w:sz w:val="16"/>
          <w:szCs w:val="16"/>
        </w:rPr>
        <w:t>14 May 2009.</w:t>
      </w:r>
      <w:r w:rsidRPr="00DE1DB2">
        <w:t xml:space="preserve"> Returning to the base question – what do they do if inexpensive deception does not yield desired results? Well, then they go one step further – outright fraud. For instance, the case</w:t>
      </w:r>
      <w:r w:rsidRPr="00DE1DB2">
        <w:rPr>
          <w:rStyle w:val="EndnoteReference"/>
        </w:rPr>
        <w:endnoteReference w:id="25"/>
      </w:r>
      <w:r w:rsidRPr="00DE1DB2">
        <w:t xml:space="preserve"> of village </w:t>
      </w:r>
      <w:proofErr w:type="spellStart"/>
      <w:r w:rsidRPr="00DE1DB2">
        <w:t>Kovilancheri</w:t>
      </w:r>
      <w:proofErr w:type="spellEnd"/>
      <w:r w:rsidRPr="00DE1DB2">
        <w:t xml:space="preserve"> in </w:t>
      </w:r>
      <w:proofErr w:type="spellStart"/>
      <w:r w:rsidRPr="00DE1DB2">
        <w:t>Kaanchipuram</w:t>
      </w:r>
      <w:proofErr w:type="spellEnd"/>
      <w:r w:rsidRPr="00DE1DB2">
        <w:t xml:space="preserve"> district of </w:t>
      </w:r>
      <w:proofErr w:type="spellStart"/>
      <w:r w:rsidRPr="00DE1DB2">
        <w:t>Tamilnadu</w:t>
      </w:r>
      <w:proofErr w:type="spellEnd"/>
      <w:r w:rsidRPr="00DE1DB2">
        <w:t xml:space="preserve">, where the church illegally occupied the temple land, and used it as an inducement to lure the poor to embrace Christianity by offering that land for ‘enjoyment’! </w:t>
      </w:r>
    </w:p>
    <w:p w:rsidR="00122BF2" w:rsidRPr="00DE1DB2" w:rsidRDefault="00122BF2" w:rsidP="00122BF2">
      <w:pPr>
        <w:pStyle w:val="Times12"/>
      </w:pPr>
      <w:r w:rsidRPr="00DE1DB2">
        <w:t>What if that too does not work? Then they use ill–gotten money to buy Christians. Ill–gotten – for instance, money earned from drug</w:t>
      </w:r>
      <w:r w:rsidRPr="00DE1DB2">
        <w:rPr>
          <w:rStyle w:val="EndnoteReference"/>
        </w:rPr>
        <w:endnoteReference w:id="26"/>
      </w:r>
      <w:r w:rsidRPr="00DE1DB2">
        <w:t xml:space="preserve"> trafficking. Buying Christians – yes, by offering money for conversion into Christianity – and, then this technique has been adopted by our Christian educated politicians for buying votes during election process. And what about those politicians who haven’t had the benefit of Christian education – well, the concept of ‘distant learning’ has been enough for them – a process whereby one doesn’t need to join Christian school but can learn enough by observing from ‘distance’ about the ways and means adopted by his Christian educated peers in the political arena. For instance, Christian educated </w:t>
      </w:r>
      <w:proofErr w:type="spellStart"/>
      <w:r w:rsidRPr="00DE1DB2">
        <w:t>Nehrus</w:t>
      </w:r>
      <w:proofErr w:type="spellEnd"/>
      <w:r w:rsidRPr="00DE1DB2">
        <w:t xml:space="preserve"> and </w:t>
      </w:r>
      <w:proofErr w:type="spellStart"/>
      <w:r w:rsidRPr="00DE1DB2">
        <w:t>Gandhis</w:t>
      </w:r>
      <w:proofErr w:type="spellEnd"/>
      <w:r w:rsidRPr="00DE1DB2">
        <w:t xml:space="preserve"> showed them the way, and what those down the ladder needed to do was simply to learn by distant observation. This is how it assumes the multiplier effect and grows phenomenally. </w:t>
      </w:r>
    </w:p>
    <w:p w:rsidR="00122BF2" w:rsidRPr="00DE1DB2" w:rsidRDefault="00122BF2" w:rsidP="00122BF2">
      <w:pPr>
        <w:pStyle w:val="Times12"/>
      </w:pPr>
      <w:r w:rsidRPr="00DE1DB2">
        <w:t xml:space="preserve">There are many such techniques these crooks adopt for manipulating the simpleton and poor people and I touch upon them from time to time in my different works. You must understand that none of my works can be looked at in isolation to each other. They all are interconnected and interdependent on each other, much the same way this Creation (the Universe) and its components are. And that vision comes only through becoming ‘One’ with the </w:t>
      </w:r>
      <w:r w:rsidRPr="00DE1DB2">
        <w:lastRenderedPageBreak/>
        <w:t xml:space="preserve">Creator of this Universe by going into another dimension and then returning to this dimension at His Will. </w:t>
      </w:r>
    </w:p>
    <w:p w:rsidR="00122BF2" w:rsidRPr="00DE1DB2" w:rsidRDefault="00122BF2" w:rsidP="00122BF2">
      <w:pPr>
        <w:pStyle w:val="Times12"/>
      </w:pPr>
      <w:r w:rsidRPr="00DE1DB2">
        <w:t xml:space="preserve">Now let us change the topic and proceed with the next part of the above quoted text where the Superior speaks to the Candidate before administering the oath to him; and of course, you will come to see the actual text of the prescribed oath that the candidate would be required to take thereafter: </w:t>
      </w:r>
      <w:r w:rsidRPr="00DE1DB2">
        <w:rPr>
          <w:i/>
          <w:iCs/>
        </w:rPr>
        <w:t xml:space="preserve">“You have been </w:t>
      </w:r>
      <w:r w:rsidRPr="00DE1DB2">
        <w:rPr>
          <w:b/>
          <w:bCs/>
          <w:i/>
          <w:iCs/>
        </w:rPr>
        <w:t xml:space="preserve">taught </w:t>
      </w:r>
      <w:r w:rsidRPr="00DE1DB2">
        <w:rPr>
          <w:i/>
          <w:iCs/>
        </w:rPr>
        <w:t xml:space="preserve">your duty as a </w:t>
      </w:r>
      <w:r w:rsidRPr="00DE1DB2">
        <w:rPr>
          <w:b/>
          <w:bCs/>
          <w:i/>
          <w:iCs/>
        </w:rPr>
        <w:t xml:space="preserve">spy, </w:t>
      </w:r>
      <w:r w:rsidRPr="00DE1DB2">
        <w:rPr>
          <w:i/>
          <w:iCs/>
        </w:rPr>
        <w:t xml:space="preserve">to gather all statistics, facts and information in your power from </w:t>
      </w:r>
      <w:r w:rsidRPr="00DE1DB2">
        <w:rPr>
          <w:b/>
          <w:bCs/>
          <w:i/>
          <w:iCs/>
        </w:rPr>
        <w:t>every source</w:t>
      </w:r>
      <w:r w:rsidRPr="00DE1DB2">
        <w:rPr>
          <w:i/>
          <w:iCs/>
        </w:rPr>
        <w:t>; to ingratiate yourself into the confidence of the family circle of Protestants and heretics of every class and character, as well as that of the merchant, the banker, the lawyer, among the schools and universities, in parliaments and legislatures, and the judiciaries and councils of state, and to be all things to all men, for the Pope’s sake, whose servants we are unto death”</w:t>
      </w:r>
      <w:r w:rsidRPr="00DE1DB2">
        <w:t xml:space="preserve">. </w:t>
      </w:r>
    </w:p>
    <w:p w:rsidR="00122BF2" w:rsidRPr="00DE1DB2" w:rsidRDefault="00122BF2" w:rsidP="00122BF2">
      <w:pPr>
        <w:pStyle w:val="Times12"/>
      </w:pPr>
      <w:r w:rsidRPr="00DE1DB2">
        <w:t xml:space="preserve">This preamble to the oath is very important; for, it puts things in perspective. We see that each Jesuit is trained to be spy, and in this context do not forget that your much adored Jesuit saint of Christianity Francis Xavier was a spy of the Pope until death. And, what such a spy is supposed to do? He is supposed to gather all statistics, facts and information in his power from every source; and, to what end? Well, to serve the Pope, to benefit the Church and its ulterior motives. As you will proceed with this oath you will come to realize that those motives were not ulterior alone but monstrous as well. And why do I use such an adjective? For, you will soon witness what is the difference between a human and a monster. And that will be revealed not only in words but also in their real–life conducts. </w:t>
      </w:r>
    </w:p>
    <w:p w:rsidR="00122BF2" w:rsidRPr="00DE1DB2" w:rsidRDefault="00122BF2" w:rsidP="00122BF2">
      <w:pPr>
        <w:pStyle w:val="Times12"/>
      </w:pPr>
      <w:r w:rsidRPr="00DE1DB2">
        <w:t xml:space="preserve">Some readers may want to close this book at this stage thinking that I am over exaggerating. </w:t>
      </w:r>
      <w:r w:rsidR="009F10C2">
        <w:t>Well, i wouldn’t want to say anything in my defence;</w:t>
      </w:r>
      <w:r w:rsidRPr="00DE1DB2">
        <w:t xml:space="preserve"> for, having faith in this writer’s works or not having it is reader’s own prerogative. Neither i should feel </w:t>
      </w:r>
      <w:r w:rsidRPr="00DE1DB2">
        <w:lastRenderedPageBreak/>
        <w:t xml:space="preserve">disheartened by reader’s rejection nor should i feel elated by his appreciation. </w:t>
      </w:r>
    </w:p>
    <w:p w:rsidR="00122BF2" w:rsidRPr="00DE1DB2" w:rsidRDefault="00122BF2" w:rsidP="00122BF2">
      <w:pPr>
        <w:pStyle w:val="Times12"/>
      </w:pPr>
      <w:r w:rsidRPr="00DE1DB2">
        <w:t xml:space="preserve">Anyway, let’s proceed with what the Superior tells the candidate: “You have been </w:t>
      </w:r>
      <w:r w:rsidRPr="00DE1DB2">
        <w:rPr>
          <w:b/>
          <w:bCs/>
        </w:rPr>
        <w:t>taught</w:t>
      </w:r>
      <w:r w:rsidRPr="00DE1DB2">
        <w:t xml:space="preserve">...to </w:t>
      </w:r>
      <w:r w:rsidRPr="00DE1DB2">
        <w:rPr>
          <w:b/>
          <w:bCs/>
        </w:rPr>
        <w:t xml:space="preserve">ingratiate yourself into the confidence of the family circle </w:t>
      </w:r>
      <w:r w:rsidRPr="00DE1DB2">
        <w:t xml:space="preserve">of Protestants and </w:t>
      </w:r>
      <w:r w:rsidRPr="00DE1DB2">
        <w:rPr>
          <w:b/>
          <w:bCs/>
        </w:rPr>
        <w:t xml:space="preserve">heretics </w:t>
      </w:r>
      <w:r w:rsidRPr="00DE1DB2">
        <w:t xml:space="preserve">of </w:t>
      </w:r>
      <w:r w:rsidRPr="00DE1DB2">
        <w:rPr>
          <w:b/>
          <w:bCs/>
        </w:rPr>
        <w:t>every class and character</w:t>
      </w:r>
      <w:r w:rsidRPr="00DE1DB2">
        <w:t xml:space="preserve">, as well as that of the </w:t>
      </w:r>
      <w:r w:rsidRPr="00DE1DB2">
        <w:rPr>
          <w:b/>
          <w:bCs/>
        </w:rPr>
        <w:t>merchant</w:t>
      </w:r>
      <w:r w:rsidRPr="00DE1DB2">
        <w:t xml:space="preserve">, the </w:t>
      </w:r>
      <w:r w:rsidRPr="00DE1DB2">
        <w:rPr>
          <w:b/>
          <w:bCs/>
        </w:rPr>
        <w:t>banker</w:t>
      </w:r>
      <w:r w:rsidRPr="00DE1DB2">
        <w:t xml:space="preserve">, the </w:t>
      </w:r>
      <w:r w:rsidRPr="00DE1DB2">
        <w:rPr>
          <w:b/>
          <w:bCs/>
        </w:rPr>
        <w:t>lawyer</w:t>
      </w:r>
      <w:r w:rsidRPr="00DE1DB2">
        <w:t xml:space="preserve">, among the </w:t>
      </w:r>
      <w:r w:rsidRPr="00DE1DB2">
        <w:rPr>
          <w:b/>
          <w:bCs/>
        </w:rPr>
        <w:t xml:space="preserve">schools </w:t>
      </w:r>
      <w:r w:rsidRPr="00DE1DB2">
        <w:t xml:space="preserve">and </w:t>
      </w:r>
      <w:r w:rsidRPr="00DE1DB2">
        <w:rPr>
          <w:b/>
          <w:bCs/>
        </w:rPr>
        <w:t>universities</w:t>
      </w:r>
      <w:r w:rsidRPr="00DE1DB2">
        <w:t xml:space="preserve">, in </w:t>
      </w:r>
      <w:r w:rsidRPr="00DE1DB2">
        <w:rPr>
          <w:b/>
          <w:bCs/>
        </w:rPr>
        <w:t xml:space="preserve">parliaments </w:t>
      </w:r>
      <w:r w:rsidRPr="00DE1DB2">
        <w:t xml:space="preserve">and </w:t>
      </w:r>
      <w:r w:rsidRPr="00DE1DB2">
        <w:rPr>
          <w:b/>
          <w:bCs/>
        </w:rPr>
        <w:t>legislatures</w:t>
      </w:r>
      <w:r w:rsidRPr="00DE1DB2">
        <w:t xml:space="preserve">, and the </w:t>
      </w:r>
      <w:r w:rsidRPr="00DE1DB2">
        <w:rPr>
          <w:b/>
          <w:bCs/>
        </w:rPr>
        <w:t xml:space="preserve">judiciaries </w:t>
      </w:r>
      <w:r w:rsidRPr="00DE1DB2">
        <w:t xml:space="preserve">and </w:t>
      </w:r>
      <w:r w:rsidRPr="00DE1DB2">
        <w:rPr>
          <w:b/>
          <w:bCs/>
        </w:rPr>
        <w:t>councils of state</w:t>
      </w:r>
      <w:r w:rsidRPr="00DE1DB2">
        <w:t xml:space="preserve">, and </w:t>
      </w:r>
      <w:r w:rsidRPr="00DE1DB2">
        <w:rPr>
          <w:b/>
          <w:bCs/>
        </w:rPr>
        <w:t>to be all things to all men</w:t>
      </w:r>
      <w:r w:rsidRPr="00DE1DB2">
        <w:t xml:space="preserve">, for the </w:t>
      </w:r>
      <w:r w:rsidRPr="00DE1DB2">
        <w:rPr>
          <w:b/>
          <w:bCs/>
        </w:rPr>
        <w:t>Pope’s sake</w:t>
      </w:r>
      <w:r w:rsidRPr="00DE1DB2">
        <w:t xml:space="preserve">, </w:t>
      </w:r>
      <w:r w:rsidRPr="00DE1DB2">
        <w:rPr>
          <w:b/>
          <w:bCs/>
        </w:rPr>
        <w:t xml:space="preserve">whose servants </w:t>
      </w:r>
      <w:r w:rsidRPr="00DE1DB2">
        <w:t xml:space="preserve">we are </w:t>
      </w:r>
      <w:r w:rsidRPr="00DE1DB2">
        <w:rPr>
          <w:b/>
          <w:bCs/>
        </w:rPr>
        <w:t>unto death”</w:t>
      </w:r>
      <w:r w:rsidRPr="00DE1DB2">
        <w:t xml:space="preserve">. </w:t>
      </w:r>
    </w:p>
    <w:p w:rsidR="00122BF2" w:rsidRPr="00DE1DB2" w:rsidRDefault="00122BF2" w:rsidP="00122BF2">
      <w:pPr>
        <w:pStyle w:val="Times12"/>
      </w:pPr>
      <w:r w:rsidRPr="00DE1DB2">
        <w:t>Ingratiate</w:t>
      </w:r>
      <w:r w:rsidRPr="00DE1DB2">
        <w:rPr>
          <w:rStyle w:val="EndnoteReference"/>
        </w:rPr>
        <w:endnoteReference w:id="27"/>
      </w:r>
      <w:r w:rsidRPr="00DE1DB2">
        <w:t xml:space="preserve"> means </w:t>
      </w:r>
      <w:r w:rsidRPr="00DE1DB2">
        <w:rPr>
          <w:i/>
          <w:iCs/>
        </w:rPr>
        <w:t>“To bring (oneself, for example) into the favour or good graces of another, especially by deliberate effort”</w:t>
      </w:r>
      <w:r w:rsidRPr="00DE1DB2">
        <w:t>. The Superior reminds the candidate that he has been trained to work out his way into the family of heretics and gain their confidence. Heretic</w:t>
      </w:r>
      <w:r w:rsidRPr="00DE1DB2">
        <w:rPr>
          <w:rStyle w:val="EndnoteReference"/>
        </w:rPr>
        <w:endnoteReference w:id="28"/>
      </w:r>
      <w:r w:rsidRPr="00DE1DB2">
        <w:t xml:space="preserve"> means </w:t>
      </w:r>
      <w:r w:rsidRPr="00DE1DB2">
        <w:rPr>
          <w:i/>
          <w:iCs/>
        </w:rPr>
        <w:t>“A person who holds controversial opinions, especially one who publicly dissents from the officially accepted dogma of the Roman Catholic Church</w:t>
      </w:r>
      <w:r w:rsidRPr="00DE1DB2">
        <w:t>. Simply</w:t>
      </w:r>
      <w:r w:rsidRPr="00DE1DB2">
        <w:rPr>
          <w:rStyle w:val="EndnoteReference"/>
        </w:rPr>
        <w:endnoteReference w:id="29"/>
      </w:r>
      <w:r w:rsidRPr="00DE1DB2">
        <w:t xml:space="preserve"> speaking it would mean </w:t>
      </w:r>
      <w:r w:rsidRPr="00DE1DB2">
        <w:rPr>
          <w:i/>
          <w:iCs/>
        </w:rPr>
        <w:t xml:space="preserve">religious outcast, misbeliever.” </w:t>
      </w:r>
    </w:p>
    <w:p w:rsidR="00122BF2" w:rsidRPr="00DE1DB2" w:rsidRDefault="00122BF2" w:rsidP="00122BF2">
      <w:pPr>
        <w:pStyle w:val="Times12"/>
      </w:pPr>
      <w:r w:rsidRPr="00DE1DB2">
        <w:t xml:space="preserve">Thus, a Jesuit is taught how to infiltrate into misbeliever’s family circle and gain each ones confidence. Practically no avenue of human living has been left out – they have been trained to establish themselves among merchants, bankers, lawyers, schools and universities, parliaments and legislatures, judiciaries and councils of state, and so on. They have been trained to gain confidence of all men in all fields of human activity in a manner that people come to depend on them and confide in them. Thus, they have been trained to acquire the position of trust among people in every field of human activity. But then, they are reminded to remember that they are to use that position of trust not for those who place their trust on them, but for the Pope whose servant they are to remain until their death! </w:t>
      </w:r>
    </w:p>
    <w:p w:rsidR="00122BF2" w:rsidRPr="00DE1DB2" w:rsidRDefault="00122BF2" w:rsidP="00122BF2">
      <w:pPr>
        <w:pStyle w:val="Times12"/>
      </w:pPr>
      <w:r w:rsidRPr="00DE1DB2">
        <w:t xml:space="preserve">Therefore, it is not for me to say but for you to decide in your interest whether they are worthy of your trust or not. </w:t>
      </w:r>
    </w:p>
    <w:p w:rsidR="00122BF2" w:rsidRPr="00DE1DB2" w:rsidRDefault="00122BF2" w:rsidP="00122BF2">
      <w:pPr>
        <w:pStyle w:val="Times12"/>
      </w:pPr>
      <w:r w:rsidRPr="00DE1DB2">
        <w:lastRenderedPageBreak/>
        <w:t xml:space="preserve">Now let’s move to the next part of the instructions by the Superior: “You have received all your instructions heretofore as a novice, a neophyte, and have served as co–adjurer, confessor and priest, but </w:t>
      </w:r>
      <w:r w:rsidRPr="00DE1DB2">
        <w:rPr>
          <w:b/>
          <w:bCs/>
        </w:rPr>
        <w:t xml:space="preserve">you have not yet been invested with </w:t>
      </w:r>
      <w:r w:rsidRPr="00DE1DB2">
        <w:t xml:space="preserve">all that is necessary to command in the </w:t>
      </w:r>
      <w:r w:rsidRPr="00DE1DB2">
        <w:rPr>
          <w:b/>
          <w:bCs/>
        </w:rPr>
        <w:t xml:space="preserve">Army of Loyola </w:t>
      </w:r>
      <w:r w:rsidRPr="00DE1DB2">
        <w:t xml:space="preserve">in the service of the Pope”. </w:t>
      </w:r>
    </w:p>
    <w:p w:rsidR="00122BF2" w:rsidRPr="00DE1DB2" w:rsidRDefault="00122BF2" w:rsidP="00122BF2">
      <w:pPr>
        <w:pStyle w:val="Times12"/>
      </w:pPr>
      <w:r w:rsidRPr="00DE1DB2">
        <w:t>Novice</w:t>
      </w:r>
      <w:r w:rsidRPr="00DE1DB2">
        <w:rPr>
          <w:rStyle w:val="EndnoteReference"/>
        </w:rPr>
        <w:endnoteReference w:id="30"/>
      </w:r>
      <w:r w:rsidRPr="00DE1DB2">
        <w:t xml:space="preserve"> means “a person who has been received into a religious order or congregation for a period of probation before taking vows” where Congregation</w:t>
      </w:r>
      <w:r w:rsidRPr="00DE1DB2">
        <w:rPr>
          <w:rStyle w:val="EndnoteReference"/>
        </w:rPr>
        <w:endnoteReference w:id="31"/>
      </w:r>
      <w:r w:rsidRPr="00DE1DB2">
        <w:t xml:space="preserve"> means “a: an assembly of persons met for worship and religious instruction b: a religious community: as (1): an organized body of believers in a particular locality (2): a Roman Catholic religious institute with only simple vows (3): a group of monasteries forming an independent subdivision of an order”. Neophyte</w:t>
      </w:r>
      <w:r w:rsidRPr="00DE1DB2">
        <w:rPr>
          <w:rStyle w:val="EndnoteReference"/>
        </w:rPr>
        <w:endnoteReference w:id="32"/>
      </w:r>
      <w:r w:rsidRPr="00DE1DB2">
        <w:t xml:space="preserve"> means “A newly ordained priest in Roman Catholic Church”. Co–adjurer</w:t>
      </w:r>
      <w:r w:rsidRPr="00DE1DB2">
        <w:rPr>
          <w:rStyle w:val="EndnoteReference"/>
        </w:rPr>
        <w:endnoteReference w:id="33"/>
      </w:r>
      <w:r w:rsidRPr="00DE1DB2">
        <w:t xml:space="preserve"> means “The coadjutor (literally, “co–assister” in Latin) is a bishop himself and is given authority even beyond that ordinarily given to the vicar–general (although a coadjutor is also appointed a vicar–general), making him co–ruler of the diocese in all but ceremonial precedence. In modern times, the coadjutor automatically succeeds the current bishop of a diocese upon the latter’s retirement, removal or death”. Confessor</w:t>
      </w:r>
      <w:r w:rsidRPr="00DE1DB2">
        <w:rPr>
          <w:rStyle w:val="EndnoteReference"/>
        </w:rPr>
        <w:endnoteReference w:id="34"/>
      </w:r>
      <w:r w:rsidRPr="00DE1DB2">
        <w:t xml:space="preserve"> means “A priest who hears the confessions of others and is authorized to grant them absolution” where absolution</w:t>
      </w:r>
      <w:r w:rsidRPr="00DE1DB2">
        <w:rPr>
          <w:rStyle w:val="EndnoteReference"/>
        </w:rPr>
        <w:endnoteReference w:id="35"/>
      </w:r>
      <w:r w:rsidRPr="00DE1DB2">
        <w:t xml:space="preserve"> means “a remission of sin or of the punishment for sin, made by a priest in the sacrament of penance on the ground of authority received from Christ”. Command</w:t>
      </w:r>
      <w:r w:rsidRPr="00DE1DB2">
        <w:rPr>
          <w:rStyle w:val="EndnoteReference"/>
        </w:rPr>
        <w:endnoteReference w:id="36"/>
      </w:r>
      <w:r w:rsidRPr="00DE1DB2">
        <w:t xml:space="preserve"> in an army means “to have authority over and responsibility for; be in charge of”. Loyola</w:t>
      </w:r>
      <w:r w:rsidRPr="00DE1DB2">
        <w:rPr>
          <w:rStyle w:val="EndnoteReference"/>
        </w:rPr>
        <w:endnoteReference w:id="37"/>
      </w:r>
      <w:r w:rsidRPr="00DE1DB2">
        <w:t xml:space="preserve"> refers to “Saint Ignatius of (</w:t>
      </w:r>
      <w:proofErr w:type="spellStart"/>
      <w:r w:rsidRPr="00DE1DB2">
        <w:t>Iñigo</w:t>
      </w:r>
      <w:proofErr w:type="spellEnd"/>
      <w:r w:rsidRPr="00DE1DB2">
        <w:t xml:space="preserve"> </w:t>
      </w:r>
      <w:proofErr w:type="spellStart"/>
      <w:r w:rsidRPr="00DE1DB2">
        <w:t>López</w:t>
      </w:r>
      <w:proofErr w:type="spellEnd"/>
      <w:r w:rsidRPr="00DE1DB2">
        <w:t xml:space="preserve"> de Loyola), 1491–1556, Spanish soldier and ecclesiastic: founder of the Society of Jesus”. </w:t>
      </w:r>
    </w:p>
    <w:p w:rsidR="00122BF2" w:rsidRPr="00DE1DB2" w:rsidRDefault="00122BF2" w:rsidP="00122BF2">
      <w:pPr>
        <w:pStyle w:val="Times12"/>
      </w:pPr>
      <w:r w:rsidRPr="00DE1DB2">
        <w:t xml:space="preserve">I hope these meanings of Christian terminology help you in understanding the text of Jesuit oath and its preamble. </w:t>
      </w:r>
    </w:p>
    <w:p w:rsidR="00122BF2" w:rsidRPr="00DE1DB2" w:rsidRDefault="00122BF2" w:rsidP="00122BF2">
      <w:pPr>
        <w:pStyle w:val="Times12"/>
      </w:pPr>
      <w:r w:rsidRPr="00DE1DB2">
        <w:lastRenderedPageBreak/>
        <w:t xml:space="preserve">“You must serve the proper time as the instrument and </w:t>
      </w:r>
      <w:r w:rsidRPr="00DE1DB2">
        <w:rPr>
          <w:b/>
          <w:bCs/>
        </w:rPr>
        <w:t xml:space="preserve">executioner </w:t>
      </w:r>
      <w:r w:rsidRPr="00DE1DB2">
        <w:t xml:space="preserve">as directed by your superiors; for none can command here who has not consecrated his labours with the </w:t>
      </w:r>
      <w:r w:rsidRPr="00DE1DB2">
        <w:rPr>
          <w:b/>
          <w:bCs/>
        </w:rPr>
        <w:t xml:space="preserve">blood of the heretic; </w:t>
      </w:r>
      <w:r w:rsidRPr="00DE1DB2">
        <w:t xml:space="preserve">for “without the </w:t>
      </w:r>
      <w:r w:rsidRPr="00DE1DB2">
        <w:rPr>
          <w:b/>
          <w:bCs/>
        </w:rPr>
        <w:t xml:space="preserve">shedding of blood </w:t>
      </w:r>
      <w:proofErr w:type="gramStart"/>
      <w:r w:rsidRPr="00DE1DB2">
        <w:t>no</w:t>
      </w:r>
      <w:proofErr w:type="gramEnd"/>
      <w:r w:rsidRPr="00DE1DB2">
        <w:t xml:space="preserve"> man can be saved”. Therefore, to fit yourself for your work and make your own salvation sure, you will, in addition to your former oath of obedience to your order and allegiance to the Pope, repeat after me:” </w:t>
      </w:r>
    </w:p>
    <w:p w:rsidR="00122BF2" w:rsidRPr="00DE1DB2" w:rsidRDefault="00122BF2" w:rsidP="00122BF2">
      <w:pPr>
        <w:pStyle w:val="Times12"/>
      </w:pPr>
      <w:r w:rsidRPr="00DE1DB2">
        <w:t>Executioner</w:t>
      </w:r>
      <w:r w:rsidRPr="00DE1DB2">
        <w:rPr>
          <w:rStyle w:val="EndnoteReference"/>
        </w:rPr>
        <w:endnoteReference w:id="38"/>
      </w:r>
      <w:r w:rsidRPr="00DE1DB2">
        <w:t xml:space="preserve"> means “one who executes; especially: one who puts to death”. Consecrate</w:t>
      </w:r>
      <w:r w:rsidRPr="00DE1DB2">
        <w:rPr>
          <w:rStyle w:val="EndnoteReference"/>
        </w:rPr>
        <w:endnoteReference w:id="39"/>
      </w:r>
      <w:r w:rsidRPr="00DE1DB2">
        <w:t xml:space="preserve"> means “to induct (a person) into a permanent office with a religious </w:t>
      </w:r>
      <w:proofErr w:type="spellStart"/>
      <w:r w:rsidRPr="00DE1DB2">
        <w:t>rite</w:t>
      </w:r>
      <w:proofErr w:type="spellEnd"/>
      <w:r w:rsidRPr="00DE1DB2">
        <w:t>; especially: to ordain to the office of bishop”. Salvation</w:t>
      </w:r>
      <w:r w:rsidRPr="00DE1DB2">
        <w:rPr>
          <w:rStyle w:val="EndnoteReference"/>
        </w:rPr>
        <w:endnoteReference w:id="40"/>
      </w:r>
      <w:r w:rsidRPr="00DE1DB2">
        <w:t xml:space="preserve"> means “deliverance from the power and effects of sin and liberation from ignorance or illusion”. </w:t>
      </w:r>
    </w:p>
    <w:p w:rsidR="00122BF2" w:rsidRPr="00DE1DB2" w:rsidRDefault="00122BF2" w:rsidP="00122BF2">
      <w:pPr>
        <w:pStyle w:val="Times12"/>
      </w:pPr>
      <w:r w:rsidRPr="00DE1DB2">
        <w:t xml:space="preserve">The Superior tells the Postulant (Candidate for Oath) that you should put non–believers to death as and when directed by your superior because no one can be in command here who hasn’t been inducted into a permanent office with the blood of the non–believer, as per ceremonial practices of the church. That no man can be saved without shedding blood and therefore, you must prepare yourself for your duty and repeat hereafter me for the sake of your own salvation. </w:t>
      </w:r>
    </w:p>
    <w:p w:rsidR="00122BF2" w:rsidRPr="00DE1DB2" w:rsidRDefault="00122BF2" w:rsidP="00936720">
      <w:pPr>
        <w:pStyle w:val="Times14b"/>
      </w:pPr>
      <w:bookmarkStart w:id="39" w:name="_Toc232733456"/>
      <w:bookmarkStart w:id="40" w:name="_Toc232734097"/>
      <w:bookmarkStart w:id="41" w:name="_Toc232736425"/>
      <w:bookmarkStart w:id="42" w:name="_Toc232848014"/>
      <w:bookmarkStart w:id="43" w:name="_Toc232848447"/>
      <w:bookmarkStart w:id="44" w:name="_Toc235194835"/>
      <w:bookmarkStart w:id="45" w:name="_Toc236046632"/>
      <w:bookmarkStart w:id="46" w:name="_Toc318901555"/>
      <w:r w:rsidRPr="00DE1DB2">
        <w:t>Text of the Oath</w:t>
      </w:r>
      <w:bookmarkEnd w:id="39"/>
      <w:bookmarkEnd w:id="40"/>
      <w:bookmarkEnd w:id="41"/>
      <w:bookmarkEnd w:id="42"/>
      <w:bookmarkEnd w:id="43"/>
      <w:bookmarkEnd w:id="44"/>
      <w:bookmarkEnd w:id="45"/>
      <w:bookmarkEnd w:id="46"/>
    </w:p>
    <w:p w:rsidR="00122BF2" w:rsidRPr="00DE1DB2" w:rsidRDefault="00122BF2" w:rsidP="00783B91">
      <w:pPr>
        <w:pStyle w:val="Quote"/>
      </w:pPr>
      <w:r w:rsidRPr="00DE1DB2">
        <w:t xml:space="preserve">“I_______________ , now in the presence of Almighty God, the blessed Virgin Mary, the blessed St. John the Baptist, the Holy Apostles, St. Peter and St. Paul, and all the saints, sacred host of Heaven, and to you, my Ghostly Father, the superior general of the Society of Jesus, founded by St. Ignatius Loyola, in the </w:t>
      </w:r>
      <w:proofErr w:type="spellStart"/>
      <w:r w:rsidRPr="00DE1DB2">
        <w:t>pontification</w:t>
      </w:r>
      <w:proofErr w:type="spellEnd"/>
      <w:r w:rsidRPr="00DE1DB2">
        <w:t xml:space="preserve"> of Paul the Third, and continued to the present, do by the womb of the Virgin, the matrix of God, and the rod of Jesus Christ, declare and swear that His Holiness, the </w:t>
      </w:r>
      <w:r w:rsidRPr="00DE1DB2">
        <w:rPr>
          <w:b/>
          <w:bCs/>
        </w:rPr>
        <w:t>Pope</w:t>
      </w:r>
      <w:r w:rsidRPr="00DE1DB2">
        <w:t xml:space="preserve">, is Christ’s Vice–Regent and is the true and only head of the Catholic or Universal Church throughout the earth; and that by the virtue </w:t>
      </w:r>
      <w:r w:rsidRPr="00DE1DB2">
        <w:lastRenderedPageBreak/>
        <w:t xml:space="preserve">of the keys of binding and loosing given to His Holiness by my Saviour, </w:t>
      </w:r>
      <w:r w:rsidRPr="00DE1DB2">
        <w:rPr>
          <w:b/>
          <w:bCs/>
        </w:rPr>
        <w:t>Jesus Christ</w:t>
      </w:r>
      <w:r w:rsidRPr="00DE1DB2">
        <w:t xml:space="preserve">, he hath power to depose heretical Kings, Princes, States, Commonwealths, and Governments, and they may be safely destroyed. Therefore to the utmost of my power I will defend this doctrine and His Holiness’s right and custom against all usurpers of the heretical or Protestant authority whatever, especially the Lutheran Church of Germany, Holland, Denmark, Sweden and Norway, and the now pretended authority and Churches of England and Scotland, and the branches of same now established in Ireland and on the continent of America and elsewhere and all adherents in regard that they may be usurped and heretical, opposing the sacred Mother Church of Rome”. </w:t>
      </w:r>
    </w:p>
    <w:p w:rsidR="00122BF2" w:rsidRPr="00DE1DB2" w:rsidRDefault="00122BF2" w:rsidP="00122BF2">
      <w:pPr>
        <w:pStyle w:val="Times12"/>
      </w:pPr>
      <w:r w:rsidRPr="00DE1DB2">
        <w:rPr>
          <w:sz w:val="16"/>
          <w:szCs w:val="16"/>
        </w:rPr>
        <w:t>15 May 2009.</w:t>
      </w:r>
      <w:r w:rsidRPr="00DE1DB2">
        <w:rPr>
          <w:sz w:val="20"/>
          <w:szCs w:val="20"/>
        </w:rPr>
        <w:t xml:space="preserve"> </w:t>
      </w:r>
      <w:r w:rsidRPr="00DE1DB2">
        <w:t>Virgin Mary</w:t>
      </w:r>
      <w:r w:rsidRPr="00DE1DB2">
        <w:rPr>
          <w:rStyle w:val="EndnoteReference"/>
        </w:rPr>
        <w:endnoteReference w:id="41"/>
      </w:r>
      <w:r w:rsidRPr="00DE1DB2">
        <w:t xml:space="preserve"> refers to “the mother of Jesus”. St. John the Baptist</w:t>
      </w:r>
      <w:r w:rsidRPr="00DE1DB2">
        <w:rPr>
          <w:rStyle w:val="EndnoteReference"/>
        </w:rPr>
        <w:endnoteReference w:id="42"/>
      </w:r>
      <w:r w:rsidRPr="00DE1DB2">
        <w:rPr>
          <w:position w:val="7"/>
          <w:sz w:val="19"/>
          <w:szCs w:val="19"/>
        </w:rPr>
        <w:t xml:space="preserve"> </w:t>
      </w:r>
      <w:r w:rsidRPr="00DE1DB2">
        <w:t>refers to “Saint fl. first century B.C., Jewish prophet who in the New Testament baptized and prepared the way for Jesus” where Baptize</w:t>
      </w:r>
      <w:r w:rsidRPr="00DE1DB2">
        <w:rPr>
          <w:rStyle w:val="EndnoteReference"/>
        </w:rPr>
        <w:endnoteReference w:id="43"/>
      </w:r>
      <w:r w:rsidRPr="00DE1DB2">
        <w:t xml:space="preserve"> means “to immerse in water or sprinkle or pour water on in the Christian rite of baptism: They baptized the new baby to cleanse spiritually; initiate or dedicate by purifying to give a name to at baptism; christen”. St. Peter</w:t>
      </w:r>
      <w:r w:rsidRPr="00DE1DB2">
        <w:rPr>
          <w:rStyle w:val="EndnoteReference"/>
        </w:rPr>
        <w:endnoteReference w:id="44"/>
      </w:r>
      <w:r w:rsidRPr="00DE1DB2">
        <w:t xml:space="preserve"> refers to “Saint Peter (Greek </w:t>
      </w:r>
      <w:proofErr w:type="spellStart"/>
      <w:r w:rsidRPr="00DE1DB2">
        <w:t>Πετρος</w:t>
      </w:r>
      <w:proofErr w:type="spellEnd"/>
      <w:r w:rsidRPr="00DE1DB2">
        <w:t>, Rock) (c.1–64 AD) was one of the Twelve Apostles, chosen by Jesus as one of his first disciples. His life is prominently featured in the New Testament Gospels and the Acts of the Apostles. Peter was a Galilean fisherman assigned a leadership role by Jesus. He was with Jesus during events witnessed by only a few apostles, such as the Transfiguration” where Transfiguration refers to “(initial capital letter) the supernatural and glorified change in the appearance of Jesus on the mountain. Matt.17:1–9”. Some of you may wonder how St. Peter could have lived circa 1–64 A.D if A.D. stands for ‘After Death of Christ’. Therefore, it may not be out of place to offer the following explanation: “Usage</w:t>
      </w:r>
      <w:r w:rsidRPr="00DE1DB2">
        <w:rPr>
          <w:rStyle w:val="EndnoteReference"/>
          <w:i/>
          <w:iCs/>
        </w:rPr>
        <w:endnoteReference w:id="45"/>
      </w:r>
      <w:r w:rsidRPr="00DE1DB2">
        <w:t xml:space="preserve"> note: Because anno Domini means in the year of the Lord, its abbreviation </w:t>
      </w:r>
      <w:proofErr w:type="spellStart"/>
      <w:r w:rsidRPr="00DE1DB2">
        <w:t>a.d</w:t>
      </w:r>
      <w:proofErr w:type="spellEnd"/>
      <w:r w:rsidRPr="00DE1DB2">
        <w:t xml:space="preserve">. was originally placed before rather than after a date: The Roman conquest of Britain began in </w:t>
      </w:r>
      <w:proofErr w:type="spellStart"/>
      <w:r w:rsidRPr="00DE1DB2">
        <w:t>a.d</w:t>
      </w:r>
      <w:proofErr w:type="spellEnd"/>
      <w:r w:rsidRPr="00DE1DB2">
        <w:t xml:space="preserve">. 43 (or began </w:t>
      </w:r>
      <w:proofErr w:type="spellStart"/>
      <w:r w:rsidRPr="00DE1DB2">
        <w:t>a.d</w:t>
      </w:r>
      <w:proofErr w:type="spellEnd"/>
      <w:r w:rsidRPr="00DE1DB2">
        <w:t xml:space="preserve">. 43). In edited writing, it is still usually placed </w:t>
      </w:r>
      <w:r w:rsidRPr="00DE1DB2">
        <w:lastRenderedPageBreak/>
        <w:t xml:space="preserve">before the date. </w:t>
      </w:r>
      <w:proofErr w:type="gramStart"/>
      <w:r w:rsidRPr="00DE1DB2">
        <w:t xml:space="preserve">But, by analogy with the position of </w:t>
      </w:r>
      <w:proofErr w:type="spellStart"/>
      <w:r w:rsidRPr="00DE1DB2">
        <w:t>b.c</w:t>
      </w:r>
      <w:proofErr w:type="spellEnd"/>
      <w:r w:rsidRPr="00DE1DB2">
        <w:t>.</w:t>
      </w:r>
      <w:proofErr w:type="gramEnd"/>
      <w:r w:rsidRPr="00DE1DB2">
        <w:t xml:space="preserve">  </w:t>
      </w:r>
      <w:proofErr w:type="gramStart"/>
      <w:r w:rsidRPr="00DE1DB2">
        <w:t>before</w:t>
      </w:r>
      <w:proofErr w:type="gramEnd"/>
      <w:r w:rsidRPr="00DE1DB2">
        <w:t xml:space="preserve"> Christ, which always appears after a date (Caesar was assassinated in 44 </w:t>
      </w:r>
      <w:proofErr w:type="spellStart"/>
      <w:r w:rsidRPr="00DE1DB2">
        <w:t>b.c</w:t>
      </w:r>
      <w:proofErr w:type="spellEnd"/>
      <w:r w:rsidRPr="00DE1DB2">
        <w:t xml:space="preserve">.); </w:t>
      </w:r>
      <w:proofErr w:type="spellStart"/>
      <w:r w:rsidRPr="00DE1DB2">
        <w:t>a.d</w:t>
      </w:r>
      <w:proofErr w:type="spellEnd"/>
      <w:r w:rsidRPr="00DE1DB2">
        <w:t xml:space="preserve">. is also frequently found after the date in all types of writing, including historical works: The Roman emperor Claudius I lived from 10 </w:t>
      </w:r>
      <w:proofErr w:type="spellStart"/>
      <w:r w:rsidRPr="00DE1DB2">
        <w:t>b.c</w:t>
      </w:r>
      <w:proofErr w:type="spellEnd"/>
      <w:r w:rsidRPr="00DE1DB2">
        <w:t xml:space="preserve">. to 54 </w:t>
      </w:r>
      <w:proofErr w:type="spellStart"/>
      <w:r w:rsidRPr="00DE1DB2">
        <w:t>a.d</w:t>
      </w:r>
      <w:proofErr w:type="spellEnd"/>
      <w:r w:rsidRPr="00DE1DB2">
        <w:t xml:space="preserve">. Despite its literal meaning, </w:t>
      </w:r>
      <w:proofErr w:type="spellStart"/>
      <w:r w:rsidRPr="00DE1DB2">
        <w:t>a.d</w:t>
      </w:r>
      <w:proofErr w:type="spellEnd"/>
      <w:r w:rsidRPr="00DE1DB2">
        <w:t xml:space="preserve">. is also used to designate centuries, being placed after the specified century: the second century </w:t>
      </w:r>
      <w:proofErr w:type="spellStart"/>
      <w:r w:rsidRPr="00DE1DB2">
        <w:t>a.d</w:t>
      </w:r>
      <w:proofErr w:type="spellEnd"/>
      <w:r w:rsidRPr="00DE1DB2">
        <w:t>. A.D.</w:t>
      </w:r>
      <w:r w:rsidRPr="00DE1DB2">
        <w:rPr>
          <w:rStyle w:val="EndnoteReference"/>
          <w:i/>
          <w:iCs/>
        </w:rPr>
        <w:endnoteReference w:id="46"/>
      </w:r>
      <w:r w:rsidRPr="00DE1DB2">
        <w:t xml:space="preserve"> refers to in the year of the Lord; since Christ was born Origin: &lt; L </w:t>
      </w:r>
      <w:proofErr w:type="spellStart"/>
      <w:r w:rsidRPr="00DE1DB2">
        <w:t>annō</w:t>
      </w:r>
      <w:proofErr w:type="spellEnd"/>
      <w:r w:rsidRPr="00DE1DB2">
        <w:t xml:space="preserve"> </w:t>
      </w:r>
      <w:proofErr w:type="spellStart"/>
      <w:r w:rsidRPr="00DE1DB2">
        <w:t>Dominī</w:t>
      </w:r>
      <w:proofErr w:type="spellEnd"/>
      <w:r w:rsidRPr="00DE1DB2">
        <w:t>”. St. Paul</w:t>
      </w:r>
      <w:r w:rsidRPr="00DE1DB2">
        <w:rPr>
          <w:rStyle w:val="EndnoteReference"/>
        </w:rPr>
        <w:endnoteReference w:id="47"/>
      </w:r>
      <w:r w:rsidRPr="00DE1DB2">
        <w:t xml:space="preserve"> refers to “Saint, died </w:t>
      </w:r>
      <w:proofErr w:type="spellStart"/>
      <w:r w:rsidRPr="00DE1DB2">
        <w:t>a.d</w:t>
      </w:r>
      <w:proofErr w:type="spellEnd"/>
      <w:r w:rsidRPr="00DE1DB2">
        <w:t>. c67, a missionary and apostle to the gentiles: author of several of the Epistles. Compare Saul (def. 2)” where Saul</w:t>
      </w:r>
      <w:r w:rsidRPr="00DE1DB2">
        <w:rPr>
          <w:rStyle w:val="EndnoteReference"/>
        </w:rPr>
        <w:endnoteReference w:id="48"/>
      </w:r>
      <w:r w:rsidRPr="00DE1DB2">
        <w:t xml:space="preserve"> refers to “Also called Saul of Tarsus the original name of the apostle Paul. Acts 9:1–30; 22:3”. Lutheran Church</w:t>
      </w:r>
      <w:r w:rsidRPr="00DE1DB2">
        <w:rPr>
          <w:rStyle w:val="EndnoteReference"/>
        </w:rPr>
        <w:endnoteReference w:id="49"/>
      </w:r>
      <w:r w:rsidRPr="00DE1DB2">
        <w:t xml:space="preserve"> relates to “Lutheranism is a major branch of Western Christianity that identifies with the teachings of the sixteenth–century German reformer Martin Luther. Luther’s efforts to reform the theology and practice of the Roman Catholic Church launched the Protestant Reformation and, though it was not his original intention, left Western Christianity divided”. Church of England has been described in Encyclopaedia Britannica</w:t>
      </w:r>
      <w:r w:rsidRPr="00DE1DB2">
        <w:rPr>
          <w:rStyle w:val="EndnoteReference"/>
        </w:rPr>
        <w:endnoteReference w:id="50"/>
      </w:r>
      <w:r w:rsidRPr="00DE1DB2">
        <w:rPr>
          <w:position w:val="7"/>
          <w:sz w:val="19"/>
          <w:szCs w:val="19"/>
        </w:rPr>
        <w:t xml:space="preserve"> </w:t>
      </w:r>
      <w:r w:rsidRPr="00DE1DB2">
        <w:t xml:space="preserve">as “English National church that traces its history back to the arrival of Christianity in Britain during the 2nd century; it has been the original church of the Anglican Communion since the 16th–century Protestant Reformation. As the successor of the Anglo–Saxon and medieval English church, it has valued and preserved much of the traditional framework of medieval Roman Catholicism in church government, liturgy, and customs, while it also has usually held the fundamentals of Reformation faith”. </w:t>
      </w:r>
    </w:p>
    <w:p w:rsidR="00122BF2" w:rsidRPr="00DE1DB2" w:rsidRDefault="00122BF2" w:rsidP="00122BF2">
      <w:pPr>
        <w:pStyle w:val="Times12"/>
      </w:pPr>
      <w:r w:rsidRPr="00DE1DB2">
        <w:t xml:space="preserve">Here you may want to take note of “I...declare and swear that His Holiness, the </w:t>
      </w:r>
      <w:r w:rsidRPr="00DE1DB2">
        <w:rPr>
          <w:b/>
          <w:bCs/>
        </w:rPr>
        <w:t>Pope</w:t>
      </w:r>
      <w:r w:rsidRPr="00DE1DB2">
        <w:t xml:space="preserve">, is Christ’s Vice–Regent and is the true and only head of the Catholic or Universal Church throughout the earth; and that by the virtue of the keys of binding and loosing given to His Holiness by my Saviour, </w:t>
      </w:r>
      <w:r w:rsidRPr="00DE1DB2">
        <w:rPr>
          <w:b/>
          <w:bCs/>
        </w:rPr>
        <w:t>Jesus Christ</w:t>
      </w:r>
      <w:r w:rsidRPr="00DE1DB2">
        <w:t xml:space="preserve">, he hath power to </w:t>
      </w:r>
      <w:r w:rsidRPr="00DE1DB2">
        <w:rPr>
          <w:b/>
          <w:bCs/>
        </w:rPr>
        <w:t xml:space="preserve">depose </w:t>
      </w:r>
      <w:r w:rsidRPr="00DE1DB2">
        <w:t xml:space="preserve">heretical Kings, Princes, States, Commonwealths, and Governments, and they may be safely </w:t>
      </w:r>
      <w:r w:rsidRPr="00DE1DB2">
        <w:rPr>
          <w:b/>
          <w:bCs/>
        </w:rPr>
        <w:t>destroyed”</w:t>
      </w:r>
      <w:r w:rsidRPr="00DE1DB2">
        <w:t xml:space="preserve">. </w:t>
      </w:r>
    </w:p>
    <w:p w:rsidR="00122BF2" w:rsidRPr="00DE1DB2" w:rsidRDefault="00122BF2" w:rsidP="00122BF2">
      <w:pPr>
        <w:pStyle w:val="Times12"/>
      </w:pPr>
      <w:r w:rsidRPr="00DE1DB2">
        <w:lastRenderedPageBreak/>
        <w:t>Depose</w:t>
      </w:r>
      <w:r w:rsidRPr="00DE1DB2">
        <w:rPr>
          <w:rStyle w:val="EndnoteReference"/>
        </w:rPr>
        <w:endnoteReference w:id="51"/>
      </w:r>
      <w:r w:rsidRPr="00DE1DB2">
        <w:t xml:space="preserve"> means </w:t>
      </w:r>
      <w:r w:rsidRPr="00DE1DB2">
        <w:rPr>
          <w:i/>
          <w:iCs/>
        </w:rPr>
        <w:t xml:space="preserve">“to remove from a throne or other high position”. </w:t>
      </w:r>
      <w:r w:rsidRPr="00DE1DB2">
        <w:t xml:space="preserve">This part of the oath is about Popes power (as derived from Jesus Christ) to remove/dethrone/topple non–believer Kings/ Princes/ States/ Commonwealths/Governments and to destroy them. Now this concept of ‘destroying’ all those who do not agree is the gift of supposedly ‘Avataar of Love’ Jesus the Christ to ‘modern’ humanity and you have read enough about “Eternal Damnation” in </w:t>
      </w:r>
      <w:r w:rsidRPr="00DE1DB2">
        <w:rPr>
          <w:i/>
          <w:iCs/>
        </w:rPr>
        <w:t>Christianity in a different Light – Face behind the Mask</w:t>
      </w:r>
      <w:r w:rsidRPr="00DE1DB2">
        <w:t xml:space="preserve">. </w:t>
      </w:r>
    </w:p>
    <w:p w:rsidR="00122BF2" w:rsidRPr="00DE1DB2" w:rsidRDefault="00122BF2" w:rsidP="00122BF2">
      <w:pPr>
        <w:pStyle w:val="Times12"/>
      </w:pPr>
      <w:r w:rsidRPr="00DE1DB2">
        <w:t xml:space="preserve">You may also want to take note of </w:t>
      </w:r>
      <w:r w:rsidRPr="00DE1DB2">
        <w:rPr>
          <w:b/>
          <w:bCs/>
        </w:rPr>
        <w:t xml:space="preserve">“against </w:t>
      </w:r>
      <w:r w:rsidRPr="00DE1DB2">
        <w:t xml:space="preserve">all usurpers of the heretical or </w:t>
      </w:r>
      <w:r w:rsidRPr="00DE1DB2">
        <w:rPr>
          <w:b/>
          <w:bCs/>
        </w:rPr>
        <w:t xml:space="preserve">Protestant </w:t>
      </w:r>
      <w:r w:rsidRPr="00DE1DB2">
        <w:t xml:space="preserve">authority whatever, especially the </w:t>
      </w:r>
      <w:r w:rsidRPr="00DE1DB2">
        <w:rPr>
          <w:b/>
          <w:bCs/>
        </w:rPr>
        <w:t xml:space="preserve">Lutheran </w:t>
      </w:r>
      <w:r w:rsidRPr="00DE1DB2">
        <w:t xml:space="preserve">Church of Germany, Holland, Denmark, Sweden and Norway, and the now pretended authority and </w:t>
      </w:r>
      <w:r w:rsidRPr="00DE1DB2">
        <w:rPr>
          <w:b/>
          <w:bCs/>
        </w:rPr>
        <w:t xml:space="preserve">Churches of England </w:t>
      </w:r>
      <w:r w:rsidRPr="00DE1DB2">
        <w:t xml:space="preserve">and Scotland, and the branches of same now established in Ireland and on the continent of America and elsewhere and all adherents in regard that they may be usurped and heretical, opposing the sacred Mother Church of Rome”. </w:t>
      </w:r>
    </w:p>
    <w:p w:rsidR="00122BF2" w:rsidRPr="00DE1DB2" w:rsidRDefault="00122BF2" w:rsidP="00122BF2">
      <w:pPr>
        <w:pStyle w:val="Times12"/>
      </w:pPr>
      <w:r w:rsidRPr="00DE1DB2">
        <w:t xml:space="preserve">There are some learned people among us who tirelessly keep pointing at differences between </w:t>
      </w:r>
      <w:proofErr w:type="spellStart"/>
      <w:r w:rsidRPr="00DE1DB2">
        <w:t>Shaivaaites</w:t>
      </w:r>
      <w:proofErr w:type="spellEnd"/>
      <w:r w:rsidRPr="00DE1DB2">
        <w:t xml:space="preserve"> and </w:t>
      </w:r>
      <w:proofErr w:type="spellStart"/>
      <w:r w:rsidRPr="00DE1DB2">
        <w:t>Vaishnavaaites</w:t>
      </w:r>
      <w:proofErr w:type="spellEnd"/>
      <w:r w:rsidRPr="00DE1DB2">
        <w:t xml:space="preserve"> (worshippers of Shiv and Vishnu) but while doing so, they avoid mentioning differences between Catholicism, Protestantism, Lutheranism, and many such. They also coolly forget that Catholics/Protestants/etc did not hesitate slitting each other’s throat, which </w:t>
      </w:r>
      <w:proofErr w:type="spellStart"/>
      <w:r w:rsidRPr="00DE1DB2">
        <w:t>Shaivaaites</w:t>
      </w:r>
      <w:proofErr w:type="spellEnd"/>
      <w:r w:rsidRPr="00DE1DB2">
        <w:t>/</w:t>
      </w:r>
      <w:proofErr w:type="spellStart"/>
      <w:r w:rsidRPr="00DE1DB2">
        <w:t>Vaishnavaaites</w:t>
      </w:r>
      <w:proofErr w:type="spellEnd"/>
      <w:r w:rsidRPr="00DE1DB2">
        <w:t xml:space="preserve"> did not do (except, of course, in fictions created by later day crafty historians/educators/media persons/etc). </w:t>
      </w:r>
    </w:p>
    <w:p w:rsidR="00122BF2" w:rsidRPr="00DE1DB2" w:rsidRDefault="00122BF2" w:rsidP="00122BF2">
      <w:pPr>
        <w:pStyle w:val="Times12"/>
      </w:pPr>
      <w:r w:rsidRPr="00DE1DB2">
        <w:t xml:space="preserve">Have you ever wondered why do they do so? They do so because they are learned parrots. Let me clarify. They are products of Christian missionary education system and its other offshoot education systems. They failed to understand that their </w:t>
      </w:r>
      <w:r w:rsidRPr="00DE1DB2">
        <w:rPr>
          <w:i/>
          <w:iCs/>
        </w:rPr>
        <w:t xml:space="preserve">institutional </w:t>
      </w:r>
      <w:r w:rsidRPr="00DE1DB2">
        <w:t xml:space="preserve">‘Fathers’ had a motive behind turning them into ‘educated’ degree–holder parrots. These </w:t>
      </w:r>
      <w:r w:rsidRPr="00DE1DB2">
        <w:rPr>
          <w:i/>
          <w:iCs/>
        </w:rPr>
        <w:t xml:space="preserve">institutional </w:t>
      </w:r>
      <w:r w:rsidRPr="00DE1DB2">
        <w:t xml:space="preserve">‘Fathers’ were looking for ‘trained’ parrots who would faithfully repeat whatever they had </w:t>
      </w:r>
      <w:r w:rsidRPr="00DE1DB2">
        <w:lastRenderedPageBreak/>
        <w:t xml:space="preserve">been taught. Part of their training comprised of learning Hindu history especially crafted by those crafty institutional ‘Fathers’. Why did they do so? They needed to harvest healthy crops (loaded with degrees from universities established by them). They wanted these crops to later yield seeds of good quality (loaded with many more degrees). They wanted to put in place an operational system which would possess an in–built multiplier mechanism. In their scheme of things they wanted it to be self–motivating, self–generating, self–multiplying, mechanically producing so–called intellectuals, educators, writers, media persons, legislators, jurists, preachers, who would be inspired by the thought that they are doing a service to Hinduism as ‘self–made’ reformers. Some of them are so very motivated that they have come to live under illusion that they are power steering Hindu Renaissance! Immature as they are, they fail to reckon with the underlying fact that their understanding of fundamentals and their thought process had been thoroughly manipulated – they became pawns on the chess board that had been laid for them way back in 1835. And the best part is that many among these ‘parrots’ do not hesitate blaming Macaulayite education system for many of our ills. These ‘learned’ fools fail to understand the irony of the situation that they themselves are in. </w:t>
      </w:r>
    </w:p>
    <w:p w:rsidR="00122BF2" w:rsidRPr="00DE1DB2" w:rsidRDefault="00122BF2" w:rsidP="00122BF2">
      <w:pPr>
        <w:pStyle w:val="Times12"/>
      </w:pPr>
      <w:r w:rsidRPr="00DE1DB2">
        <w:t xml:space="preserve">Anyhow let’s proceed with the remaining part of the oath – </w:t>
      </w:r>
    </w:p>
    <w:p w:rsidR="00122BF2" w:rsidRPr="00DE1DB2" w:rsidRDefault="00122BF2" w:rsidP="00122BF2">
      <w:pPr>
        <w:pStyle w:val="Times12"/>
      </w:pPr>
      <w:r w:rsidRPr="00DE1DB2">
        <w:t xml:space="preserve">“I do now denounce and disown any allegiance as due to any heretical king, prince or State, named Protestant or Liberal, or obedience to any of their laws, magistrates or officers. I do further declare the doctrine of the Churches of England and Scotland of the Calvinists, Huguenots, and others of the name of Protestants or Masons to be damnable, and they themselves to be damned who will not forsake the same. I do further declare that I will help, assist, and advise all or any of His Holiness’s agents, in any place where I should be, in Switzerland, Germany, Holland, Ireland or America, or in any other kingdom or territory I shall come to, and </w:t>
      </w:r>
      <w:r w:rsidRPr="00DE1DB2">
        <w:lastRenderedPageBreak/>
        <w:t xml:space="preserve">do my utmost to </w:t>
      </w:r>
      <w:r w:rsidRPr="00DE1DB2">
        <w:rPr>
          <w:b/>
          <w:bCs/>
        </w:rPr>
        <w:t xml:space="preserve">extirpate </w:t>
      </w:r>
      <w:r w:rsidRPr="00DE1DB2">
        <w:t xml:space="preserve">the heretical Protestant or Masonic doctrines and to </w:t>
      </w:r>
      <w:r w:rsidRPr="00DE1DB2">
        <w:rPr>
          <w:b/>
          <w:bCs/>
        </w:rPr>
        <w:t xml:space="preserve">destroy </w:t>
      </w:r>
      <w:r w:rsidRPr="00DE1DB2">
        <w:t xml:space="preserve">all their pretended powers, legal or otherwise”. </w:t>
      </w:r>
    </w:p>
    <w:p w:rsidR="00122BF2" w:rsidRPr="00DE1DB2" w:rsidRDefault="00122BF2" w:rsidP="00122BF2">
      <w:pPr>
        <w:pStyle w:val="Times12"/>
      </w:pPr>
      <w:r w:rsidRPr="00DE1DB2">
        <w:t>Calvinists, Huguenots, Protestants, have been explained before. Extirpate</w:t>
      </w:r>
      <w:r w:rsidRPr="00DE1DB2">
        <w:rPr>
          <w:rStyle w:val="EndnoteReference"/>
        </w:rPr>
        <w:endnoteReference w:id="52"/>
      </w:r>
      <w:r w:rsidRPr="00DE1DB2">
        <w:t xml:space="preserve"> means “</w:t>
      </w:r>
      <w:r w:rsidRPr="00DE1DB2">
        <w:rPr>
          <w:i/>
          <w:iCs/>
        </w:rPr>
        <w:t xml:space="preserve">to destroy completely: wipe out; to pull up by the root; to cut out by surgery”. </w:t>
      </w:r>
    </w:p>
    <w:p w:rsidR="00122BF2" w:rsidRPr="00DE1DB2" w:rsidRDefault="00122BF2" w:rsidP="00122BF2">
      <w:pPr>
        <w:pStyle w:val="Times12"/>
      </w:pPr>
      <w:r w:rsidRPr="00DE1DB2">
        <w:t xml:space="preserve">Jesuit, taking the oath, shows his readiness to go to any country as he may be directed, and to do everything in his power to completely destroy/wipe out the non–believers in that country. </w:t>
      </w:r>
    </w:p>
    <w:p w:rsidR="00122BF2" w:rsidRPr="00DE1DB2" w:rsidRDefault="00122BF2" w:rsidP="00264A1B">
      <w:pPr>
        <w:pStyle w:val="Quote"/>
      </w:pPr>
      <w:r w:rsidRPr="00DE1DB2">
        <w:t xml:space="preserve">“I do further promise and declare that, notwithstanding, I am dispensed with to assume any religion heretical for the propagation of the Mother Church’s interest; to keep secret and private all her agents’ counsels from time to time, as they entrust me, and not to divulge, directly or indirectly, by word, writing or circumstances whatever; but to execute all that should be proposed, given in charge, or discovered unto me by you, my Ghostly Father, or any of this sacred order”. </w:t>
      </w:r>
    </w:p>
    <w:p w:rsidR="00122BF2" w:rsidRPr="00DE1DB2" w:rsidRDefault="00122BF2" w:rsidP="00122BF2">
      <w:pPr>
        <w:pStyle w:val="Times12"/>
      </w:pPr>
      <w:r w:rsidRPr="00DE1DB2">
        <w:t xml:space="preserve">Thus, the Jesuit takes Oath to Total Secrecy. </w:t>
      </w:r>
    </w:p>
    <w:p w:rsidR="00122BF2" w:rsidRPr="00DE1DB2" w:rsidRDefault="00122BF2" w:rsidP="00264A1B">
      <w:pPr>
        <w:pStyle w:val="Quote"/>
      </w:pPr>
      <w:r w:rsidRPr="00DE1DB2">
        <w:t xml:space="preserve">“I do further promise and declare that </w:t>
      </w:r>
      <w:r w:rsidRPr="00DE1DB2">
        <w:rPr>
          <w:b/>
          <w:bCs/>
        </w:rPr>
        <w:t xml:space="preserve">I will have no opinion or will of my own </w:t>
      </w:r>
      <w:r w:rsidRPr="00DE1DB2">
        <w:t>or any mental reservation whatever, even as a corpse or cadaver (</w:t>
      </w:r>
      <w:proofErr w:type="spellStart"/>
      <w:r w:rsidRPr="00DE1DB2">
        <w:t>perinde</w:t>
      </w:r>
      <w:proofErr w:type="spellEnd"/>
      <w:r w:rsidRPr="00DE1DB2">
        <w:t xml:space="preserve"> ac cadaver), but will unhesitatingly obey each and every command that I may receive from my superiors in the </w:t>
      </w:r>
      <w:r w:rsidRPr="00DE1DB2">
        <w:rPr>
          <w:b/>
          <w:bCs/>
        </w:rPr>
        <w:t xml:space="preserve">militia of the Pope </w:t>
      </w:r>
      <w:r w:rsidRPr="00DE1DB2">
        <w:t xml:space="preserve">and of </w:t>
      </w:r>
      <w:r w:rsidRPr="00DE1DB2">
        <w:rPr>
          <w:b/>
          <w:bCs/>
        </w:rPr>
        <w:t>Jesus Christ</w:t>
      </w:r>
      <w:r w:rsidRPr="00DE1DB2">
        <w:t>. That I will go to any part of the world whithersoever I may be sent, to the frozen regions north</w:t>
      </w:r>
      <w:r w:rsidRPr="00DE1DB2">
        <w:rPr>
          <w:b/>
          <w:bCs/>
        </w:rPr>
        <w:t>, jungles of India</w:t>
      </w:r>
      <w:r w:rsidRPr="00DE1DB2">
        <w:t xml:space="preserve">, to the centres of civilisation of Europe, or to the wild haunts of the barbarous savages of America without murmuring or repining, and will be submissive in all things, whatsoever is communicated to me”. </w:t>
      </w:r>
    </w:p>
    <w:p w:rsidR="00122BF2" w:rsidRPr="00DE1DB2" w:rsidRDefault="00122BF2" w:rsidP="00122BF2">
      <w:pPr>
        <w:pStyle w:val="Times12"/>
      </w:pPr>
      <w:r w:rsidRPr="00DE1DB2">
        <w:t>Corpse</w:t>
      </w:r>
      <w:r w:rsidRPr="00DE1DB2">
        <w:rPr>
          <w:rStyle w:val="EndnoteReference"/>
        </w:rPr>
        <w:endnoteReference w:id="53"/>
      </w:r>
      <w:r w:rsidRPr="00DE1DB2">
        <w:t xml:space="preserve"> means “a dead body especially of a human being”. Cadaver</w:t>
      </w:r>
      <w:r w:rsidRPr="00DE1DB2">
        <w:rPr>
          <w:rStyle w:val="EndnoteReference"/>
        </w:rPr>
        <w:endnoteReference w:id="54"/>
      </w:r>
      <w:r w:rsidRPr="00DE1DB2">
        <w:t xml:space="preserve"> means “a dead body; especially: one intended for dissection”. Militia</w:t>
      </w:r>
      <w:r w:rsidRPr="00DE1DB2">
        <w:rPr>
          <w:rStyle w:val="EndnoteReference"/>
        </w:rPr>
        <w:endnoteReference w:id="55"/>
      </w:r>
      <w:r w:rsidRPr="00DE1DB2">
        <w:t xml:space="preserve"> means “a part of the organized armed forces of a country liable to call only in emergency”.  </w:t>
      </w:r>
    </w:p>
    <w:p w:rsidR="00122BF2" w:rsidRPr="00DE1DB2" w:rsidRDefault="00122BF2" w:rsidP="00122BF2">
      <w:pPr>
        <w:pStyle w:val="Times12"/>
      </w:pPr>
      <w:r w:rsidRPr="00DE1DB2">
        <w:lastRenderedPageBreak/>
        <w:t xml:space="preserve">Jesuit, taking the oath, agrees (a) not to have any opinion or will of his own even when he is dead; (b) to obey without any hesitation every command from the organized army of Pope and Jesus Christ; (c) even ready to go jungles of India; (d) to do everything with absolute submission towards the orders received. </w:t>
      </w:r>
    </w:p>
    <w:p w:rsidR="00122BF2" w:rsidRPr="00DE1DB2" w:rsidRDefault="00122BF2" w:rsidP="00264A1B">
      <w:pPr>
        <w:pStyle w:val="Quote"/>
      </w:pPr>
      <w:r w:rsidRPr="00DE1DB2">
        <w:t xml:space="preserve">“I do further promise and declare that I will, when opportunity presents, make and </w:t>
      </w:r>
      <w:r w:rsidRPr="00DE1DB2">
        <w:rPr>
          <w:b/>
          <w:bCs/>
        </w:rPr>
        <w:t xml:space="preserve">wage relentless war, secretly and openly, </w:t>
      </w:r>
      <w:r w:rsidRPr="00DE1DB2">
        <w:t xml:space="preserve">against all heretics, Protestants and Masons, as I am directed to do, </w:t>
      </w:r>
      <w:r w:rsidRPr="00DE1DB2">
        <w:rPr>
          <w:b/>
          <w:bCs/>
        </w:rPr>
        <w:t>to extirpate them from the face of the whole earth</w:t>
      </w:r>
      <w:r w:rsidRPr="00DE1DB2">
        <w:t xml:space="preserve">; and </w:t>
      </w:r>
      <w:r w:rsidRPr="00DE1DB2">
        <w:rPr>
          <w:b/>
          <w:bCs/>
        </w:rPr>
        <w:t xml:space="preserve">that I will spare neither age, sex nor condition, and that will hang, burn, waste, boil, flay, strangle, and bury alive these infamous heretics; rip up the stomachs and wombs of their women, and crush their infants’ heads against the walls in order to annihilate their execrable race”. </w:t>
      </w:r>
    </w:p>
    <w:p w:rsidR="00122BF2" w:rsidRPr="00DE1DB2" w:rsidRDefault="00122BF2" w:rsidP="00122BF2">
      <w:pPr>
        <w:pStyle w:val="Times12"/>
      </w:pPr>
      <w:r w:rsidRPr="00DE1DB2">
        <w:rPr>
          <w:sz w:val="16"/>
          <w:szCs w:val="16"/>
        </w:rPr>
        <w:t>16 May 2009.</w:t>
      </w:r>
      <w:r w:rsidRPr="00DE1DB2">
        <w:rPr>
          <w:position w:val="6"/>
        </w:rPr>
        <w:t xml:space="preserve"> </w:t>
      </w:r>
      <w:r w:rsidRPr="00DE1DB2">
        <w:t>Relentless</w:t>
      </w:r>
      <w:r w:rsidRPr="00DE1DB2">
        <w:rPr>
          <w:rStyle w:val="EndnoteReference"/>
        </w:rPr>
        <w:endnoteReference w:id="56"/>
      </w:r>
      <w:r w:rsidRPr="00DE1DB2">
        <w:t xml:space="preserve"> means “showing or promising no abatement of severity</w:t>
      </w:r>
      <w:r w:rsidRPr="00DE1DB2">
        <w:rPr>
          <w:rStyle w:val="EndnoteReference"/>
          <w:i/>
          <w:iCs/>
        </w:rPr>
        <w:endnoteReference w:id="57"/>
      </w:r>
      <w:r w:rsidRPr="00DE1DB2">
        <w:rPr>
          <w:position w:val="7"/>
          <w:sz w:val="19"/>
          <w:szCs w:val="19"/>
        </w:rPr>
        <w:t xml:space="preserve"> </w:t>
      </w:r>
      <w:r w:rsidRPr="00DE1DB2">
        <w:t>(cruelty), intensity</w:t>
      </w:r>
      <w:r w:rsidRPr="00DE1DB2">
        <w:rPr>
          <w:rStyle w:val="EndnoteReference"/>
          <w:i/>
          <w:iCs/>
        </w:rPr>
        <w:endnoteReference w:id="58"/>
      </w:r>
      <w:r w:rsidRPr="00DE1DB2">
        <w:t xml:space="preserve"> (passion), strength</w:t>
      </w:r>
      <w:r w:rsidRPr="00DE1DB2">
        <w:rPr>
          <w:rStyle w:val="EndnoteReference"/>
          <w:i/>
          <w:iCs/>
        </w:rPr>
        <w:endnoteReference w:id="59"/>
      </w:r>
      <w:r w:rsidRPr="00DE1DB2">
        <w:t xml:space="preserve"> (vigour), or pace</w:t>
      </w:r>
      <w:r w:rsidRPr="00DE1DB2">
        <w:rPr>
          <w:rStyle w:val="EndnoteReference"/>
          <w:i/>
          <w:iCs/>
        </w:rPr>
        <w:endnoteReference w:id="60"/>
      </w:r>
      <w:r w:rsidRPr="00DE1DB2">
        <w:t xml:space="preserve"> (velocity)”. Flay</w:t>
      </w:r>
      <w:r w:rsidRPr="00DE1DB2">
        <w:rPr>
          <w:rStyle w:val="EndnoteReference"/>
        </w:rPr>
        <w:endnoteReference w:id="61"/>
      </w:r>
      <w:r w:rsidRPr="00DE1DB2">
        <w:t xml:space="preserve"> means “to strip off the skin or surface of”. Heretics and annihilate have been described before. Execrable</w:t>
      </w:r>
      <w:r w:rsidRPr="00DE1DB2">
        <w:rPr>
          <w:rStyle w:val="EndnoteReference"/>
        </w:rPr>
        <w:endnoteReference w:id="62"/>
      </w:r>
      <w:r w:rsidRPr="00DE1DB2">
        <w:t xml:space="preserve"> means “detestable</w:t>
      </w:r>
      <w:r w:rsidRPr="00DE1DB2">
        <w:rPr>
          <w:rStyle w:val="EndnoteReference"/>
          <w:i/>
          <w:iCs/>
        </w:rPr>
        <w:endnoteReference w:id="63"/>
      </w:r>
      <w:r w:rsidRPr="00DE1DB2">
        <w:t xml:space="preserve"> (arousing or meriting intense dislike); wretched</w:t>
      </w:r>
      <w:r w:rsidRPr="00DE1DB2">
        <w:rPr>
          <w:rStyle w:val="EndnoteReference"/>
          <w:i/>
          <w:iCs/>
        </w:rPr>
        <w:endnoteReference w:id="64"/>
      </w:r>
      <w:r w:rsidRPr="00DE1DB2">
        <w:t xml:space="preserve"> (extremely or deplorably bad or distressing)” Strangle</w:t>
      </w:r>
      <w:r w:rsidRPr="00DE1DB2">
        <w:rPr>
          <w:rStyle w:val="EndnoteReference"/>
        </w:rPr>
        <w:endnoteReference w:id="65"/>
      </w:r>
      <w:r w:rsidRPr="00DE1DB2">
        <w:t xml:space="preserve"> means “to choke to death by compressing the throat with something (as a hand or rope)” </w:t>
      </w:r>
    </w:p>
    <w:p w:rsidR="00122BF2" w:rsidRPr="00DE1DB2" w:rsidRDefault="00122BF2" w:rsidP="00122BF2">
      <w:pPr>
        <w:pStyle w:val="Times12"/>
      </w:pPr>
      <w:r w:rsidRPr="00DE1DB2">
        <w:t xml:space="preserve">Now look at this part of the oath – (a) I shall wage war on them which will not decrease in its cruelty, passion, vigour and velocity; (b) I shall wage this war secretly – and also openly where the situation permits – and in the process, I shall try to wipe them out from the face of this whole earth; (c) and in doing so, I shall not consider age, sex or condition of the victim as I shall not leave any one; (d) I will hang them, urn them, destroy them, boil them, remove their skin from their living body; choke them to death by compressing their throat with hand or rope; (e) I shall bury them alive – those who are not followers of Jesus Christ and Vatican; (f) I shall rip off stomach and wombs of their women, rush the heads </w:t>
      </w:r>
      <w:r w:rsidRPr="00DE1DB2">
        <w:lastRenderedPageBreak/>
        <w:t xml:space="preserve">of their infants against the wall; (g) Thus, I shall eliminate these detestable, wretched races from the face of the earth. </w:t>
      </w:r>
    </w:p>
    <w:p w:rsidR="00122BF2" w:rsidRPr="00DE1DB2" w:rsidRDefault="00122BF2" w:rsidP="00122BF2">
      <w:pPr>
        <w:pStyle w:val="Times12"/>
      </w:pPr>
      <w:r w:rsidRPr="00DE1DB2">
        <w:t xml:space="preserve">How does all this sound from the followers of the ‘Avataar of Love’, Jesus the Christ? At this point some of you might be thinking that this all may be aberration, perhaps a few odd instances. Well, you may be in for a surprise! Continue your journey with me through forthcoming sections of this work (numbered as 6b, 6c, 6d, and so on). </w:t>
      </w:r>
    </w:p>
    <w:p w:rsidR="00122BF2" w:rsidRPr="00DE1DB2" w:rsidRDefault="00122BF2" w:rsidP="00122BF2">
      <w:pPr>
        <w:pStyle w:val="Times12"/>
      </w:pPr>
      <w:r w:rsidRPr="00DE1DB2">
        <w:t xml:space="preserve">You will find evidences after evidences after evidences and see how hatred–filled a religion this Christianity is. And, all tat mask of love and service is only for cover up. </w:t>
      </w:r>
    </w:p>
    <w:p w:rsidR="00122BF2" w:rsidRPr="00DE1DB2" w:rsidRDefault="00122BF2" w:rsidP="00264A1B">
      <w:pPr>
        <w:pStyle w:val="Quote"/>
      </w:pPr>
      <w:r w:rsidRPr="00DE1DB2">
        <w:t xml:space="preserve">“That when the same </w:t>
      </w:r>
      <w:r w:rsidRPr="00DE1DB2">
        <w:rPr>
          <w:b/>
          <w:bCs/>
        </w:rPr>
        <w:t xml:space="preserve">cannot </w:t>
      </w:r>
      <w:r w:rsidRPr="00DE1DB2">
        <w:t xml:space="preserve">be done </w:t>
      </w:r>
      <w:r w:rsidRPr="00DE1DB2">
        <w:rPr>
          <w:b/>
          <w:bCs/>
        </w:rPr>
        <w:t xml:space="preserve">openly </w:t>
      </w:r>
      <w:r w:rsidRPr="00DE1DB2">
        <w:t xml:space="preserve">I will </w:t>
      </w:r>
      <w:r w:rsidRPr="00DE1DB2">
        <w:rPr>
          <w:b/>
          <w:bCs/>
        </w:rPr>
        <w:t xml:space="preserve">secretly </w:t>
      </w:r>
      <w:r w:rsidRPr="00DE1DB2">
        <w:t xml:space="preserve">use the </w:t>
      </w:r>
      <w:r w:rsidRPr="00DE1DB2">
        <w:rPr>
          <w:b/>
          <w:bCs/>
        </w:rPr>
        <w:t xml:space="preserve">poisonous cup, </w:t>
      </w:r>
      <w:r w:rsidRPr="00DE1DB2">
        <w:t xml:space="preserve">the </w:t>
      </w:r>
      <w:r w:rsidRPr="00DE1DB2">
        <w:rPr>
          <w:b/>
          <w:bCs/>
        </w:rPr>
        <w:t xml:space="preserve">strangulation cord, </w:t>
      </w:r>
      <w:r w:rsidRPr="00DE1DB2">
        <w:t xml:space="preserve">the steel of the </w:t>
      </w:r>
      <w:r w:rsidRPr="00DE1DB2">
        <w:rPr>
          <w:b/>
          <w:bCs/>
        </w:rPr>
        <w:t xml:space="preserve">poniard, </w:t>
      </w:r>
      <w:r w:rsidRPr="00DE1DB2">
        <w:t xml:space="preserve">or the leaden </w:t>
      </w:r>
      <w:r w:rsidRPr="00DE1DB2">
        <w:rPr>
          <w:b/>
          <w:bCs/>
        </w:rPr>
        <w:t xml:space="preserve">bullet, regardless of </w:t>
      </w:r>
      <w:r w:rsidRPr="00DE1DB2">
        <w:t xml:space="preserve">the honour, rank, dignity or authority of the persons, whatever may be their </w:t>
      </w:r>
      <w:r w:rsidRPr="00DE1DB2">
        <w:rPr>
          <w:b/>
          <w:bCs/>
        </w:rPr>
        <w:t xml:space="preserve">condition in life, </w:t>
      </w:r>
      <w:r w:rsidRPr="00DE1DB2">
        <w:t xml:space="preserve">either public or private, as I at any time may be directed so to do </w:t>
      </w:r>
      <w:r w:rsidRPr="00DE1DB2">
        <w:rPr>
          <w:b/>
          <w:bCs/>
        </w:rPr>
        <w:t xml:space="preserve">by any agents of the Pope or Superior </w:t>
      </w:r>
      <w:r w:rsidRPr="00DE1DB2">
        <w:t xml:space="preserve">of the Brotherhood of the </w:t>
      </w:r>
      <w:r w:rsidRPr="00DE1DB2">
        <w:rPr>
          <w:b/>
          <w:bCs/>
        </w:rPr>
        <w:t>Holy Father of the Society of Jesus”</w:t>
      </w:r>
      <w:r w:rsidRPr="00DE1DB2">
        <w:t xml:space="preserve">. </w:t>
      </w:r>
    </w:p>
    <w:p w:rsidR="00122BF2" w:rsidRPr="00DE1DB2" w:rsidRDefault="00122BF2" w:rsidP="00122BF2">
      <w:pPr>
        <w:pStyle w:val="Times12"/>
      </w:pPr>
      <w:r w:rsidRPr="00DE1DB2">
        <w:t>Poniard</w:t>
      </w:r>
      <w:r w:rsidRPr="00DE1DB2">
        <w:rPr>
          <w:rStyle w:val="EndnoteReference"/>
        </w:rPr>
        <w:endnoteReference w:id="66"/>
      </w:r>
      <w:r w:rsidRPr="00DE1DB2">
        <w:t xml:space="preserve"> means </w:t>
      </w:r>
      <w:r w:rsidRPr="00DE1DB2">
        <w:rPr>
          <w:i/>
          <w:iCs/>
        </w:rPr>
        <w:t>“a dagger with a usually slender blade of triangular or square cross section”</w:t>
      </w:r>
      <w:r w:rsidRPr="00DE1DB2">
        <w:t xml:space="preserve">. Under oath, the Jesuit makes further commitment that when it is not possible to ‘openly’ do such things then he wouldn’t hesitate poisoning, or strangulating the person, or even use a specially made dagger or bullet. He wouldn’t care how honourable that person might be in the society, or how dignified he is, or what’s his rank or authority. While doing so victims condition in life wouldn’t matter to the Jesuit and he would be ready to execute any order received from any agent of the Pope or the Superior of the Society of Jesus. In his oath he speaks of ‘Holy’ Father but you may have realized by now how very ‘Unholy’ these ‘Fathers’ are. </w:t>
      </w:r>
    </w:p>
    <w:p w:rsidR="00122BF2" w:rsidRPr="00DE1DB2" w:rsidRDefault="00122BF2" w:rsidP="00264A1B">
      <w:pPr>
        <w:pStyle w:val="Quote"/>
      </w:pPr>
      <w:r w:rsidRPr="00DE1DB2">
        <w:t xml:space="preserve">“In confirmation of which I hereby </w:t>
      </w:r>
      <w:r w:rsidRPr="00DE1DB2">
        <w:rPr>
          <w:b/>
          <w:bCs/>
        </w:rPr>
        <w:t>dedicate my life, soul</w:t>
      </w:r>
      <w:r w:rsidRPr="00DE1DB2">
        <w:t xml:space="preserve">, and all corporal powers, and with the dagger which I now receive </w:t>
      </w:r>
      <w:r w:rsidRPr="00DE1DB2">
        <w:lastRenderedPageBreak/>
        <w:t xml:space="preserve">I will subscribe my name </w:t>
      </w:r>
      <w:r w:rsidRPr="00DE1DB2">
        <w:rPr>
          <w:b/>
          <w:bCs/>
        </w:rPr>
        <w:t xml:space="preserve">written in my blood </w:t>
      </w:r>
      <w:r w:rsidRPr="00DE1DB2">
        <w:t xml:space="preserve">in testimony thereof; and should I prove false, or weaken in my determination, may my brethren and fellow soldiers of </w:t>
      </w:r>
      <w:r w:rsidRPr="00DE1DB2">
        <w:rPr>
          <w:b/>
          <w:bCs/>
        </w:rPr>
        <w:t xml:space="preserve">the militia of the Pope </w:t>
      </w:r>
      <w:r w:rsidRPr="00DE1DB2">
        <w:t xml:space="preserve">cut off </w:t>
      </w:r>
      <w:r w:rsidRPr="00DE1DB2">
        <w:rPr>
          <w:b/>
          <w:bCs/>
        </w:rPr>
        <w:t xml:space="preserve">my hands and feet </w:t>
      </w:r>
      <w:r w:rsidRPr="00DE1DB2">
        <w:t xml:space="preserve">and </w:t>
      </w:r>
      <w:r w:rsidRPr="00DE1DB2">
        <w:rPr>
          <w:b/>
          <w:bCs/>
        </w:rPr>
        <w:t>my throat from ear to ear</w:t>
      </w:r>
      <w:r w:rsidRPr="00DE1DB2">
        <w:t xml:space="preserve">, </w:t>
      </w:r>
      <w:r w:rsidRPr="00DE1DB2">
        <w:rPr>
          <w:b/>
          <w:bCs/>
        </w:rPr>
        <w:t xml:space="preserve">my belly be opened </w:t>
      </w:r>
      <w:r w:rsidRPr="00DE1DB2">
        <w:t xml:space="preserve">and </w:t>
      </w:r>
      <w:r w:rsidRPr="00DE1DB2">
        <w:rPr>
          <w:b/>
          <w:bCs/>
        </w:rPr>
        <w:t xml:space="preserve">sulphur burned therein </w:t>
      </w:r>
      <w:r w:rsidRPr="00DE1DB2">
        <w:t xml:space="preserve">with all the punishment that can be inflicted upon me on earth, and </w:t>
      </w:r>
      <w:r w:rsidRPr="00DE1DB2">
        <w:rPr>
          <w:b/>
          <w:bCs/>
        </w:rPr>
        <w:t xml:space="preserve">my soul shall be tortured </w:t>
      </w:r>
      <w:r w:rsidRPr="00DE1DB2">
        <w:t xml:space="preserve">by demons in </w:t>
      </w:r>
      <w:r w:rsidRPr="00DE1DB2">
        <w:rPr>
          <w:b/>
          <w:bCs/>
        </w:rPr>
        <w:t xml:space="preserve">eternal hell </w:t>
      </w:r>
      <w:r w:rsidRPr="00DE1DB2">
        <w:t xml:space="preserve">forever”. </w:t>
      </w:r>
    </w:p>
    <w:p w:rsidR="00122BF2" w:rsidRPr="00DE1DB2" w:rsidRDefault="00122BF2" w:rsidP="00122BF2">
      <w:pPr>
        <w:pStyle w:val="Times12"/>
      </w:pPr>
      <w:r w:rsidRPr="00DE1DB2">
        <w:t xml:space="preserve">Here you read of Eternal Hell. This concept of eternal hell is the gift of Jesus Christ to ‘modern’ humanity – you would have read about it in greater detail in </w:t>
      </w:r>
      <w:r w:rsidRPr="00DE1DB2">
        <w:rPr>
          <w:i/>
          <w:iCs/>
        </w:rPr>
        <w:t xml:space="preserve">Christianity in a different Light – Face behind the Mask </w:t>
      </w:r>
      <w:r w:rsidRPr="00DE1DB2">
        <w:t xml:space="preserve">and </w:t>
      </w:r>
      <w:r w:rsidRPr="00DE1DB2">
        <w:rPr>
          <w:i/>
          <w:iCs/>
        </w:rPr>
        <w:t>Judaism Christianity Islam Secularism Hinduism</w:t>
      </w:r>
      <w:r w:rsidRPr="00DE1DB2">
        <w:t>. Corporal</w:t>
      </w:r>
      <w:r w:rsidRPr="00DE1DB2">
        <w:rPr>
          <w:rStyle w:val="EndnoteReference"/>
        </w:rPr>
        <w:endnoteReference w:id="67"/>
      </w:r>
      <w:r w:rsidRPr="00DE1DB2">
        <w:t xml:space="preserve"> refers to </w:t>
      </w:r>
      <w:r w:rsidRPr="00DE1DB2">
        <w:rPr>
          <w:i/>
          <w:iCs/>
        </w:rPr>
        <w:t xml:space="preserve">“the doctrine that the bread of the Eucharist becomes or represents the body of Christ” </w:t>
      </w:r>
      <w:r w:rsidRPr="00DE1DB2">
        <w:t>where Eucharist</w:t>
      </w:r>
      <w:r w:rsidRPr="00DE1DB2">
        <w:rPr>
          <w:rStyle w:val="EndnoteReference"/>
        </w:rPr>
        <w:endnoteReference w:id="68"/>
      </w:r>
      <w:r w:rsidRPr="00DE1DB2">
        <w:t xml:space="preserve"> means </w:t>
      </w:r>
      <w:r w:rsidRPr="00DE1DB2">
        <w:rPr>
          <w:i/>
          <w:iCs/>
        </w:rPr>
        <w:t xml:space="preserve">“spiritual communion with God”. </w:t>
      </w:r>
    </w:p>
    <w:p w:rsidR="00122BF2" w:rsidRPr="00DE1DB2" w:rsidRDefault="00122BF2" w:rsidP="00122BF2">
      <w:pPr>
        <w:pStyle w:val="Times12"/>
      </w:pPr>
      <w:r w:rsidRPr="00DE1DB2">
        <w:t xml:space="preserve">Now let us turn our attention to the text of the oath. We see here the Jesuit speaking under oath that (a) I not only dedicate my life but also my soul to the Cause, and to prove that I use this dagger to draw my own blood and put my signature with that blood; (b) If I ever fail in my commitments or show any kind of hesitation in executing those orders, my brother Jesuits and Popes militants can (i) cut off my hands and feet (ii) slit my throat from ear to ear (iii) rip open my stomach and pour burning sulphur into it; (c) after my death let me eternally rot in the hell and let the demons there torture my soul forever. Come to think of it, if the guy is ready for such inhumane treatment to his own person on earth or thereafter, what would he be doing to others on this earth, and how far will he go in doing all that to living men, women, children, infants, old... Yes, this is the Hidden Face of Christianity, which is advertised for its benevolence, love and service to humanity. The truth can be so very astonishing. </w:t>
      </w:r>
    </w:p>
    <w:p w:rsidR="00122BF2" w:rsidRPr="00DE1DB2" w:rsidRDefault="00122BF2" w:rsidP="00264A1B">
      <w:pPr>
        <w:pStyle w:val="Quote"/>
      </w:pPr>
      <w:r w:rsidRPr="00DE1DB2">
        <w:t xml:space="preserve">“That I will in voting always vote for a </w:t>
      </w:r>
      <w:r w:rsidRPr="00DE1DB2">
        <w:rPr>
          <w:b/>
          <w:bCs/>
        </w:rPr>
        <w:t xml:space="preserve">Knight of Columbus </w:t>
      </w:r>
      <w:r w:rsidRPr="00DE1DB2">
        <w:t xml:space="preserve">in preference to a Protestant, especially a Mason, and that I will leave my party so to do; that if two Catholics are on the </w:t>
      </w:r>
      <w:r w:rsidRPr="00DE1DB2">
        <w:lastRenderedPageBreak/>
        <w:t xml:space="preserve">ticket I will satisfy myself which is the better supporter of Mother Church and vote accordingly”. </w:t>
      </w:r>
    </w:p>
    <w:p w:rsidR="00122BF2" w:rsidRPr="00DE1DB2" w:rsidRDefault="00122BF2" w:rsidP="00122BF2">
      <w:pPr>
        <w:pStyle w:val="Times12"/>
      </w:pPr>
      <w:r w:rsidRPr="00DE1DB2">
        <w:t>Knight of Columbus</w:t>
      </w:r>
      <w:r w:rsidRPr="00DE1DB2">
        <w:rPr>
          <w:rStyle w:val="EndnoteReference"/>
        </w:rPr>
        <w:endnoteReference w:id="69"/>
      </w:r>
      <w:r w:rsidRPr="00DE1DB2">
        <w:t xml:space="preserve"> means </w:t>
      </w:r>
      <w:r w:rsidRPr="00DE1DB2">
        <w:rPr>
          <w:i/>
          <w:iCs/>
        </w:rPr>
        <w:t xml:space="preserve">“a member of a benevolent and fraternal society of Roman Catholic men” </w:t>
      </w:r>
      <w:r w:rsidRPr="00DE1DB2">
        <w:t>where benevolent</w:t>
      </w:r>
      <w:r w:rsidRPr="00DE1DB2">
        <w:rPr>
          <w:rStyle w:val="EndnoteReference"/>
        </w:rPr>
        <w:endnoteReference w:id="70"/>
      </w:r>
      <w:r w:rsidRPr="00DE1DB2">
        <w:t xml:space="preserve"> means “</w:t>
      </w:r>
      <w:r w:rsidRPr="00DE1DB2">
        <w:rPr>
          <w:i/>
          <w:iCs/>
        </w:rPr>
        <w:t xml:space="preserve">organized for the purpose of doing </w:t>
      </w:r>
      <w:proofErr w:type="gramStart"/>
      <w:r w:rsidRPr="00DE1DB2">
        <w:rPr>
          <w:i/>
          <w:iCs/>
        </w:rPr>
        <w:t>good</w:t>
      </w:r>
      <w:proofErr w:type="gramEnd"/>
      <w:r w:rsidRPr="00DE1DB2">
        <w:t xml:space="preserve">”. Hope, it has entered your clouded head by now that, in Christianity, words have very different meaning than what we have in Hinduism – and yes, your heads are clouded by all that lovely talk that you keep hearing and reading about Christianity – and, for most of you, soon you will take retreat under that cloud when you will close this book! </w:t>
      </w:r>
    </w:p>
    <w:p w:rsidR="00122BF2" w:rsidRPr="00DE1DB2" w:rsidRDefault="00122BF2" w:rsidP="00122BF2">
      <w:pPr>
        <w:pStyle w:val="Times12"/>
      </w:pPr>
      <w:r w:rsidRPr="00DE1DB2">
        <w:t xml:space="preserve">My message to you is not how bad Christianity is. For, nothing of essence will be gained by tarnishing their image as they have done ours. Truth will remain truth whether someone proves it or not, whether you believe in it or not. Truth has far greater resilience than any amount of untruth put together. And yet, I am revealing all this to you. Why? Because, the only thing I wish to tell you, in the final analysis, that you should not place your trust ever in a Christian, nor should you associate with a Christian. The reason is of very fundamental nature: Evil has such enormous propensity to overpower good, in short run, that any amount of your goodness can be robbed off you even before you come to realize that. And that is what has precisely happened after Hindus placed their trust in Christians, and after Hindus came to associate with Christians. Prior to that what Hindu was like, has been demonstrated in </w:t>
      </w:r>
      <w:r w:rsidRPr="00DE1DB2">
        <w:rPr>
          <w:i/>
          <w:iCs/>
        </w:rPr>
        <w:t xml:space="preserve">Do your History textbooks tell you these Facts </w:t>
      </w:r>
      <w:r w:rsidRPr="00DE1DB2">
        <w:t xml:space="preserve">supported by ample documented historical evidence. But then, you may be ill–fated not to heed to my advice. And, that would be your destiny. I have no right to interfere with that. </w:t>
      </w:r>
    </w:p>
    <w:p w:rsidR="00122BF2" w:rsidRPr="00DE1DB2" w:rsidRDefault="00122BF2" w:rsidP="00264A1B">
      <w:pPr>
        <w:pStyle w:val="Quote"/>
      </w:pPr>
      <w:r w:rsidRPr="00DE1DB2">
        <w:t xml:space="preserve">“That I will not deal with or employ a Protestant if in my power to deal with or employ a Catholic. That I will place </w:t>
      </w:r>
      <w:r w:rsidRPr="00DE1DB2">
        <w:rPr>
          <w:b/>
          <w:bCs/>
        </w:rPr>
        <w:t xml:space="preserve">Catholic girls in Protestant families </w:t>
      </w:r>
      <w:r w:rsidRPr="00DE1DB2">
        <w:t xml:space="preserve">that a weekly report may be made of the inner movements of the </w:t>
      </w:r>
      <w:r w:rsidRPr="00DE1DB2">
        <w:rPr>
          <w:b/>
          <w:bCs/>
        </w:rPr>
        <w:t>heretics”</w:t>
      </w:r>
      <w:r w:rsidRPr="00DE1DB2">
        <w:t xml:space="preserve">. </w:t>
      </w:r>
    </w:p>
    <w:p w:rsidR="00122BF2" w:rsidRPr="00DE1DB2" w:rsidRDefault="00122BF2" w:rsidP="00122BF2">
      <w:pPr>
        <w:pStyle w:val="Times12"/>
      </w:pPr>
      <w:r w:rsidRPr="00DE1DB2">
        <w:lastRenderedPageBreak/>
        <w:t xml:space="preserve">Only employ Catholics is the command. Putting mole (spy, infiltrator, secret agent) in non–believer families is the approach. Using girls for this purpose is the methodology. This kind of things would have been unimaginable in Hindu society before it got thoroughly corrupted by association with Muslims and Christians. Hindus were able to maintain distance from Muslims because they were visible enemy. But then Hindus could not maintain much needed distance from Christians because these were hidden enemies – they approached Hindus as friends, philosophers, guides, educators, etc only to return to backstab us in the dark while hugging us during the day. This is why I always maintained that Christianity is a greater threat to Hinduism than is Islam. But six–generation Christian educated Hindus have lost the ability to see beyond their nose. </w:t>
      </w:r>
    </w:p>
    <w:p w:rsidR="00122BF2" w:rsidRPr="00DE1DB2" w:rsidRDefault="00122BF2" w:rsidP="00264A1B">
      <w:pPr>
        <w:pStyle w:val="Quote"/>
      </w:pPr>
      <w:r w:rsidRPr="00DE1DB2">
        <w:t xml:space="preserve">“That I will provide myself with </w:t>
      </w:r>
      <w:r w:rsidRPr="00DE1DB2">
        <w:rPr>
          <w:b/>
          <w:bCs/>
        </w:rPr>
        <w:t xml:space="preserve">arms and ammunition </w:t>
      </w:r>
      <w:r w:rsidRPr="00DE1DB2">
        <w:t xml:space="preserve">that I may be in readiness when the word is passed, or I am commanded to defend the Church either as an individual or with the </w:t>
      </w:r>
      <w:r w:rsidRPr="00DE1DB2">
        <w:rPr>
          <w:b/>
          <w:bCs/>
        </w:rPr>
        <w:t>militia of the Pope</w:t>
      </w:r>
      <w:r w:rsidRPr="00DE1DB2">
        <w:t xml:space="preserve">. All of which I,_______________, do swear by the </w:t>
      </w:r>
      <w:r w:rsidRPr="00DE1DB2">
        <w:rPr>
          <w:b/>
          <w:bCs/>
        </w:rPr>
        <w:t xml:space="preserve">blessed Trinity </w:t>
      </w:r>
      <w:r w:rsidRPr="00DE1DB2">
        <w:t xml:space="preserve">and </w:t>
      </w:r>
      <w:r w:rsidRPr="00DE1DB2">
        <w:rPr>
          <w:b/>
          <w:bCs/>
        </w:rPr>
        <w:t xml:space="preserve">blessed sacrament </w:t>
      </w:r>
      <w:r w:rsidRPr="00DE1DB2">
        <w:t xml:space="preserve">which I am now to receive to perform and on part to keep this my oath. In testimony hereof, I take this most holy and blessed sacrament of the Eucharist and witness the same further with my name written with the point of this dagger </w:t>
      </w:r>
      <w:r w:rsidRPr="00DE1DB2">
        <w:rPr>
          <w:b/>
          <w:bCs/>
        </w:rPr>
        <w:t xml:space="preserve">dipped in my own blood </w:t>
      </w:r>
      <w:r w:rsidRPr="00DE1DB2">
        <w:t xml:space="preserve">and seal in the face of this holy sacrament. </w:t>
      </w:r>
    </w:p>
    <w:p w:rsidR="00122BF2" w:rsidRPr="00DE1DB2" w:rsidRDefault="00122BF2" w:rsidP="00264A1B">
      <w:pPr>
        <w:pStyle w:val="Quote"/>
      </w:pPr>
      <w:r w:rsidRPr="00DE1DB2">
        <w:t xml:space="preserve">(He receives the wafer from the Superior and writes his name with the point of his dagger dipped in his </w:t>
      </w:r>
      <w:r w:rsidRPr="00DE1DB2">
        <w:rPr>
          <w:b/>
          <w:bCs/>
        </w:rPr>
        <w:t>own blood taken from over his heart</w:t>
      </w:r>
      <w:r w:rsidRPr="00DE1DB2">
        <w:t xml:space="preserve">.)” </w:t>
      </w:r>
    </w:p>
    <w:p w:rsidR="00122BF2" w:rsidRPr="00DE1DB2" w:rsidRDefault="00122BF2" w:rsidP="00122BF2">
      <w:pPr>
        <w:pStyle w:val="Times12"/>
      </w:pPr>
      <w:r w:rsidRPr="00DE1DB2">
        <w:t xml:space="preserve">The Oath ends with the Jesuit drawing blood from over his heart with dagger given to him, and signing his name with that blood, and confirming that he would be always in a state of readiness with arms and ammunitions to respond, individually or with the militia of the Pope, to any call, and whenever received. </w:t>
      </w:r>
    </w:p>
    <w:p w:rsidR="00122BF2" w:rsidRPr="00DE1DB2" w:rsidRDefault="00122BF2" w:rsidP="00122BF2">
      <w:pPr>
        <w:pStyle w:val="Times12"/>
      </w:pPr>
      <w:r w:rsidRPr="00DE1DB2">
        <w:lastRenderedPageBreak/>
        <w:t>Trinity</w:t>
      </w:r>
      <w:r w:rsidRPr="00DE1DB2">
        <w:rPr>
          <w:rStyle w:val="EndnoteReference"/>
        </w:rPr>
        <w:endnoteReference w:id="71"/>
      </w:r>
      <w:r w:rsidRPr="00DE1DB2">
        <w:t xml:space="preserve"> refers to </w:t>
      </w:r>
      <w:r w:rsidRPr="00DE1DB2">
        <w:rPr>
          <w:i/>
          <w:iCs/>
        </w:rPr>
        <w:t xml:space="preserve">“the unity of Father, Son, and Holy Spirit as three persons </w:t>
      </w:r>
      <w:proofErr w:type="gramStart"/>
      <w:r w:rsidRPr="00DE1DB2">
        <w:rPr>
          <w:i/>
          <w:iCs/>
        </w:rPr>
        <w:t>in one Godhead</w:t>
      </w:r>
      <w:proofErr w:type="gramEnd"/>
      <w:r w:rsidRPr="00DE1DB2">
        <w:rPr>
          <w:i/>
          <w:iCs/>
        </w:rPr>
        <w:t xml:space="preserve"> according to Christian dogma”</w:t>
      </w:r>
      <w:r w:rsidRPr="00DE1DB2">
        <w:t>. Originally “Holy Ghost” was more common in use, but now–a–days it is being replaced by spirit, probably because ‘modern’ people have become wary of ghosts. As for Sacrament</w:t>
      </w:r>
      <w:r w:rsidRPr="00DE1DB2">
        <w:rPr>
          <w:rStyle w:val="EndnoteReference"/>
        </w:rPr>
        <w:endnoteReference w:id="72"/>
      </w:r>
      <w:r w:rsidRPr="00DE1DB2">
        <w:t xml:space="preserve"> </w:t>
      </w:r>
      <w:r w:rsidRPr="00DE1DB2">
        <w:rPr>
          <w:i/>
          <w:iCs/>
        </w:rPr>
        <w:t xml:space="preserve">“In Christianity, a sacrament is commonly defined as having been instituted by Jesus and consisting of a visible sign of invisible grace. Christianity is divided as to the number and operation of sacraments. The traditional view held by Orthodox, Roman Catholics, and certain Anglicans counts the sacraments as seven—Eucharist, baptism, confirmation, penance, anointing of the sick, matrimony (see marriage), and holy orders (see orders, holy). These are held to produce grace in the soul of the recipient by the very performance of the sacramental act (ex </w:t>
      </w:r>
      <w:proofErr w:type="spellStart"/>
      <w:r w:rsidRPr="00DE1DB2">
        <w:rPr>
          <w:i/>
          <w:iCs/>
        </w:rPr>
        <w:t>opere</w:t>
      </w:r>
      <w:proofErr w:type="spellEnd"/>
      <w:r w:rsidRPr="00DE1DB2">
        <w:rPr>
          <w:i/>
          <w:iCs/>
        </w:rPr>
        <w:t xml:space="preserve"> </w:t>
      </w:r>
      <w:proofErr w:type="spellStart"/>
      <w:r w:rsidRPr="00DE1DB2">
        <w:rPr>
          <w:i/>
          <w:iCs/>
        </w:rPr>
        <w:t>operato</w:t>
      </w:r>
      <w:proofErr w:type="spellEnd"/>
      <w:r w:rsidRPr="00DE1DB2">
        <w:rPr>
          <w:i/>
          <w:iCs/>
        </w:rPr>
        <w:t xml:space="preserve">); the recipient need only have the right intention. Most Protestant denominations recognize two sacraments—baptism and communion, or the Lord’s Supper. Conventional division of the seven sacraments sets apart the “sacraments of the dead,” i.e., baptism and penance, because they are for souls in a state of sin; the rest, “sacraments of the living,” are conferred on souls in a state of grace”. </w:t>
      </w:r>
    </w:p>
    <w:p w:rsidR="00122BF2" w:rsidRPr="00DE1DB2" w:rsidRDefault="00122BF2" w:rsidP="00122BF2">
      <w:pPr>
        <w:pStyle w:val="Times12b"/>
      </w:pPr>
      <w:bookmarkStart w:id="47" w:name="_Toc318901556"/>
      <w:r w:rsidRPr="00DE1DB2">
        <w:t>Superior speaks</w:t>
      </w:r>
      <w:bookmarkEnd w:id="47"/>
    </w:p>
    <w:p w:rsidR="00122BF2" w:rsidRPr="00DE1DB2" w:rsidRDefault="00122BF2" w:rsidP="00264A1B">
      <w:pPr>
        <w:pStyle w:val="Quote"/>
      </w:pPr>
      <w:r w:rsidRPr="00DE1DB2">
        <w:t xml:space="preserve">“You will now rise to your feet and I will instruct you in the </w:t>
      </w:r>
      <w:r w:rsidRPr="00DE1DB2">
        <w:rPr>
          <w:b/>
          <w:bCs/>
        </w:rPr>
        <w:t xml:space="preserve">Catechism </w:t>
      </w:r>
      <w:r w:rsidRPr="00DE1DB2">
        <w:t xml:space="preserve">necessary to make yourself known to any member of the Society of Jesus belonging to this rank. In the first place, you, as a Brother Jesuit, will with another mutually make the ordinary sign of the cross as any ordinary Roman Catholic would; then one crosses his wrists, the palms of his hands open, and the other in answer crosses his feet, one above the other; the first points with forefinger of the right hand to the centre of the palm of the left, the other with the forefinger of the left hand points to the centre of the palm of the right; the first then with his right hand makes a circle around his head, touching it; the other then with the forefinger of </w:t>
      </w:r>
      <w:r w:rsidRPr="00DE1DB2">
        <w:lastRenderedPageBreak/>
        <w:t xml:space="preserve">his left hand touches the left side of his body just below his heart; the first then with his right hand draws it across the throat of the other, and the latter then with a dagger down the stomach and abdomen of the first. The first then says </w:t>
      </w:r>
      <w:proofErr w:type="spellStart"/>
      <w:r w:rsidRPr="00DE1DB2">
        <w:t>Iustum</w:t>
      </w:r>
      <w:proofErr w:type="spellEnd"/>
      <w:r w:rsidRPr="00DE1DB2">
        <w:t xml:space="preserve">; and the other answers </w:t>
      </w:r>
      <w:proofErr w:type="spellStart"/>
      <w:r w:rsidRPr="00DE1DB2">
        <w:t>Necar</w:t>
      </w:r>
      <w:proofErr w:type="spellEnd"/>
      <w:r w:rsidRPr="00DE1DB2">
        <w:t xml:space="preserve">; the first </w:t>
      </w:r>
      <w:proofErr w:type="spellStart"/>
      <w:r w:rsidRPr="00DE1DB2">
        <w:t>Reges</w:t>
      </w:r>
      <w:proofErr w:type="spellEnd"/>
      <w:r w:rsidRPr="00DE1DB2">
        <w:t xml:space="preserve">; the other answers Impious. The first will then present a small piece of paper folded in a peculiar manner, four times, which the other will cut longitudinally and on opening the name </w:t>
      </w:r>
      <w:proofErr w:type="spellStart"/>
      <w:r w:rsidRPr="00DE1DB2">
        <w:rPr>
          <w:b/>
          <w:bCs/>
        </w:rPr>
        <w:t>Jesu</w:t>
      </w:r>
      <w:proofErr w:type="spellEnd"/>
      <w:r w:rsidRPr="00DE1DB2">
        <w:rPr>
          <w:b/>
          <w:bCs/>
        </w:rPr>
        <w:t xml:space="preserve"> </w:t>
      </w:r>
      <w:r w:rsidRPr="00DE1DB2">
        <w:t xml:space="preserve">will be found written upon the head and arms of a cross three times. You will then give and receive with him the following questions and answers: </w:t>
      </w:r>
    </w:p>
    <w:p w:rsidR="00122BF2" w:rsidRPr="00DE1DB2" w:rsidRDefault="00122BF2" w:rsidP="00122BF2">
      <w:pPr>
        <w:pStyle w:val="Times12"/>
      </w:pPr>
      <w:r w:rsidRPr="00DE1DB2">
        <w:t xml:space="preserve">From whither do you come? Answer: The </w:t>
      </w:r>
      <w:r w:rsidRPr="00DE1DB2">
        <w:rPr>
          <w:b/>
          <w:bCs/>
        </w:rPr>
        <w:t xml:space="preserve">Holy </w:t>
      </w:r>
      <w:r w:rsidRPr="00DE1DB2">
        <w:t xml:space="preserve">faith. </w:t>
      </w:r>
    </w:p>
    <w:p w:rsidR="00122BF2" w:rsidRPr="00DE1DB2" w:rsidRDefault="00122BF2" w:rsidP="00122BF2">
      <w:pPr>
        <w:pStyle w:val="Times12"/>
      </w:pPr>
      <w:r w:rsidRPr="00DE1DB2">
        <w:t xml:space="preserve">Whom do you serve? Answer: The Holy Father at Rome, the Pope, and the Roman Catholic Church Universal throughout the world. </w:t>
      </w:r>
    </w:p>
    <w:p w:rsidR="00122BF2" w:rsidRPr="00DE1DB2" w:rsidRDefault="00122BF2" w:rsidP="00122BF2">
      <w:pPr>
        <w:pStyle w:val="Times12"/>
      </w:pPr>
      <w:r w:rsidRPr="00DE1DB2">
        <w:t xml:space="preserve">Who commands you? Answer: The Successor of St. Ignatius Loyola, the founder of the Society of Jesus or the </w:t>
      </w:r>
      <w:r w:rsidRPr="00DE1DB2">
        <w:rPr>
          <w:b/>
          <w:bCs/>
        </w:rPr>
        <w:t>Soldiers of Jesus Christ</w:t>
      </w:r>
      <w:r w:rsidRPr="00DE1DB2">
        <w:t xml:space="preserve">. </w:t>
      </w:r>
    </w:p>
    <w:p w:rsidR="00122BF2" w:rsidRPr="00DE1DB2" w:rsidRDefault="00122BF2" w:rsidP="00122BF2">
      <w:pPr>
        <w:pStyle w:val="Times12"/>
      </w:pPr>
      <w:r w:rsidRPr="00DE1DB2">
        <w:t xml:space="preserve">Who received you? Answer: A venerable man in white hair. </w:t>
      </w:r>
    </w:p>
    <w:p w:rsidR="00122BF2" w:rsidRPr="00DE1DB2" w:rsidRDefault="00122BF2" w:rsidP="00122BF2">
      <w:pPr>
        <w:pStyle w:val="Times12"/>
      </w:pPr>
      <w:r w:rsidRPr="00DE1DB2">
        <w:t>How? Answer: With a naked dagger, I</w:t>
      </w:r>
      <w:r w:rsidR="00C81EA3">
        <w:t>,</w:t>
      </w:r>
      <w:r w:rsidRPr="00DE1DB2">
        <w:t xml:space="preserve"> kneeling upon the cross beneath the banners of the Pope and of our sacred order. </w:t>
      </w:r>
    </w:p>
    <w:p w:rsidR="00122BF2" w:rsidRPr="00DE1DB2" w:rsidRDefault="00122BF2" w:rsidP="00122BF2">
      <w:pPr>
        <w:pStyle w:val="Times12"/>
      </w:pPr>
      <w:r w:rsidRPr="00DE1DB2">
        <w:t xml:space="preserve">Did you take an oath? Answer: I did, to </w:t>
      </w:r>
      <w:r w:rsidRPr="00DE1DB2">
        <w:rPr>
          <w:b/>
          <w:bCs/>
        </w:rPr>
        <w:t xml:space="preserve">destroy heretics </w:t>
      </w:r>
      <w:r w:rsidRPr="00DE1DB2">
        <w:t xml:space="preserve">and their </w:t>
      </w:r>
      <w:r w:rsidRPr="00DE1DB2">
        <w:rPr>
          <w:b/>
          <w:bCs/>
        </w:rPr>
        <w:t xml:space="preserve">governments </w:t>
      </w:r>
      <w:r w:rsidRPr="00DE1DB2">
        <w:t xml:space="preserve">and </w:t>
      </w:r>
      <w:r w:rsidRPr="00DE1DB2">
        <w:rPr>
          <w:b/>
          <w:bCs/>
        </w:rPr>
        <w:t>rulers</w:t>
      </w:r>
      <w:r w:rsidRPr="00DE1DB2">
        <w:t xml:space="preserve">, and to </w:t>
      </w:r>
      <w:r w:rsidRPr="00DE1DB2">
        <w:rPr>
          <w:b/>
          <w:bCs/>
        </w:rPr>
        <w:t>spare neither age</w:t>
      </w:r>
      <w:r w:rsidRPr="00DE1DB2">
        <w:t xml:space="preserve">, </w:t>
      </w:r>
      <w:r w:rsidRPr="00DE1DB2">
        <w:rPr>
          <w:b/>
          <w:bCs/>
        </w:rPr>
        <w:t>nor sex, nor condition</w:t>
      </w:r>
      <w:r w:rsidRPr="00DE1DB2">
        <w:t xml:space="preserve">; to be as a corpse </w:t>
      </w:r>
      <w:r w:rsidRPr="00DE1DB2">
        <w:rPr>
          <w:b/>
          <w:bCs/>
        </w:rPr>
        <w:t xml:space="preserve">without any opinion or will </w:t>
      </w:r>
      <w:r w:rsidRPr="00DE1DB2">
        <w:t xml:space="preserve">of my own, but to implicitly obey my Superiors in all things without hesitation or murmuring. </w:t>
      </w:r>
    </w:p>
    <w:p w:rsidR="00122BF2" w:rsidRPr="00DE1DB2" w:rsidRDefault="00122BF2" w:rsidP="00122BF2">
      <w:pPr>
        <w:pStyle w:val="Times12"/>
      </w:pPr>
      <w:r w:rsidRPr="00DE1DB2">
        <w:t xml:space="preserve">Will you do that? Answer: I will. </w:t>
      </w:r>
    </w:p>
    <w:p w:rsidR="00122BF2" w:rsidRPr="00DE1DB2" w:rsidRDefault="00122BF2" w:rsidP="00122BF2">
      <w:pPr>
        <w:pStyle w:val="Times12"/>
      </w:pPr>
      <w:r w:rsidRPr="00DE1DB2">
        <w:t xml:space="preserve">How do you travel? Answer: In the bark of Peter the fisherman. </w:t>
      </w:r>
    </w:p>
    <w:p w:rsidR="00122BF2" w:rsidRPr="00DE1DB2" w:rsidRDefault="00122BF2" w:rsidP="00122BF2">
      <w:pPr>
        <w:pStyle w:val="Times12"/>
      </w:pPr>
      <w:r w:rsidRPr="00DE1DB2">
        <w:t xml:space="preserve">Whither do you travel? Answer: To the four quarters of the globe. </w:t>
      </w:r>
    </w:p>
    <w:p w:rsidR="00122BF2" w:rsidRPr="00DE1DB2" w:rsidRDefault="00122BF2" w:rsidP="00122BF2">
      <w:pPr>
        <w:pStyle w:val="Times12"/>
      </w:pPr>
      <w:proofErr w:type="gramStart"/>
      <w:r w:rsidRPr="00DE1DB2">
        <w:lastRenderedPageBreak/>
        <w:t>For what purpose?</w:t>
      </w:r>
      <w:proofErr w:type="gramEnd"/>
      <w:r w:rsidRPr="00DE1DB2">
        <w:t xml:space="preserve"> Answer: To obey the orders of my General and Superiors and execute the </w:t>
      </w:r>
      <w:r w:rsidR="000213E8">
        <w:t xml:space="preserve">will of the Pope and faithfully </w:t>
      </w:r>
      <w:proofErr w:type="spellStart"/>
      <w:r w:rsidR="000213E8">
        <w:t>fulfill</w:t>
      </w:r>
      <w:proofErr w:type="spellEnd"/>
      <w:r w:rsidRPr="00DE1DB2">
        <w:t xml:space="preserve"> the conditions of my oaths. </w:t>
      </w:r>
    </w:p>
    <w:p w:rsidR="00122BF2" w:rsidRPr="00DE1DB2" w:rsidRDefault="00122BF2" w:rsidP="00264A1B">
      <w:pPr>
        <w:pStyle w:val="Quote"/>
      </w:pPr>
      <w:r w:rsidRPr="00DE1DB2">
        <w:t xml:space="preserve">Go ye, then, into </w:t>
      </w:r>
      <w:proofErr w:type="gramStart"/>
      <w:r w:rsidRPr="00DE1DB2">
        <w:t>all</w:t>
      </w:r>
      <w:r w:rsidR="00E02587" w:rsidRPr="00DE1DB2">
        <w:t xml:space="preserve"> </w:t>
      </w:r>
      <w:r w:rsidRPr="00DE1DB2">
        <w:t>the</w:t>
      </w:r>
      <w:proofErr w:type="gramEnd"/>
      <w:r w:rsidRPr="00DE1DB2">
        <w:t xml:space="preserve"> world and </w:t>
      </w:r>
      <w:r w:rsidRPr="00DE1DB2">
        <w:rPr>
          <w:b/>
          <w:bCs/>
        </w:rPr>
        <w:t>take possession of all lands in the name of the Pope</w:t>
      </w:r>
      <w:r w:rsidRPr="00DE1DB2">
        <w:t xml:space="preserve">. He, who will not accept him as the </w:t>
      </w:r>
      <w:r w:rsidRPr="00DE1DB2">
        <w:rPr>
          <w:b/>
          <w:bCs/>
        </w:rPr>
        <w:t xml:space="preserve">Vicar of Jesus </w:t>
      </w:r>
      <w:r w:rsidRPr="00DE1DB2">
        <w:t xml:space="preserve">and his Vice–Regent on earth, let him be </w:t>
      </w:r>
      <w:r w:rsidRPr="00DE1DB2">
        <w:rPr>
          <w:b/>
          <w:bCs/>
        </w:rPr>
        <w:t>accursed and exterminated”</w:t>
      </w:r>
      <w:r w:rsidRPr="00DE1DB2">
        <w:t xml:space="preserve">. </w:t>
      </w:r>
    </w:p>
    <w:p w:rsidR="00122BF2" w:rsidRPr="00DE1DB2" w:rsidRDefault="00122BF2" w:rsidP="00122BF2">
      <w:pPr>
        <w:pStyle w:val="Times12"/>
      </w:pPr>
      <w:r w:rsidRPr="00DE1DB2">
        <w:t>Catechism</w:t>
      </w:r>
      <w:r w:rsidRPr="00DE1DB2">
        <w:rPr>
          <w:rStyle w:val="EndnoteReference"/>
        </w:rPr>
        <w:endnoteReference w:id="73"/>
      </w:r>
      <w:r w:rsidRPr="00DE1DB2">
        <w:t xml:space="preserve"> means “a summary of religious doctrine often in the form of questions and answers”. Vicar</w:t>
      </w:r>
      <w:r w:rsidRPr="00DE1DB2">
        <w:rPr>
          <w:rStyle w:val="EndnoteReference"/>
        </w:rPr>
        <w:endnoteReference w:id="74"/>
      </w:r>
      <w:r w:rsidRPr="00DE1DB2">
        <w:t xml:space="preserve"> means “one serving as a substitute or agent”. Accursed</w:t>
      </w:r>
      <w:r w:rsidRPr="00DE1DB2">
        <w:rPr>
          <w:rStyle w:val="EndnoteReference"/>
        </w:rPr>
        <w:endnoteReference w:id="75"/>
      </w:r>
      <w:r w:rsidRPr="00DE1DB2">
        <w:t xml:space="preserve"> means “being under or as if under a curse” Exterminate</w:t>
      </w:r>
      <w:r w:rsidRPr="00DE1DB2">
        <w:rPr>
          <w:rStyle w:val="EndnoteReference"/>
        </w:rPr>
        <w:endnoteReference w:id="76"/>
      </w:r>
      <w:r w:rsidRPr="00DE1DB2">
        <w:t xml:space="preserve"> means “to get rid of completely usually by killing off” </w:t>
      </w:r>
    </w:p>
    <w:p w:rsidR="00122BF2" w:rsidRPr="00DE1DB2" w:rsidRDefault="00122BF2" w:rsidP="00122BF2">
      <w:pPr>
        <w:pStyle w:val="Times12"/>
      </w:pPr>
      <w:r w:rsidRPr="00DE1DB2">
        <w:t xml:space="preserve">Thus ends this religious oath taking ceremony with concluding instructions: Go and take possession of all the lands all over the globe in the name of the Pope, and those who do not accept the Pope as the Substitute/Agent of Jesus, get rid of him/her by killing. </w:t>
      </w:r>
    </w:p>
    <w:p w:rsidR="00122BF2" w:rsidRPr="00DE1DB2" w:rsidRDefault="00122BF2" w:rsidP="00122BF2">
      <w:pPr>
        <w:pStyle w:val="Times12"/>
      </w:pPr>
      <w:r w:rsidRPr="00DE1DB2">
        <w:t>We will discuss in forthcoming issues of this series as to how this ‘Religious Philosophy’ was put in use on a grand scale.</w:t>
      </w:r>
    </w:p>
    <w:p w:rsidR="00122BF2" w:rsidRPr="00DE1DB2" w:rsidRDefault="0085521F" w:rsidP="00936720">
      <w:pPr>
        <w:pStyle w:val="Times14b"/>
      </w:pPr>
      <w:bookmarkStart w:id="48" w:name="_Toc232733457"/>
      <w:bookmarkStart w:id="49" w:name="_Toc232734098"/>
      <w:bookmarkStart w:id="50" w:name="_Toc232736426"/>
      <w:bookmarkStart w:id="51" w:name="_Toc232848015"/>
      <w:bookmarkStart w:id="52" w:name="_Toc232848448"/>
      <w:bookmarkStart w:id="53" w:name="_Toc235194836"/>
      <w:bookmarkStart w:id="54" w:name="_Toc236046633"/>
      <w:bookmarkStart w:id="55" w:name="_Toc318901557"/>
      <w:r w:rsidRPr="00DE1DB2">
        <w:t xml:space="preserve">Planned </w:t>
      </w:r>
      <w:r w:rsidR="00122BF2" w:rsidRPr="00DE1DB2">
        <w:t xml:space="preserve">Substitution of </w:t>
      </w:r>
      <w:proofErr w:type="spellStart"/>
      <w:r w:rsidR="00122BF2" w:rsidRPr="00DE1DB2">
        <w:t>Iustum</w:t>
      </w:r>
      <w:proofErr w:type="spellEnd"/>
      <w:r w:rsidR="00122BF2" w:rsidRPr="00DE1DB2">
        <w:t xml:space="preserve"> </w:t>
      </w:r>
      <w:proofErr w:type="spellStart"/>
      <w:r w:rsidR="00122BF2" w:rsidRPr="00DE1DB2">
        <w:t>Necar</w:t>
      </w:r>
      <w:proofErr w:type="spellEnd"/>
      <w:r w:rsidR="00122BF2" w:rsidRPr="00DE1DB2">
        <w:t xml:space="preserve"> </w:t>
      </w:r>
      <w:proofErr w:type="spellStart"/>
      <w:r w:rsidR="00122BF2" w:rsidRPr="00DE1DB2">
        <w:t>Reges</w:t>
      </w:r>
      <w:proofErr w:type="spellEnd"/>
      <w:r w:rsidR="00122BF2" w:rsidRPr="00DE1DB2">
        <w:t xml:space="preserve"> </w:t>
      </w:r>
      <w:proofErr w:type="spellStart"/>
      <w:r w:rsidR="00122BF2" w:rsidRPr="00DE1DB2">
        <w:t>Impius</w:t>
      </w:r>
      <w:proofErr w:type="spellEnd"/>
      <w:r w:rsidR="00E02587" w:rsidRPr="00DE1DB2">
        <w:t xml:space="preserve"> (INRI)</w:t>
      </w:r>
      <w:r w:rsidR="00122BF2" w:rsidRPr="00DE1DB2">
        <w:t xml:space="preserve"> by </w:t>
      </w:r>
      <w:proofErr w:type="spellStart"/>
      <w:r w:rsidR="00122BF2" w:rsidRPr="00DE1DB2">
        <w:rPr>
          <w:szCs w:val="26"/>
        </w:rPr>
        <w:t>Iesus</w:t>
      </w:r>
      <w:proofErr w:type="spellEnd"/>
      <w:r w:rsidR="00122BF2" w:rsidRPr="00DE1DB2">
        <w:rPr>
          <w:szCs w:val="26"/>
        </w:rPr>
        <w:t xml:space="preserve"> </w:t>
      </w:r>
      <w:proofErr w:type="spellStart"/>
      <w:r w:rsidR="00122BF2" w:rsidRPr="00DE1DB2">
        <w:rPr>
          <w:szCs w:val="26"/>
        </w:rPr>
        <w:t>Nazarenus</w:t>
      </w:r>
      <w:proofErr w:type="spellEnd"/>
      <w:r w:rsidR="00122BF2" w:rsidRPr="00DE1DB2">
        <w:rPr>
          <w:szCs w:val="26"/>
        </w:rPr>
        <w:t xml:space="preserve"> Rex </w:t>
      </w:r>
      <w:bookmarkEnd w:id="48"/>
      <w:bookmarkEnd w:id="49"/>
      <w:bookmarkEnd w:id="50"/>
      <w:proofErr w:type="spellStart"/>
      <w:r w:rsidR="00122BF2" w:rsidRPr="00DE1DB2">
        <w:t>Iudaeorum</w:t>
      </w:r>
      <w:bookmarkEnd w:id="51"/>
      <w:bookmarkEnd w:id="52"/>
      <w:bookmarkEnd w:id="53"/>
      <w:bookmarkEnd w:id="54"/>
      <w:proofErr w:type="spellEnd"/>
      <w:r w:rsidR="00E02587" w:rsidRPr="00DE1DB2">
        <w:t xml:space="preserve"> (INRI)</w:t>
      </w:r>
      <w:bookmarkEnd w:id="55"/>
      <w:r w:rsidR="00536F68" w:rsidRPr="00DE1DB2">
        <w:rPr>
          <w:sz w:val="24"/>
          <w:szCs w:val="24"/>
        </w:rPr>
        <w:fldChar w:fldCharType="begin"/>
      </w:r>
      <w:r w:rsidR="00122BF2" w:rsidRPr="00DE1DB2">
        <w:rPr>
          <w:sz w:val="24"/>
          <w:szCs w:val="24"/>
        </w:rPr>
        <w:instrText>tc "</w:instrText>
      </w:r>
      <w:r w:rsidR="00122BF2" w:rsidRPr="00DE1DB2">
        <w:instrText>1 – Society of Jesus and ‘INRI’ "</w:instrText>
      </w:r>
      <w:r w:rsidR="00536F68" w:rsidRPr="00DE1DB2">
        <w:rPr>
          <w:sz w:val="24"/>
          <w:szCs w:val="24"/>
        </w:rPr>
        <w:fldChar w:fldCharType="end"/>
      </w:r>
    </w:p>
    <w:p w:rsidR="00122BF2" w:rsidRPr="00DE1DB2" w:rsidRDefault="00122BF2" w:rsidP="00264A1B">
      <w:pPr>
        <w:pStyle w:val="Quote"/>
      </w:pPr>
      <w:r w:rsidRPr="00DE1DB2">
        <w:rPr>
          <w:sz w:val="16"/>
          <w:szCs w:val="16"/>
        </w:rPr>
        <w:t>29 May 2009.</w:t>
      </w:r>
      <w:r w:rsidRPr="00DE1DB2">
        <w:t xml:space="preserve"> “The Society of Jesus is a Roman Catholic religious order of clerks regular whose members are called </w:t>
      </w:r>
      <w:r w:rsidRPr="00DE1DB2">
        <w:rPr>
          <w:b/>
          <w:bCs/>
        </w:rPr>
        <w:t>Jesuits, Soldiers of Christ, and Foot soldiers of the Pope.</w:t>
      </w:r>
      <w:r w:rsidRPr="00DE1DB2">
        <w:t xml:space="preserve"> Jesuit priests and brothers are engaged in ministries in </w:t>
      </w:r>
      <w:r w:rsidRPr="00DE1DB2">
        <w:rPr>
          <w:b/>
          <w:bCs/>
        </w:rPr>
        <w:t>112 nations on six continents</w:t>
      </w:r>
      <w:r w:rsidRPr="00DE1DB2">
        <w:t xml:space="preserve">. They are best known in the fields of </w:t>
      </w:r>
      <w:r w:rsidRPr="00DE1DB2">
        <w:rPr>
          <w:b/>
          <w:bCs/>
        </w:rPr>
        <w:t>education</w:t>
      </w:r>
      <w:r w:rsidRPr="00DE1DB2">
        <w:t xml:space="preserve"> (schools, colleges, universities, seminaries, and theological faculties), </w:t>
      </w:r>
      <w:r w:rsidRPr="00DE1DB2">
        <w:rPr>
          <w:b/>
          <w:bCs/>
        </w:rPr>
        <w:t xml:space="preserve">intellectual </w:t>
      </w:r>
      <w:r w:rsidRPr="00DE1DB2">
        <w:t xml:space="preserve">research, and </w:t>
      </w:r>
      <w:r w:rsidRPr="00DE1DB2">
        <w:rPr>
          <w:b/>
          <w:bCs/>
        </w:rPr>
        <w:t>cultural</w:t>
      </w:r>
      <w:r w:rsidRPr="00DE1DB2">
        <w:t xml:space="preserve"> pursuits. They are also known in missionary work, </w:t>
      </w:r>
      <w:r w:rsidRPr="00DE1DB2">
        <w:rPr>
          <w:b/>
          <w:bCs/>
        </w:rPr>
        <w:t>social justice and human rights activities</w:t>
      </w:r>
      <w:r w:rsidRPr="00DE1DB2">
        <w:t>, inter</w:t>
      </w:r>
      <w:r w:rsidR="009608BF">
        <w:t>-</w:t>
      </w:r>
      <w:r w:rsidRPr="00DE1DB2">
        <w:t>religious dialogue, and other ‘frontier’ ministry”.</w:t>
      </w:r>
      <w:r w:rsidRPr="00DE1DB2">
        <w:rPr>
          <w:rStyle w:val="EndnoteReference"/>
          <w:i w:val="0"/>
          <w:iCs w:val="0"/>
        </w:rPr>
        <w:endnoteReference w:id="77"/>
      </w:r>
    </w:p>
    <w:p w:rsidR="00122BF2" w:rsidRPr="00DE1DB2" w:rsidRDefault="00122BF2" w:rsidP="00122BF2">
      <w:pPr>
        <w:pStyle w:val="Times12"/>
      </w:pPr>
      <w:r w:rsidRPr="00DE1DB2">
        <w:rPr>
          <w:sz w:val="16"/>
          <w:szCs w:val="16"/>
        </w:rPr>
        <w:lastRenderedPageBreak/>
        <w:t>5 June 2009.</w:t>
      </w:r>
      <w:r w:rsidRPr="00DE1DB2">
        <w:t xml:space="preserve"> If you wish to brainwash the masses, begin at the school level. That is where new concepts get readily installed. Repetition is not frowned upon. Cultivated ignorance gets firmly planted. </w:t>
      </w:r>
    </w:p>
    <w:p w:rsidR="00122BF2" w:rsidRPr="00DE1DB2" w:rsidRDefault="00122BF2" w:rsidP="00122BF2">
      <w:pPr>
        <w:pStyle w:val="Times12"/>
      </w:pPr>
      <w:r w:rsidRPr="00DE1DB2">
        <w:t>Church has been practicing it for very long, Christian missionary educators have been employing this technique very effectively, and Communists have perfected this art very well. For long Church has maintained ‘front office’ for ‘show/creating right impression’ and ‘back office’ for ‘real work’. You see all the time what the ‘front office’ wants to show you, and almost never get to have a glimpse of what the ‘back office’ really does. A time came when a few outsiders began to look closely at what the ‘back office’ had been doing. Church got the wind and the ‘front office’ was put into action. Best brains from fields of education began intensive research for an ‘acceptable combination of four Latin words’ that could effectively replace traditional (original) INRI where I stood for IUSTUM, N stood for NECAR, R stood for REGES, and I stood for IMPIUS. In time, experts did find the right combination and that too, a pretty appealing one as compared to the original appalling one. They replaced IUSTUM</w:t>
      </w:r>
      <w:r w:rsidRPr="00DE1DB2">
        <w:rPr>
          <w:szCs w:val="26"/>
        </w:rPr>
        <w:t xml:space="preserve"> by IESUS, </w:t>
      </w:r>
      <w:r w:rsidRPr="00DE1DB2">
        <w:t>NECAR</w:t>
      </w:r>
      <w:r w:rsidRPr="00DE1DB2">
        <w:rPr>
          <w:szCs w:val="26"/>
        </w:rPr>
        <w:t xml:space="preserve"> by NAZARENUS, </w:t>
      </w:r>
      <w:r w:rsidRPr="00DE1DB2">
        <w:t>REGES</w:t>
      </w:r>
      <w:r w:rsidRPr="00DE1DB2">
        <w:rPr>
          <w:szCs w:val="26"/>
        </w:rPr>
        <w:t xml:space="preserve"> by REX, and </w:t>
      </w:r>
      <w:r w:rsidRPr="00DE1DB2">
        <w:t>IMPIUS</w:t>
      </w:r>
      <w:r w:rsidRPr="00DE1DB2">
        <w:rPr>
          <w:szCs w:val="26"/>
        </w:rPr>
        <w:t xml:space="preserve"> by IUDAEORUM. As these substitutions involved long forgotten Latin terminology most people had no clue to the magic done. With this invention the magicians managed a very sensitive issue. While </w:t>
      </w:r>
      <w:r w:rsidRPr="00DE1DB2">
        <w:t xml:space="preserve">IUSTUM NECAR REGES IMPIUS meant “It is just to exterminate or annihilate impious or heretical Kings, Governments, or Rulers” the new–found one </w:t>
      </w:r>
      <w:r w:rsidRPr="00DE1DB2">
        <w:rPr>
          <w:szCs w:val="26"/>
        </w:rPr>
        <w:t>IESUS NAZARENUS REX IUDAEORUM meant “</w:t>
      </w:r>
      <w:r w:rsidRPr="00DE1DB2">
        <w:t>Jesus of Nazareth, King of the Jews”!</w:t>
      </w:r>
    </w:p>
    <w:p w:rsidR="00122BF2" w:rsidRPr="00DE1DB2" w:rsidRDefault="00122BF2" w:rsidP="00936720">
      <w:pPr>
        <w:pStyle w:val="Times14b"/>
      </w:pPr>
      <w:bookmarkStart w:id="56" w:name="_Toc232733458"/>
      <w:bookmarkStart w:id="57" w:name="_Toc232734099"/>
      <w:bookmarkStart w:id="58" w:name="_Toc232736427"/>
      <w:bookmarkStart w:id="59" w:name="_Toc232848016"/>
      <w:bookmarkStart w:id="60" w:name="_Toc232848449"/>
      <w:bookmarkStart w:id="61" w:name="_Toc235194837"/>
      <w:bookmarkStart w:id="62" w:name="_Toc236046634"/>
      <w:bookmarkStart w:id="63" w:name="_Toc318901558"/>
      <w:r w:rsidRPr="00DE1DB2">
        <w:t xml:space="preserve">Their network in </w:t>
      </w:r>
      <w:proofErr w:type="spellStart"/>
      <w:r w:rsidRPr="00DE1DB2">
        <w:t>Jumboo</w:t>
      </w:r>
      <w:proofErr w:type="spellEnd"/>
      <w:r w:rsidRPr="00DE1DB2">
        <w:t xml:space="preserve"> </w:t>
      </w:r>
      <w:proofErr w:type="spellStart"/>
      <w:r w:rsidRPr="00DE1DB2">
        <w:t>Dweep</w:t>
      </w:r>
      <w:bookmarkEnd w:id="56"/>
      <w:bookmarkEnd w:id="57"/>
      <w:bookmarkEnd w:id="58"/>
      <w:bookmarkEnd w:id="59"/>
      <w:bookmarkEnd w:id="60"/>
      <w:bookmarkEnd w:id="61"/>
      <w:bookmarkEnd w:id="62"/>
      <w:proofErr w:type="spellEnd"/>
      <w:r w:rsidR="005002AA">
        <w:t>’</w:t>
      </w:r>
      <w:bookmarkEnd w:id="63"/>
    </w:p>
    <w:p w:rsidR="00122BF2" w:rsidRPr="00DE1DB2" w:rsidRDefault="00122BF2" w:rsidP="00122BF2">
      <w:pPr>
        <w:pStyle w:val="Times12"/>
        <w:rPr>
          <w:i/>
          <w:iCs/>
        </w:rPr>
      </w:pPr>
      <w:r w:rsidRPr="00DE1DB2">
        <w:rPr>
          <w:sz w:val="16"/>
          <w:szCs w:val="16"/>
        </w:rPr>
        <w:t>6 June 2009.</w:t>
      </w:r>
      <w:r w:rsidRPr="00DE1DB2">
        <w:t xml:space="preserve"> What is </w:t>
      </w:r>
      <w:proofErr w:type="spellStart"/>
      <w:r w:rsidRPr="00DE1DB2">
        <w:t>Jumboo</w:t>
      </w:r>
      <w:proofErr w:type="spellEnd"/>
      <w:r w:rsidRPr="00DE1DB2">
        <w:t xml:space="preserve"> </w:t>
      </w:r>
      <w:proofErr w:type="spellStart"/>
      <w:r w:rsidRPr="00DE1DB2">
        <w:t>Dweep</w:t>
      </w:r>
      <w:proofErr w:type="spellEnd"/>
      <w:r w:rsidRPr="00DE1DB2">
        <w:t xml:space="preserve">? Have you ever paid attention to the contents of Sanskrit Mantrs where there is a </w:t>
      </w:r>
      <w:r w:rsidRPr="00DE1DB2">
        <w:lastRenderedPageBreak/>
        <w:t>reference to our ancient country</w:t>
      </w:r>
      <w:r w:rsidR="008C4E10">
        <w:t xml:space="preserve"> as </w:t>
      </w:r>
      <w:proofErr w:type="spellStart"/>
      <w:r w:rsidR="008C4E10" w:rsidRPr="008C4E10">
        <w:rPr>
          <w:rFonts w:ascii="Mangal" w:hAnsi="Mangal" w:cs="Mangal"/>
        </w:rPr>
        <w:t>जम्बूद्वीपे</w:t>
      </w:r>
      <w:proofErr w:type="spellEnd"/>
      <w:r w:rsidR="008C4E10" w:rsidRPr="008C4E10">
        <w:t xml:space="preserve"> </w:t>
      </w:r>
      <w:proofErr w:type="spellStart"/>
      <w:r w:rsidR="008C4E10" w:rsidRPr="008C4E10">
        <w:rPr>
          <w:rFonts w:ascii="Mangal" w:hAnsi="Mangal" w:cs="Mangal"/>
        </w:rPr>
        <w:t>भारतखण्डे</w:t>
      </w:r>
      <w:proofErr w:type="spellEnd"/>
      <w:r w:rsidRPr="00DE1DB2">
        <w:t xml:space="preserve">? That is where you will come across the ‘original’ name of our country </w:t>
      </w:r>
      <w:r w:rsidR="005002AA">
        <w:t xml:space="preserve">Bhaarat’ which was part of </w:t>
      </w:r>
      <w:proofErr w:type="spellStart"/>
      <w:r w:rsidRPr="00DE1DB2">
        <w:t>Jumboo</w:t>
      </w:r>
      <w:proofErr w:type="spellEnd"/>
      <w:r w:rsidRPr="00DE1DB2">
        <w:t xml:space="preserve"> </w:t>
      </w:r>
      <w:proofErr w:type="spellStart"/>
      <w:r w:rsidRPr="00DE1DB2">
        <w:t>Dweep</w:t>
      </w:r>
      <w:proofErr w:type="spellEnd"/>
      <w:r w:rsidRPr="00DE1DB2">
        <w:t xml:space="preserve">. You cannot forget the name of your country and hope to keep its heritage alive. Better start remembering your country with the name your illustrious ancestors gave it. </w:t>
      </w:r>
    </w:p>
    <w:p w:rsidR="00122BF2" w:rsidRPr="00DE1DB2" w:rsidRDefault="00122BF2" w:rsidP="00122BF2">
      <w:pPr>
        <w:pStyle w:val="Quote"/>
      </w:pPr>
      <w:r w:rsidRPr="00DE1DB2">
        <w:rPr>
          <w:i w:val="0"/>
          <w:iCs w:val="0"/>
          <w:sz w:val="16"/>
          <w:szCs w:val="16"/>
        </w:rPr>
        <w:t>29 May 2009.</w:t>
      </w:r>
      <w:r w:rsidRPr="00DE1DB2">
        <w:rPr>
          <w:i w:val="0"/>
          <w:iCs w:val="0"/>
        </w:rPr>
        <w:t xml:space="preserve"> </w:t>
      </w:r>
      <w:r w:rsidRPr="00DE1DB2">
        <w:t xml:space="preserve">“In </w:t>
      </w:r>
      <w:r w:rsidRPr="00DE1DB2">
        <w:rPr>
          <w:b/>
          <w:bCs/>
        </w:rPr>
        <w:t>India</w:t>
      </w:r>
      <w:r w:rsidRPr="00DE1DB2">
        <w:t xml:space="preserve">, the Jesuits run top colleges and schools in the country including Loyola College, Chennai, St. Joseph’s College, </w:t>
      </w:r>
      <w:proofErr w:type="spellStart"/>
      <w:r w:rsidRPr="00DE1DB2">
        <w:t>Tiruchirapalli</w:t>
      </w:r>
      <w:proofErr w:type="spellEnd"/>
      <w:r w:rsidRPr="00DE1DB2">
        <w:t xml:space="preserve">, St. Xavier’s College, Mumbai, St. Xavier’s College, Calcutta, Xavier Labour Relations Institute, Jamshedpur, [Loyola School, Jamshedpur], Loyola School, </w:t>
      </w:r>
      <w:proofErr w:type="spellStart"/>
      <w:r w:rsidRPr="00DE1DB2">
        <w:t>Thiruvananthapuram</w:t>
      </w:r>
      <w:proofErr w:type="spellEnd"/>
      <w:r w:rsidRPr="00DE1DB2">
        <w:t xml:space="preserve">, St Xavier’s College, </w:t>
      </w:r>
      <w:proofErr w:type="spellStart"/>
      <w:r w:rsidRPr="00DE1DB2">
        <w:t>Thiruananthapuram</w:t>
      </w:r>
      <w:proofErr w:type="spellEnd"/>
      <w:r w:rsidRPr="00DE1DB2">
        <w:t xml:space="preserve">, St Xavier’s College, </w:t>
      </w:r>
      <w:proofErr w:type="spellStart"/>
      <w:r w:rsidRPr="00DE1DB2">
        <w:t>Palayamkottai</w:t>
      </w:r>
      <w:proofErr w:type="spellEnd"/>
      <w:r w:rsidRPr="00DE1DB2">
        <w:t xml:space="preserve">, Loyola College, </w:t>
      </w:r>
      <w:proofErr w:type="spellStart"/>
      <w:r w:rsidRPr="00DE1DB2">
        <w:t>Kunkuri</w:t>
      </w:r>
      <w:proofErr w:type="spellEnd"/>
      <w:r w:rsidRPr="00DE1DB2">
        <w:t xml:space="preserve">, St Xavier’s College, </w:t>
      </w:r>
      <w:proofErr w:type="spellStart"/>
      <w:r w:rsidRPr="00DE1DB2">
        <w:t>Balipara</w:t>
      </w:r>
      <w:proofErr w:type="spellEnd"/>
      <w:r w:rsidRPr="00DE1DB2">
        <w:t xml:space="preserve">, Xavier Institute of Management, </w:t>
      </w:r>
      <w:proofErr w:type="spellStart"/>
      <w:r w:rsidRPr="00DE1DB2">
        <w:t>Bhubaneshwar</w:t>
      </w:r>
      <w:proofErr w:type="spellEnd"/>
      <w:r w:rsidRPr="00DE1DB2">
        <w:t xml:space="preserve">, St Joseph’s College, </w:t>
      </w:r>
      <w:proofErr w:type="spellStart"/>
      <w:r w:rsidRPr="00DE1DB2">
        <w:t>Tiruchirapalli</w:t>
      </w:r>
      <w:proofErr w:type="spellEnd"/>
      <w:r w:rsidRPr="00DE1DB2">
        <w:t xml:space="preserve">, St Xavier’s College, Goa, Andhra Loyola College, </w:t>
      </w:r>
      <w:proofErr w:type="spellStart"/>
      <w:r w:rsidRPr="00DE1DB2">
        <w:t>Vijaywada</w:t>
      </w:r>
      <w:proofErr w:type="spellEnd"/>
      <w:r w:rsidRPr="00DE1DB2">
        <w:t xml:space="preserve">, Loyola Academy, </w:t>
      </w:r>
      <w:proofErr w:type="spellStart"/>
      <w:r w:rsidRPr="00DE1DB2">
        <w:t>Secunderabad</w:t>
      </w:r>
      <w:proofErr w:type="spellEnd"/>
      <w:r w:rsidRPr="00DE1DB2">
        <w:t xml:space="preserve">, Xavier Institute of Management, Bhubaneswar (XIMB), Xavier Institute of Social Service (XISS) and Xavier Institute of Development and Service (XIDAS), St Vincent’s High School, </w:t>
      </w:r>
      <w:proofErr w:type="spellStart"/>
      <w:r w:rsidRPr="00DE1DB2">
        <w:t>Pune</w:t>
      </w:r>
      <w:proofErr w:type="spellEnd"/>
      <w:r w:rsidRPr="00DE1DB2">
        <w:t xml:space="preserve"> and St Xavier’s College, Ranchi, St Xavier’s College, </w:t>
      </w:r>
      <w:proofErr w:type="spellStart"/>
      <w:r w:rsidRPr="00DE1DB2">
        <w:t>Ahmedabad</w:t>
      </w:r>
      <w:proofErr w:type="spellEnd"/>
      <w:r w:rsidRPr="00DE1DB2">
        <w:t xml:space="preserve">. They also run some of the top theological colleges in India the famous ones being </w:t>
      </w:r>
      <w:proofErr w:type="spellStart"/>
      <w:r w:rsidRPr="00DE1DB2">
        <w:t>Jnana</w:t>
      </w:r>
      <w:proofErr w:type="spellEnd"/>
      <w:r w:rsidRPr="00DE1DB2">
        <w:t xml:space="preserve"> </w:t>
      </w:r>
      <w:proofErr w:type="spellStart"/>
      <w:r w:rsidRPr="00DE1DB2">
        <w:t>Deepa</w:t>
      </w:r>
      <w:proofErr w:type="spellEnd"/>
      <w:r w:rsidRPr="00DE1DB2">
        <w:t xml:space="preserve"> </w:t>
      </w:r>
      <w:proofErr w:type="spellStart"/>
      <w:r w:rsidRPr="00DE1DB2">
        <w:t>Vidyapeeth</w:t>
      </w:r>
      <w:proofErr w:type="spellEnd"/>
      <w:r w:rsidRPr="00DE1DB2">
        <w:t xml:space="preserve">, </w:t>
      </w:r>
      <w:proofErr w:type="spellStart"/>
      <w:r w:rsidRPr="00DE1DB2">
        <w:t>Pune</w:t>
      </w:r>
      <w:proofErr w:type="spellEnd"/>
      <w:r w:rsidRPr="00DE1DB2">
        <w:t xml:space="preserve"> (De </w:t>
      </w:r>
      <w:proofErr w:type="spellStart"/>
      <w:r w:rsidRPr="00DE1DB2">
        <w:t>Nobili</w:t>
      </w:r>
      <w:proofErr w:type="spellEnd"/>
      <w:r w:rsidRPr="00DE1DB2">
        <w:t xml:space="preserve"> College) and </w:t>
      </w:r>
      <w:proofErr w:type="spellStart"/>
      <w:r w:rsidRPr="00DE1DB2">
        <w:t>Vidyajyoti</w:t>
      </w:r>
      <w:proofErr w:type="spellEnd"/>
      <w:r w:rsidRPr="00DE1DB2">
        <w:t xml:space="preserve"> College of Theology, Delhi. They also run 9 Regional Theology </w:t>
      </w:r>
      <w:proofErr w:type="spellStart"/>
      <w:r w:rsidRPr="00DE1DB2">
        <w:t>Centers</w:t>
      </w:r>
      <w:proofErr w:type="spellEnd"/>
      <w:r w:rsidRPr="00DE1DB2">
        <w:t xml:space="preserve"> (RTC) for</w:t>
      </w:r>
      <w:r w:rsidRPr="00DE1DB2">
        <w:rPr>
          <w:i w:val="0"/>
          <w:iCs w:val="0"/>
        </w:rPr>
        <w:t xml:space="preserve"> </w:t>
      </w:r>
      <w:r w:rsidRPr="00DE1DB2">
        <w:t xml:space="preserve">contextual theologies in diverse regions of the country. Their educational institutions also have some of the country’s best sportspersons producing </w:t>
      </w:r>
      <w:proofErr w:type="spellStart"/>
      <w:r w:rsidRPr="00DE1DB2">
        <w:t>centers</w:t>
      </w:r>
      <w:proofErr w:type="spellEnd"/>
      <w:r w:rsidRPr="00DE1DB2">
        <w:t xml:space="preserve">, prominent among them being St Ignatius High School, </w:t>
      </w:r>
      <w:proofErr w:type="spellStart"/>
      <w:r w:rsidRPr="00DE1DB2">
        <w:t>Gumla</w:t>
      </w:r>
      <w:proofErr w:type="spellEnd"/>
      <w:r w:rsidRPr="00DE1DB2">
        <w:t xml:space="preserve">, St Mary’s High School, </w:t>
      </w:r>
      <w:proofErr w:type="spellStart"/>
      <w:r w:rsidRPr="00DE1DB2">
        <w:t>Samtoli</w:t>
      </w:r>
      <w:proofErr w:type="spellEnd"/>
      <w:r w:rsidRPr="00DE1DB2">
        <w:t xml:space="preserve">, Loyola School </w:t>
      </w:r>
      <w:proofErr w:type="spellStart"/>
      <w:r w:rsidRPr="00DE1DB2">
        <w:t>Jakhama</w:t>
      </w:r>
      <w:proofErr w:type="spellEnd"/>
      <w:r w:rsidRPr="00DE1DB2">
        <w:t xml:space="preserve"> (</w:t>
      </w:r>
      <w:proofErr w:type="spellStart"/>
      <w:r w:rsidRPr="00DE1DB2">
        <w:t>Kohima</w:t>
      </w:r>
      <w:proofErr w:type="spellEnd"/>
      <w:r w:rsidRPr="00DE1DB2">
        <w:t>). Some of the top bureaucrats and politicians (including those opposing Christianity) are Jesuit school alumni”.</w:t>
      </w:r>
      <w:r w:rsidRPr="00DE1DB2">
        <w:rPr>
          <w:rStyle w:val="EndnoteReference"/>
        </w:rPr>
        <w:endnoteReference w:id="78"/>
      </w:r>
      <w:r w:rsidRPr="00DE1DB2">
        <w:rPr>
          <w:position w:val="7"/>
          <w:sz w:val="19"/>
          <w:szCs w:val="19"/>
        </w:rPr>
        <w:t xml:space="preserve"> </w:t>
      </w:r>
    </w:p>
    <w:p w:rsidR="00122BF2" w:rsidRPr="00DE1DB2" w:rsidRDefault="00122BF2" w:rsidP="00122BF2">
      <w:pPr>
        <w:pStyle w:val="Times12"/>
      </w:pPr>
      <w:r w:rsidRPr="00DE1DB2">
        <w:t xml:space="preserve">In our country Jesuits have created a very wide infrastructure and deep network, the ‘front office’ of which is these </w:t>
      </w:r>
      <w:r w:rsidRPr="00DE1DB2">
        <w:lastRenderedPageBreak/>
        <w:t xml:space="preserve">educational institutions, which are highly regarded by its students and their parents. This educational ‘front office’ base has raised millions and millions of students and teachers, who may have been born as Hindus, but hardly remained true Hindu by the time they were ready to step out of these educational institutions. Those students acquired high positions in government, administrative machinery of the nation, universities, judiciary, media, and everything that practically controls the nation. After acquiring those positions they bring into the system more and more people of their type. They form most policies that influence practically every aspect of human living in this country. Those who become teachers from among them they produce innumerable batches of students of same category. Thus, the entire nerve system of this nation has come to be governed by the produce from such educational institutions. </w:t>
      </w:r>
    </w:p>
    <w:p w:rsidR="00122BF2" w:rsidRPr="00DE1DB2" w:rsidRDefault="00122BF2" w:rsidP="00122BF2">
      <w:pPr>
        <w:pStyle w:val="Times12"/>
      </w:pPr>
      <w:r w:rsidRPr="00DE1DB2">
        <w:t xml:space="preserve">The ‘back office’ operates with high degree of secrecy. Only the chosen few are invited within that league. Their functioning, their resources, and every other aspect of their activity, remains a closely guarded secret. </w:t>
      </w:r>
    </w:p>
    <w:p w:rsidR="00122BF2" w:rsidRPr="00DE1DB2" w:rsidRDefault="00122BF2" w:rsidP="008A364C">
      <w:pPr>
        <w:pStyle w:val="Times12b"/>
        <w:rPr>
          <w:rStyle w:val="Strong"/>
          <w:b/>
          <w:bCs/>
        </w:rPr>
      </w:pPr>
      <w:bookmarkStart w:id="64" w:name="_Toc232848017"/>
      <w:bookmarkStart w:id="65" w:name="_Toc232848450"/>
      <w:bookmarkStart w:id="66" w:name="_Toc235194838"/>
      <w:bookmarkStart w:id="67" w:name="_Toc236046635"/>
      <w:bookmarkStart w:id="68" w:name="_Toc318901559"/>
      <w:r w:rsidRPr="00DE1DB2">
        <w:rPr>
          <w:rStyle w:val="Strong"/>
          <w:b/>
          <w:bCs/>
        </w:rPr>
        <w:t xml:space="preserve">Wonder </w:t>
      </w:r>
      <w:r w:rsidR="0085521F" w:rsidRPr="00DE1DB2">
        <w:rPr>
          <w:rStyle w:val="Strong"/>
          <w:b/>
          <w:bCs/>
        </w:rPr>
        <w:t>if the Jesuits</w:t>
      </w:r>
      <w:r w:rsidRPr="00DE1DB2">
        <w:rPr>
          <w:rStyle w:val="Strong"/>
          <w:b/>
          <w:bCs/>
        </w:rPr>
        <w:t xml:space="preserve"> are active even today?</w:t>
      </w:r>
      <w:bookmarkEnd w:id="64"/>
      <w:bookmarkEnd w:id="65"/>
      <w:bookmarkEnd w:id="66"/>
      <w:bookmarkEnd w:id="67"/>
      <w:bookmarkEnd w:id="68"/>
    </w:p>
    <w:p w:rsidR="00A15784" w:rsidRPr="00DE1DB2" w:rsidRDefault="00122BF2" w:rsidP="00122BF2">
      <w:pPr>
        <w:pStyle w:val="Times12"/>
      </w:pPr>
      <w:r w:rsidRPr="00DE1DB2">
        <w:rPr>
          <w:rStyle w:val="Strong"/>
          <w:b w:val="0"/>
          <w:bCs w:val="0"/>
          <w:sz w:val="16"/>
          <w:szCs w:val="16"/>
        </w:rPr>
        <w:t>14 June 2009</w:t>
      </w:r>
      <w:r w:rsidRPr="00DE1DB2">
        <w:rPr>
          <w:rStyle w:val="Strong"/>
          <w:sz w:val="16"/>
          <w:szCs w:val="16"/>
        </w:rPr>
        <w:t xml:space="preserve">. </w:t>
      </w:r>
      <w:r w:rsidRPr="00DE1DB2">
        <w:t>Yes, they are, very much active even today. You must have heard of chameleons. Chameleons are “any of a family (</w:t>
      </w:r>
      <w:proofErr w:type="spellStart"/>
      <w:r w:rsidRPr="00DE1DB2">
        <w:t>Chamaeleontidae</w:t>
      </w:r>
      <w:proofErr w:type="spellEnd"/>
      <w:r w:rsidRPr="00DE1DB2">
        <w:t xml:space="preserve">) of chiefly arboreal Old World lizards with prehensile tail, independently movable eyeballs, and unusual ability to change the colour of the skin” where arboreal means “of, relating to, or resembling a tree” and prehensile means “adapted for seizing or grasping especially by wrapping around” as described by Merriam-Webster online dictionary. The same dictionary also defines chameleons as “a person given to often expedient or facile change in ideas or character” and also as “one that is subject to quick or frequent change especially in appearance”. I hope that gives you a fair idea of the nature and character of chameleons. You may have also realized why I </w:t>
      </w:r>
      <w:r w:rsidRPr="00DE1DB2">
        <w:lastRenderedPageBreak/>
        <w:t>mentioned of chameleons? Our Jesuits Brothers are like chameleons. Do you still remember that effective camouflage was part of the oath they took? You may forget but they don’t. So, when I bring about my next enlarged edition of this book, you will find ample material on this aspect as well. But when will that be I can’t guarantee. For, time is what I have in short supply.</w:t>
      </w:r>
    </w:p>
    <w:p w:rsidR="00A15784" w:rsidRPr="00DE1DB2" w:rsidRDefault="00A15784" w:rsidP="00D269A2">
      <w:pPr>
        <w:pStyle w:val="Times25b"/>
      </w:pPr>
      <w:bookmarkStart w:id="69" w:name="_Toc318901560"/>
      <w:r w:rsidRPr="00DE1DB2">
        <w:lastRenderedPageBreak/>
        <w:t xml:space="preserve">PART 2 – </w:t>
      </w:r>
      <w:bookmarkStart w:id="70" w:name="_Toc237190581"/>
      <w:r w:rsidRPr="00DE1DB2">
        <w:t>Holy Inquisition – Tools used for torturing those who would not accept Christianity</w:t>
      </w:r>
      <w:bookmarkEnd w:id="69"/>
      <w:bookmarkEnd w:id="70"/>
    </w:p>
    <w:p w:rsidR="00CF550C" w:rsidRPr="00DE1DB2" w:rsidRDefault="0085521F" w:rsidP="00936720">
      <w:pPr>
        <w:pStyle w:val="Times14b"/>
        <w:rPr>
          <w:lang w:val="en-US"/>
        </w:rPr>
      </w:pPr>
      <w:bookmarkStart w:id="71" w:name="_Toc318901561"/>
      <w:r w:rsidRPr="00DE1DB2">
        <w:rPr>
          <w:lang w:val="en-US"/>
        </w:rPr>
        <w:t>Is Christianity a Religion of Love, Peace and Service to H</w:t>
      </w:r>
      <w:r w:rsidR="00CF550C" w:rsidRPr="00DE1DB2">
        <w:rPr>
          <w:lang w:val="en-US"/>
        </w:rPr>
        <w:t>umanity</w:t>
      </w:r>
      <w:r w:rsidRPr="00DE1DB2">
        <w:rPr>
          <w:lang w:val="en-US"/>
        </w:rPr>
        <w:t xml:space="preserve"> – answer for yourself – don’t ask me</w:t>
      </w:r>
      <w:bookmarkEnd w:id="71"/>
    </w:p>
    <w:p w:rsidR="00CF550C" w:rsidRPr="00DE1DB2" w:rsidRDefault="00CF550C" w:rsidP="008747B8">
      <w:pPr>
        <w:pStyle w:val="T-12"/>
        <w:rPr>
          <w:lang w:val="en-US" w:eastAsia="en-IN" w:bidi="gu-IN"/>
        </w:rPr>
      </w:pPr>
      <w:r w:rsidRPr="00DE1DB2">
        <w:rPr>
          <w:sz w:val="16"/>
          <w:szCs w:val="16"/>
          <w:lang w:val="en-US" w:eastAsia="en-IN" w:bidi="gu-IN"/>
        </w:rPr>
        <w:t>23 May 2009.</w:t>
      </w:r>
      <w:r w:rsidRPr="00DE1DB2">
        <w:rPr>
          <w:lang w:val="en-US" w:eastAsia="en-IN" w:bidi="gu-IN"/>
        </w:rPr>
        <w:t xml:space="preserve"> Have you ever wondered if a religion can turn humans into monsters? In this work you will witness ‘how’, ‘why’, ‘when’, ‘where’, ‘who’, ‘whom’.</w:t>
      </w:r>
    </w:p>
    <w:p w:rsidR="00CF550C" w:rsidRPr="00DE1DB2" w:rsidRDefault="00CF550C" w:rsidP="008747B8">
      <w:pPr>
        <w:pStyle w:val="T-12"/>
        <w:rPr>
          <w:lang w:val="en-US" w:eastAsia="en-IN" w:bidi="gu-IN"/>
        </w:rPr>
      </w:pPr>
      <w:r w:rsidRPr="00DE1DB2">
        <w:rPr>
          <w:lang w:val="en-US" w:eastAsia="en-IN" w:bidi="gu-IN"/>
        </w:rPr>
        <w:t xml:space="preserve">You will find quoted texts reproduced from other published works in ‘italics’ and my commentary in ‘normal’ font so that you can easily distinguish them. If you notice any text in ‘bold’ fonts consider them as ‘for drawing your attention’. </w:t>
      </w:r>
    </w:p>
    <w:p w:rsidR="00CF550C" w:rsidRPr="00DE1DB2" w:rsidRDefault="00CF550C" w:rsidP="008747B8">
      <w:pPr>
        <w:pStyle w:val="T-12"/>
        <w:rPr>
          <w:lang w:val="en-US" w:eastAsia="en-IN" w:bidi="gu-IN"/>
        </w:rPr>
      </w:pPr>
      <w:r w:rsidRPr="00DE1DB2">
        <w:rPr>
          <w:lang w:val="en-US" w:eastAsia="en-IN" w:bidi="gu-IN"/>
        </w:rPr>
        <w:t xml:space="preserve">You will find this work as a well referenced one capable of independent verification. Images may not always have credits attached to the source, and expect it to happen only when I do not have the ready reference. </w:t>
      </w:r>
    </w:p>
    <w:p w:rsidR="00A15784" w:rsidRPr="00DE1DB2" w:rsidRDefault="00CF550C" w:rsidP="008747B8">
      <w:pPr>
        <w:pStyle w:val="T-12"/>
        <w:rPr>
          <w:lang w:val="en-US" w:eastAsia="en-IN" w:bidi="gu-IN"/>
        </w:rPr>
      </w:pPr>
      <w:r w:rsidRPr="00DE1DB2">
        <w:rPr>
          <w:lang w:val="en-US" w:eastAsia="en-IN" w:bidi="gu-IN"/>
        </w:rPr>
        <w:t>My objective beh</w:t>
      </w:r>
      <w:r w:rsidR="0085521F" w:rsidRPr="00DE1DB2">
        <w:rPr>
          <w:lang w:val="en-US" w:eastAsia="en-IN" w:bidi="gu-IN"/>
        </w:rPr>
        <w:t xml:space="preserve">ind this work is not to vilify </w:t>
      </w:r>
      <w:r w:rsidRPr="00DE1DB2">
        <w:rPr>
          <w:lang w:val="en-US" w:eastAsia="en-IN" w:bidi="gu-IN"/>
        </w:rPr>
        <w:t>any religion but to caution my own people who are living in a state of ‘</w:t>
      </w:r>
      <w:r w:rsidRPr="00DE1DB2">
        <w:rPr>
          <w:b/>
          <w:bCs/>
          <w:lang w:val="en-US" w:eastAsia="en-IN" w:bidi="gu-IN"/>
        </w:rPr>
        <w:t>cultivated ignorance</w:t>
      </w:r>
      <w:r w:rsidRPr="00DE1DB2">
        <w:rPr>
          <w:lang w:val="en-US" w:eastAsia="en-IN" w:bidi="gu-IN"/>
        </w:rPr>
        <w:t>’, as I did for fifty years of my life.</w:t>
      </w:r>
    </w:p>
    <w:p w:rsidR="009C55E3" w:rsidRPr="00DE1DB2" w:rsidRDefault="009C55E3" w:rsidP="00936720">
      <w:pPr>
        <w:pStyle w:val="Times14b"/>
      </w:pPr>
      <w:bookmarkStart w:id="72" w:name="_Toc236414117"/>
      <w:bookmarkStart w:id="73" w:name="_Toc237631313"/>
      <w:bookmarkStart w:id="74" w:name="_Toc318901562"/>
      <w:r w:rsidRPr="00DE1DB2">
        <w:t>Christianity’s ‘Holy’ Inquisition</w:t>
      </w:r>
      <w:bookmarkEnd w:id="72"/>
      <w:r w:rsidRPr="00DE1DB2">
        <w:t xml:space="preserve"> – </w:t>
      </w:r>
      <w:bookmarkEnd w:id="73"/>
      <w:r w:rsidR="0085521F" w:rsidRPr="00DE1DB2">
        <w:t>How it all began</w:t>
      </w:r>
      <w:bookmarkEnd w:id="74"/>
      <w:r w:rsidRPr="00DE1DB2">
        <w:t xml:space="preserve"> </w:t>
      </w:r>
    </w:p>
    <w:p w:rsidR="009C55E3" w:rsidRPr="00DE1DB2" w:rsidRDefault="009C55E3" w:rsidP="009C55E3">
      <w:pPr>
        <w:pStyle w:val="T-12"/>
        <w:rPr>
          <w:lang w:bidi="gu-IN"/>
        </w:rPr>
      </w:pPr>
      <w:r w:rsidRPr="00DE1DB2">
        <w:rPr>
          <w:sz w:val="16"/>
          <w:szCs w:val="16"/>
          <w:lang w:bidi="gu-IN"/>
        </w:rPr>
        <w:t>21 May 2009.</w:t>
      </w:r>
      <w:r w:rsidRPr="00DE1DB2">
        <w:rPr>
          <w:lang w:bidi="gu-IN"/>
        </w:rPr>
        <w:t xml:space="preserve"> Merriam-Webster dictionary defines Inquisition</w:t>
      </w:r>
      <w:r w:rsidRPr="00DE1DB2">
        <w:rPr>
          <w:rStyle w:val="EndnoteReference"/>
          <w:lang w:eastAsia="en-IN" w:bidi="gu-IN"/>
        </w:rPr>
        <w:endnoteReference w:id="79"/>
      </w:r>
      <w:r w:rsidRPr="00DE1DB2">
        <w:rPr>
          <w:lang w:bidi="gu-IN"/>
        </w:rPr>
        <w:t xml:space="preserve"> where “I” in Inquisition begins with capital letter as “a former Roman Catholic tribunal for the discovery and punishment of heresy; an investigation conducted with little regard for individual rights; a severe questioning”. The same dictionary defines Hersey</w:t>
      </w:r>
      <w:r w:rsidRPr="00DE1DB2">
        <w:rPr>
          <w:rStyle w:val="EndnoteReference"/>
          <w:lang w:eastAsia="en-IN" w:bidi="gu-IN"/>
        </w:rPr>
        <w:endnoteReference w:id="80"/>
      </w:r>
      <w:r w:rsidRPr="00DE1DB2">
        <w:rPr>
          <w:lang w:bidi="gu-IN"/>
        </w:rPr>
        <w:t xml:space="preserve"> as “adherence to a religious opinion contrary to church dogma”. In other words, those who believed in any religion other than </w:t>
      </w:r>
      <w:r w:rsidRPr="00DE1DB2">
        <w:rPr>
          <w:lang w:bidi="gu-IN"/>
        </w:rPr>
        <w:lastRenderedPageBreak/>
        <w:t>Christianity were to be punished. What kind of punishment? Well, that is the subject matter of this book. How credible is the following information from the past? Well, that too you will know as you proceed with this work.</w:t>
      </w:r>
    </w:p>
    <w:p w:rsidR="009C55E3" w:rsidRPr="00DE1DB2" w:rsidRDefault="009C55E3" w:rsidP="009C55E3">
      <w:pPr>
        <w:pStyle w:val="T-12"/>
        <w:rPr>
          <w:lang w:bidi="gu-IN"/>
        </w:rPr>
      </w:pPr>
      <w:r w:rsidRPr="00DE1DB2">
        <w:rPr>
          <w:lang w:bidi="gu-IN"/>
        </w:rPr>
        <w:t xml:space="preserve">As I checked-in at Mumbai airport one of the security guys asked me politely if I would be visiting Rome. In retrospect, I think he must have been a devout Christian who dreamt of visiting the birthplace of Christianity but, at the moment, was content with knowing those whom he thought were luckier than him. </w:t>
      </w:r>
    </w:p>
    <w:p w:rsidR="009C55E3" w:rsidRPr="00DE1DB2" w:rsidRDefault="00536F68" w:rsidP="009C55E3">
      <w:pPr>
        <w:pStyle w:val="T-12"/>
        <w:rPr>
          <w:lang w:bidi="gu-IN"/>
        </w:rPr>
      </w:pPr>
      <w:r>
        <w:rPr>
          <w:noProof/>
        </w:rPr>
        <w:pict>
          <v:shapetype id="_x0000_t202" coordsize="21600,21600" o:spt="202" path="m,l,21600r21600,l21600,xe">
            <v:stroke joinstyle="miter"/>
            <v:path gradientshapeok="t" o:connecttype="rect"/>
          </v:shapetype>
          <v:shape id="_x0000_s1030" type="#_x0000_t202" style="position:absolute;left:0;text-align:left;margin-left:1.5pt;margin-top:117.1pt;width:160.5pt;height:33pt;z-index:251632128" stroked="f">
            <v:textbox style="mso-next-textbox:#_x0000_s1030;mso-fit-shape-to-text:t" inset="0,0,0,0">
              <w:txbxContent>
                <w:p w:rsidR="008C4E10" w:rsidRPr="00580E8D" w:rsidRDefault="008C4E10" w:rsidP="009C55E3">
                  <w:pPr>
                    <w:pStyle w:val="Caption"/>
                    <w:rPr>
                      <w:rFonts w:ascii="Times New Roman" w:hAnsi="Times New Roman" w:cs="Shruti"/>
                      <w:noProof/>
                      <w:sz w:val="24"/>
                      <w:szCs w:val="24"/>
                    </w:rPr>
                  </w:pPr>
                  <w:bookmarkStart w:id="75" w:name="_Toc237631369"/>
                  <w:bookmarkStart w:id="76" w:name="_Toc239976929"/>
                  <w:bookmarkStart w:id="77" w:name="_Toc316599556"/>
                  <w:r>
                    <w:t xml:space="preserve">Figure </w:t>
                  </w:r>
                  <w:fldSimple w:instr=" SEQ Figure \* ARABIC ">
                    <w:r>
                      <w:rPr>
                        <w:noProof/>
                      </w:rPr>
                      <w:t>1</w:t>
                    </w:r>
                  </w:fldSimple>
                  <w:r>
                    <w:t xml:space="preserve"> </w:t>
                  </w:r>
                  <w:r w:rsidRPr="00D07798">
                    <w:t>Venezia, Italia (courtesy Prof Meo)</w:t>
                  </w:r>
                  <w:bookmarkEnd w:id="75"/>
                  <w:bookmarkEnd w:id="76"/>
                  <w:bookmarkEnd w:id="77"/>
                </w:p>
              </w:txbxContent>
            </v:textbox>
            <w10:wrap type="square"/>
          </v:shape>
        </w:pict>
      </w:r>
      <w:r w:rsidR="008D11E0">
        <w:rPr>
          <w:rFonts w:cs="Shruti"/>
          <w:noProof/>
          <w:lang w:eastAsia="en-IN" w:bidi="ar-SA"/>
        </w:rPr>
        <w:drawing>
          <wp:anchor distT="0" distB="0" distL="114300" distR="114300" simplePos="0" relativeHeight="251631104" behindDoc="0" locked="0" layoutInCell="1" allowOverlap="1">
            <wp:simplePos x="0" y="0"/>
            <wp:positionH relativeFrom="column">
              <wp:posOffset>19050</wp:posOffset>
            </wp:positionH>
            <wp:positionV relativeFrom="paragraph">
              <wp:posOffset>1270</wp:posOffset>
            </wp:positionV>
            <wp:extent cx="2038350" cy="1428750"/>
            <wp:effectExtent l="19050" t="0" r="0" b="0"/>
            <wp:wrapSquare wrapText="bothSides"/>
            <wp:docPr id="14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srcRect/>
                    <a:stretch>
                      <a:fillRect/>
                    </a:stretch>
                  </pic:blipFill>
                  <pic:spPr bwMode="auto">
                    <a:xfrm>
                      <a:off x="0" y="0"/>
                      <a:ext cx="2038350" cy="1428750"/>
                    </a:xfrm>
                    <a:prstGeom prst="rect">
                      <a:avLst/>
                    </a:prstGeom>
                    <a:noFill/>
                    <a:ln w="9525">
                      <a:noFill/>
                      <a:miter lim="800000"/>
                      <a:headEnd/>
                      <a:tailEnd/>
                    </a:ln>
                  </pic:spPr>
                </pic:pic>
              </a:graphicData>
            </a:graphic>
          </wp:anchor>
        </w:drawing>
      </w:r>
      <w:r w:rsidR="009C55E3" w:rsidRPr="00DE1DB2">
        <w:rPr>
          <w:lang w:bidi="gu-IN"/>
        </w:rPr>
        <w:t>It was July 2002. Professor D Meo took me to the places of tourist interest and pointing at one magnificent building told me it was one of the torture houses. I looked at the building with scant interest as I did not understand the significance of that statement. The inner precincts</w:t>
      </w:r>
      <w:r w:rsidR="009C55E3" w:rsidRPr="00DE1DB2">
        <w:rPr>
          <w:rStyle w:val="EndnoteReference"/>
          <w:lang w:eastAsia="en-IN" w:bidi="gu-IN"/>
        </w:rPr>
        <w:endnoteReference w:id="81"/>
      </w:r>
      <w:r w:rsidR="009C55E3" w:rsidRPr="00DE1DB2">
        <w:rPr>
          <w:lang w:bidi="gu-IN"/>
        </w:rPr>
        <w:t xml:space="preserve"> of the building weren’t accessible to the tourists, naturally!</w:t>
      </w:r>
    </w:p>
    <w:p w:rsidR="009C55E3" w:rsidRPr="00DE1DB2" w:rsidRDefault="009C55E3" w:rsidP="009C55E3">
      <w:pPr>
        <w:pStyle w:val="T-12"/>
        <w:rPr>
          <w:lang w:bidi="gu-IN"/>
        </w:rPr>
      </w:pPr>
      <w:r w:rsidRPr="00DE1DB2">
        <w:rPr>
          <w:lang w:bidi="gu-IN"/>
        </w:rPr>
        <w:t xml:space="preserve">Another statement of Prof. Meo I remember: </w:t>
      </w:r>
      <w:r w:rsidRPr="00DE1DB2">
        <w:rPr>
          <w:b/>
          <w:bCs/>
          <w:lang w:bidi="gu-IN"/>
        </w:rPr>
        <w:t>Popes would have priests thrown into vessels filled with boiling oil.</w:t>
      </w:r>
      <w:r w:rsidRPr="00DE1DB2">
        <w:rPr>
          <w:lang w:bidi="gu-IN"/>
        </w:rPr>
        <w:t xml:space="preserve"> I also remember that I did not react to it. I distinctly remember: I heard it from one ear and let it pass through the other. For, I failed to realize that the professor wasn’t speaking of Christian priests but of non-Christian priests who believed in something other than Christianity. I carried an unimpeachable image of the Pope and Prof. </w:t>
      </w:r>
      <w:proofErr w:type="spellStart"/>
      <w:r w:rsidRPr="00DE1DB2">
        <w:rPr>
          <w:lang w:bidi="gu-IN"/>
        </w:rPr>
        <w:t>Meo’s</w:t>
      </w:r>
      <w:proofErr w:type="spellEnd"/>
      <w:r w:rsidRPr="00DE1DB2">
        <w:rPr>
          <w:lang w:bidi="gu-IN"/>
        </w:rPr>
        <w:t xml:space="preserve"> statement did not sound credible. For, I have been a victim of </w:t>
      </w:r>
      <w:r w:rsidRPr="00DE1DB2">
        <w:rPr>
          <w:i/>
          <w:iCs/>
          <w:lang w:bidi="gu-IN"/>
        </w:rPr>
        <w:t>Cultivated Ignorance</w:t>
      </w:r>
      <w:r w:rsidRPr="00DE1DB2">
        <w:rPr>
          <w:rStyle w:val="EndnoteReference"/>
          <w:i/>
          <w:iCs/>
          <w:lang w:eastAsia="en-IN" w:bidi="gu-IN"/>
        </w:rPr>
        <w:endnoteReference w:id="82"/>
      </w:r>
      <w:r w:rsidRPr="00DE1DB2">
        <w:rPr>
          <w:lang w:bidi="gu-IN"/>
        </w:rPr>
        <w:t xml:space="preserve">. </w:t>
      </w:r>
    </w:p>
    <w:p w:rsidR="009C55E3" w:rsidRPr="00DE1DB2" w:rsidRDefault="009C55E3" w:rsidP="009C55E3">
      <w:pPr>
        <w:pStyle w:val="T-12"/>
        <w:rPr>
          <w:lang w:bidi="gu-IN"/>
        </w:rPr>
      </w:pPr>
      <w:r w:rsidRPr="00DE1DB2">
        <w:rPr>
          <w:lang w:bidi="gu-IN"/>
        </w:rPr>
        <w:t xml:space="preserve">Yes, it was ‘cultivated’ because it was deliberately planted </w:t>
      </w:r>
      <w:r w:rsidR="00A66792">
        <w:rPr>
          <w:lang w:bidi="gu-IN"/>
        </w:rPr>
        <w:t>i</w:t>
      </w:r>
      <w:r w:rsidRPr="00DE1DB2">
        <w:rPr>
          <w:lang w:bidi="gu-IN"/>
        </w:rPr>
        <w:t xml:space="preserve">n my mind through textbooks and other books I read, and through constant media exposure that I was subjected to like, of course, any other individual. And, it was ‘Ignorance’ because it was far from </w:t>
      </w:r>
      <w:r w:rsidRPr="00DE1DB2">
        <w:rPr>
          <w:lang w:bidi="gu-IN"/>
        </w:rPr>
        <w:lastRenderedPageBreak/>
        <w:t>truth, which I did not know at that time. Speaking of media exposure, I shunned any media exposure</w:t>
      </w:r>
      <w:r w:rsidRPr="00DE1DB2">
        <w:rPr>
          <w:rStyle w:val="EndnoteReference"/>
          <w:lang w:eastAsia="en-IN" w:bidi="gu-IN"/>
        </w:rPr>
        <w:endnoteReference w:id="83"/>
      </w:r>
      <w:r w:rsidRPr="00DE1DB2">
        <w:rPr>
          <w:lang w:bidi="gu-IN"/>
        </w:rPr>
        <w:t xml:space="preserve"> contrary to the common belief system, considering them as malicious and motivated, like most people do. Thus, I returned to Mumbai without visiting Rome but my image of Christianity remained the same, as that of a religion of love, peace and service to humanity! </w:t>
      </w:r>
    </w:p>
    <w:p w:rsidR="009C55E3" w:rsidRPr="00DE1DB2" w:rsidRDefault="009C55E3" w:rsidP="008747B8">
      <w:pPr>
        <w:pStyle w:val="T-12"/>
        <w:rPr>
          <w:lang w:bidi="gu-IN"/>
        </w:rPr>
      </w:pPr>
      <w:r w:rsidRPr="00DE1DB2">
        <w:rPr>
          <w:b/>
          <w:bCs/>
          <w:lang w:bidi="gu-IN"/>
        </w:rPr>
        <w:t>It is not easy to understand Christianity without learning its history.</w:t>
      </w:r>
      <w:r w:rsidRPr="00DE1DB2">
        <w:rPr>
          <w:lang w:bidi="gu-IN"/>
        </w:rPr>
        <w:t xml:space="preserve"> Therefore, I need to walk you through their documented past so you may be able to appreciate more complex aspects of their hidden character. As the scope of this work is limited to Inquisition, I shall cover the life (relevant portions) of only two so-called ‘supreme spiritual leaders’ of Christianity so you can understand how close they were to spirituality, per se. These two dignitaries are Pope Gregory IX who gifted ‘Inquisition’ to humanity and Pope Innocent IV who permitted use of torture</w:t>
      </w:r>
      <w:r w:rsidR="00B716F8" w:rsidRPr="00DE1DB2">
        <w:rPr>
          <w:rStyle w:val="FootnoteReference"/>
          <w:rFonts w:cs="Shruti"/>
          <w:lang w:bidi="gu-IN"/>
        </w:rPr>
        <w:footnoteReference w:id="3"/>
      </w:r>
      <w:r w:rsidR="00B716F8" w:rsidRPr="00DE1DB2">
        <w:rPr>
          <w:lang w:bidi="gu-IN"/>
        </w:rPr>
        <w:t xml:space="preserve"> </w:t>
      </w:r>
      <w:r w:rsidRPr="00DE1DB2">
        <w:rPr>
          <w:lang w:bidi="gu-IN"/>
        </w:rPr>
        <w:t xml:space="preserve">in ‘Inquisition’.  </w:t>
      </w:r>
    </w:p>
    <w:p w:rsidR="00131B44" w:rsidRPr="00DE1DB2" w:rsidRDefault="008D11E0" w:rsidP="005D6508">
      <w:pPr>
        <w:pStyle w:val="Times12b"/>
      </w:pPr>
      <w:r>
        <w:rPr>
          <w:b w:val="0"/>
          <w:bCs w:val="0"/>
          <w:i/>
          <w:iCs/>
          <w:noProof/>
          <w:lang w:eastAsia="en-IN" w:bidi="ar-SA"/>
        </w:rPr>
        <w:drawing>
          <wp:anchor distT="0" distB="0" distL="114300" distR="114300" simplePos="0" relativeHeight="251633152" behindDoc="0" locked="0" layoutInCell="1" allowOverlap="1">
            <wp:simplePos x="0" y="0"/>
            <wp:positionH relativeFrom="margin">
              <wp:align>left</wp:align>
            </wp:positionH>
            <wp:positionV relativeFrom="margin">
              <wp:align>center</wp:align>
            </wp:positionV>
            <wp:extent cx="1523365" cy="1919605"/>
            <wp:effectExtent l="19050" t="0" r="635" b="0"/>
            <wp:wrapSquare wrapText="bothSides"/>
            <wp:docPr id="14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srcRect/>
                    <a:stretch>
                      <a:fillRect/>
                    </a:stretch>
                  </pic:blipFill>
                  <pic:spPr bwMode="auto">
                    <a:xfrm>
                      <a:off x="0" y="0"/>
                      <a:ext cx="1523365" cy="1919605"/>
                    </a:xfrm>
                    <a:prstGeom prst="rect">
                      <a:avLst/>
                    </a:prstGeom>
                    <a:noFill/>
                    <a:ln w="9525">
                      <a:noFill/>
                      <a:miter lim="800000"/>
                      <a:headEnd/>
                      <a:tailEnd/>
                    </a:ln>
                  </pic:spPr>
                </pic:pic>
              </a:graphicData>
            </a:graphic>
          </wp:anchor>
        </w:drawing>
      </w:r>
      <w:bookmarkStart w:id="78" w:name="_Toc236414118"/>
      <w:bookmarkStart w:id="79" w:name="_Toc237631314"/>
      <w:bookmarkStart w:id="80" w:name="_Toc318901563"/>
      <w:r w:rsidR="00131B44" w:rsidRPr="00DE1DB2">
        <w:t>Pope Gregory IX</w:t>
      </w:r>
      <w:bookmarkEnd w:id="78"/>
      <w:bookmarkEnd w:id="79"/>
      <w:r w:rsidR="0085521F" w:rsidRPr="00DE1DB2">
        <w:t xml:space="preserve"> first introduced Holy Inquisition</w:t>
      </w:r>
      <w:bookmarkEnd w:id="80"/>
    </w:p>
    <w:p w:rsidR="00131B44" w:rsidRPr="00DE1DB2" w:rsidRDefault="00536F68" w:rsidP="00703AB7">
      <w:pPr>
        <w:pStyle w:val="Quote"/>
        <w:rPr>
          <w:lang w:bidi="gu-IN"/>
        </w:rPr>
      </w:pPr>
      <w:r>
        <w:rPr>
          <w:noProof/>
        </w:rPr>
        <w:pict>
          <v:shape id="_x0000_s1033" type="#_x0000_t202" style="position:absolute;left:0;text-align:left;margin-left:-131.25pt;margin-top:17.75pt;width:119.95pt;height:16.5pt;z-index:251634176" stroked="f">
            <v:textbox style="mso-next-textbox:#_x0000_s1033;mso-fit-shape-to-text:t" inset="0,0,0,0">
              <w:txbxContent>
                <w:p w:rsidR="008C4E10" w:rsidRPr="00B10146" w:rsidRDefault="008C4E10" w:rsidP="00131B44">
                  <w:pPr>
                    <w:pStyle w:val="Caption"/>
                    <w:rPr>
                      <w:rFonts w:ascii="Times New Roman" w:hAnsi="Times New Roman" w:cs="Times New Roman"/>
                      <w:iCs/>
                      <w:color w:val="3366FF"/>
                      <w:sz w:val="28"/>
                      <w:szCs w:val="24"/>
                    </w:rPr>
                  </w:pPr>
                  <w:bookmarkStart w:id="81" w:name="_Toc237631370"/>
                  <w:bookmarkStart w:id="82" w:name="_Toc239976930"/>
                  <w:bookmarkStart w:id="83" w:name="_Toc316599557"/>
                  <w:r>
                    <w:t xml:space="preserve">Figure </w:t>
                  </w:r>
                  <w:fldSimple w:instr=" SEQ Figure \* ARABIC ">
                    <w:r>
                      <w:rPr>
                        <w:noProof/>
                      </w:rPr>
                      <w:t>2</w:t>
                    </w:r>
                  </w:fldSimple>
                  <w:r>
                    <w:t xml:space="preserve"> Pope Gregory IX</w:t>
                  </w:r>
                  <w:bookmarkEnd w:id="81"/>
                  <w:bookmarkEnd w:id="82"/>
                  <w:bookmarkEnd w:id="83"/>
                </w:p>
              </w:txbxContent>
            </v:textbox>
            <w10:wrap type="square"/>
          </v:shape>
        </w:pict>
      </w:r>
      <w:r w:rsidR="00131B44" w:rsidRPr="00DE1DB2">
        <w:rPr>
          <w:lang w:bidi="gu-IN"/>
        </w:rPr>
        <w:t xml:space="preserve">“Pope Gregory IX, born </w:t>
      </w:r>
      <w:proofErr w:type="spellStart"/>
      <w:r w:rsidR="00131B44" w:rsidRPr="00DE1DB2">
        <w:rPr>
          <w:lang w:bidi="gu-IN"/>
        </w:rPr>
        <w:t>Ugolino</w:t>
      </w:r>
      <w:proofErr w:type="spellEnd"/>
      <w:r w:rsidR="00131B44" w:rsidRPr="00DE1DB2">
        <w:rPr>
          <w:lang w:bidi="gu-IN"/>
        </w:rPr>
        <w:t xml:space="preserve"> </w:t>
      </w:r>
      <w:proofErr w:type="spellStart"/>
      <w:r w:rsidR="00131B44" w:rsidRPr="00DE1DB2">
        <w:rPr>
          <w:lang w:bidi="gu-IN"/>
        </w:rPr>
        <w:t>di</w:t>
      </w:r>
      <w:proofErr w:type="spellEnd"/>
      <w:r w:rsidR="00131B44" w:rsidRPr="00DE1DB2">
        <w:rPr>
          <w:lang w:bidi="gu-IN"/>
        </w:rPr>
        <w:t xml:space="preserve"> Conti, was pope from March 19, 1227 to August 22, 1241. The successor of Pope Honorius III (1216–27), he fully inherited the traditions of Pope Gregory VII (1073–85) and of his uncle Pope Innocent III (1198-1216), </w:t>
      </w:r>
      <w:r w:rsidR="00131B44" w:rsidRPr="00DE1DB2">
        <w:rPr>
          <w:b/>
          <w:bCs/>
          <w:lang w:bidi="gu-IN"/>
        </w:rPr>
        <w:t>and</w:t>
      </w:r>
      <w:r w:rsidR="00131B44" w:rsidRPr="00DE1DB2">
        <w:rPr>
          <w:lang w:bidi="gu-IN"/>
        </w:rPr>
        <w:t xml:space="preserve"> </w:t>
      </w:r>
      <w:r w:rsidR="00131B44" w:rsidRPr="00DE1DB2">
        <w:rPr>
          <w:b/>
          <w:bCs/>
          <w:lang w:bidi="gu-IN"/>
        </w:rPr>
        <w:t>zealously continued</w:t>
      </w:r>
      <w:r w:rsidR="00131B44" w:rsidRPr="00DE1DB2">
        <w:rPr>
          <w:lang w:bidi="gu-IN"/>
        </w:rPr>
        <w:t xml:space="preserve"> </w:t>
      </w:r>
      <w:r w:rsidR="00131B44" w:rsidRPr="00DE1DB2">
        <w:rPr>
          <w:b/>
          <w:bCs/>
          <w:lang w:bidi="gu-IN"/>
        </w:rPr>
        <w:t>their policy of</w:t>
      </w:r>
      <w:r w:rsidR="00131B44" w:rsidRPr="00DE1DB2">
        <w:rPr>
          <w:lang w:bidi="gu-IN"/>
        </w:rPr>
        <w:t xml:space="preserve"> </w:t>
      </w:r>
      <w:r w:rsidR="00131B44" w:rsidRPr="00DE1DB2">
        <w:rPr>
          <w:b/>
          <w:bCs/>
          <w:lang w:bidi="gu-IN"/>
        </w:rPr>
        <w:t>Papal supremacy</w:t>
      </w:r>
      <w:r w:rsidR="00131B44" w:rsidRPr="00DE1DB2">
        <w:rPr>
          <w:lang w:bidi="gu-IN"/>
        </w:rPr>
        <w:t>”</w:t>
      </w:r>
      <w:r w:rsidR="00131B44" w:rsidRPr="00DE1DB2">
        <w:rPr>
          <w:rStyle w:val="EndnoteReference"/>
          <w:lang w:bidi="gu-IN"/>
        </w:rPr>
        <w:endnoteReference w:id="84"/>
      </w:r>
      <w:r w:rsidR="00131B44" w:rsidRPr="00DE1DB2">
        <w:rPr>
          <w:lang w:bidi="gu-IN"/>
        </w:rPr>
        <w:t xml:space="preserve"> where Papal</w:t>
      </w:r>
      <w:r w:rsidR="00131B44" w:rsidRPr="00DE1DB2">
        <w:rPr>
          <w:rStyle w:val="EndnoteReference"/>
          <w:lang w:bidi="gu-IN"/>
        </w:rPr>
        <w:endnoteReference w:id="85"/>
      </w:r>
      <w:r w:rsidR="00131B44" w:rsidRPr="00DE1DB2">
        <w:rPr>
          <w:lang w:bidi="gu-IN"/>
        </w:rPr>
        <w:t xml:space="preserve"> means “of or relating to a pope or to the Roman Catholic Church”. </w:t>
      </w:r>
    </w:p>
    <w:p w:rsidR="00131B44" w:rsidRPr="00DE1DB2" w:rsidRDefault="00131B44" w:rsidP="00131B44">
      <w:pPr>
        <w:pStyle w:val="T-12"/>
        <w:rPr>
          <w:lang w:bidi="gu-IN"/>
        </w:rPr>
      </w:pPr>
      <w:r w:rsidRPr="00DE1DB2">
        <w:rPr>
          <w:sz w:val="16"/>
          <w:lang w:bidi="gu-IN"/>
        </w:rPr>
        <w:lastRenderedPageBreak/>
        <w:t>22 May 2009.</w:t>
      </w:r>
      <w:r w:rsidRPr="00DE1DB2">
        <w:rPr>
          <w:szCs w:val="20"/>
          <w:lang w:bidi="gu-IN"/>
        </w:rPr>
        <w:t xml:space="preserve"> </w:t>
      </w:r>
      <w:r w:rsidRPr="00DE1DB2">
        <w:rPr>
          <w:lang w:bidi="gu-IN"/>
        </w:rPr>
        <w:t xml:space="preserve"> Europe has been a scene of battle field ever since Christianity came into existence. You have read how Christianity was instituted by pushing through rivers of blood</w:t>
      </w:r>
      <w:r w:rsidRPr="00DE1DB2">
        <w:rPr>
          <w:rStyle w:val="EndnoteReference"/>
          <w:lang w:eastAsia="en-IN" w:bidi="gu-IN"/>
        </w:rPr>
        <w:endnoteReference w:id="86"/>
      </w:r>
      <w:r w:rsidRPr="00DE1DB2">
        <w:rPr>
          <w:i/>
          <w:iCs/>
          <w:lang w:bidi="gu-IN"/>
        </w:rPr>
        <w:t>.</w:t>
      </w:r>
      <w:r w:rsidRPr="00DE1DB2">
        <w:rPr>
          <w:lang w:bidi="gu-IN"/>
        </w:rPr>
        <w:t xml:space="preserve"> That is true as far as documented history of Europe is concerned. As for other stories that you hear – well, they were suitably crafted for manipulating human emotions. And we all have been, at some point of time or other, victims of that process of manipulation.</w:t>
      </w:r>
    </w:p>
    <w:p w:rsidR="00131B44" w:rsidRPr="00DE1DB2" w:rsidRDefault="00131B44" w:rsidP="00703AB7">
      <w:pPr>
        <w:pStyle w:val="Quote"/>
        <w:rPr>
          <w:lang w:bidi="gu-IN"/>
        </w:rPr>
      </w:pPr>
      <w:r w:rsidRPr="00DE1DB2">
        <w:rPr>
          <w:lang w:bidi="gu-IN"/>
        </w:rPr>
        <w:t>“</w:t>
      </w:r>
      <w:proofErr w:type="spellStart"/>
      <w:r w:rsidRPr="00DE1DB2">
        <w:rPr>
          <w:lang w:bidi="gu-IN"/>
        </w:rPr>
        <w:t>Ugolino</w:t>
      </w:r>
      <w:proofErr w:type="spellEnd"/>
      <w:r w:rsidRPr="00DE1DB2">
        <w:rPr>
          <w:lang w:bidi="gu-IN"/>
        </w:rPr>
        <w:t xml:space="preserve"> was born in </w:t>
      </w:r>
      <w:proofErr w:type="spellStart"/>
      <w:r w:rsidRPr="00DE1DB2">
        <w:rPr>
          <w:lang w:bidi="gu-IN"/>
        </w:rPr>
        <w:t>Anagni</w:t>
      </w:r>
      <w:proofErr w:type="spellEnd"/>
      <w:r w:rsidRPr="00DE1DB2">
        <w:rPr>
          <w:lang w:bidi="gu-IN"/>
        </w:rPr>
        <w:t>. Date of his birth fluctuates in the sources between ca. 1145 and 1170. He resembled his uncle in his legal training, diplomatic experience and intransigent policy”.</w:t>
      </w:r>
      <w:r w:rsidRPr="00DE1DB2">
        <w:rPr>
          <w:rStyle w:val="EndnoteReference"/>
          <w:lang w:eastAsia="en-IN" w:bidi="gu-IN"/>
        </w:rPr>
        <w:endnoteReference w:id="87"/>
      </w:r>
      <w:r w:rsidRPr="00DE1DB2">
        <w:rPr>
          <w:lang w:bidi="gu-IN"/>
        </w:rPr>
        <w:t xml:space="preserve"> </w:t>
      </w:r>
    </w:p>
    <w:p w:rsidR="00131B44" w:rsidRPr="00DE1DB2" w:rsidRDefault="00131B44" w:rsidP="00131B44">
      <w:pPr>
        <w:pStyle w:val="T-12"/>
        <w:rPr>
          <w:lang w:bidi="gu-IN"/>
        </w:rPr>
      </w:pPr>
      <w:r w:rsidRPr="00DE1DB2">
        <w:rPr>
          <w:lang w:bidi="gu-IN"/>
        </w:rPr>
        <w:t>Intransigent</w:t>
      </w:r>
      <w:r w:rsidRPr="00DE1DB2">
        <w:rPr>
          <w:rStyle w:val="EndnoteReference"/>
          <w:lang w:eastAsia="en-IN" w:bidi="gu-IN"/>
        </w:rPr>
        <w:endnoteReference w:id="88"/>
      </w:r>
      <w:r w:rsidRPr="00DE1DB2">
        <w:rPr>
          <w:lang w:bidi="gu-IN"/>
        </w:rPr>
        <w:t xml:space="preserve"> means “characterized by refusal to compromise or to abandon an extreme position or attitude” and our pope wasn’t prepared to lose the battle for papal supremacy.</w:t>
      </w:r>
    </w:p>
    <w:p w:rsidR="00131B44" w:rsidRPr="00DE1DB2" w:rsidRDefault="00131B44" w:rsidP="00131B44">
      <w:pPr>
        <w:pStyle w:val="T-12"/>
        <w:rPr>
          <w:lang w:bidi="gu-IN"/>
        </w:rPr>
      </w:pPr>
      <w:r w:rsidRPr="00DE1DB2">
        <w:rPr>
          <w:lang w:bidi="gu-IN"/>
        </w:rPr>
        <w:t>Pope Innocent III ruled from 1198-1216; well, how sweet a name ‘Innocent’ for someone who wasn’t so very innocent! And Pope Gregory IX resembled his kin Pope Innocent III and remained equally adamant about establishing/retaining papal supremacy over the rulers of Europe.</w:t>
      </w:r>
    </w:p>
    <w:p w:rsidR="00131B44" w:rsidRPr="00DE1DB2" w:rsidRDefault="00131B44" w:rsidP="00703AB7">
      <w:pPr>
        <w:pStyle w:val="Quote"/>
        <w:rPr>
          <w:lang w:bidi="gu-IN"/>
        </w:rPr>
      </w:pPr>
      <w:r w:rsidRPr="00DE1DB2">
        <w:rPr>
          <w:lang w:bidi="gu-IN"/>
        </w:rPr>
        <w:t xml:space="preserve">“He was created Cardinal Deacon of S. Eustachio by his cousin Innocent III in December 1198. In 1206 he was promoted to the rank of Cardinal Bishop of Ostia e </w:t>
      </w:r>
      <w:proofErr w:type="spellStart"/>
      <w:r w:rsidRPr="00DE1DB2">
        <w:rPr>
          <w:lang w:bidi="gu-IN"/>
        </w:rPr>
        <w:t>Velletri</w:t>
      </w:r>
      <w:proofErr w:type="spellEnd"/>
      <w:r w:rsidRPr="00DE1DB2">
        <w:rPr>
          <w:lang w:bidi="gu-IN"/>
        </w:rPr>
        <w:t>. He became dean of the Sacred College of Cardinals in 1219. He was also archpriest of the patriarchal Vatican Basilica (1198 until 1207) and the second Cardinal Protector of the Order of Franciscans”.</w:t>
      </w:r>
      <w:r w:rsidRPr="00DE1DB2">
        <w:rPr>
          <w:rStyle w:val="EndnoteReference"/>
          <w:lang w:eastAsia="en-IN" w:bidi="gu-IN"/>
        </w:rPr>
        <w:endnoteReference w:id="89"/>
      </w:r>
      <w:r w:rsidRPr="00DE1DB2">
        <w:rPr>
          <w:lang w:bidi="gu-IN"/>
        </w:rPr>
        <w:t xml:space="preserve"> </w:t>
      </w:r>
    </w:p>
    <w:p w:rsidR="00131B44" w:rsidRPr="00DE1DB2" w:rsidRDefault="00131B44" w:rsidP="00131B44">
      <w:pPr>
        <w:pStyle w:val="T-12"/>
        <w:rPr>
          <w:lang w:bidi="gu-IN"/>
        </w:rPr>
      </w:pPr>
      <w:r w:rsidRPr="00DE1DB2">
        <w:rPr>
          <w:lang w:bidi="gu-IN"/>
        </w:rPr>
        <w:t xml:space="preserve">Cardinal is a high dignitary in the Church and the Pope is elected from among the cardinals. </w:t>
      </w:r>
    </w:p>
    <w:p w:rsidR="00131B44" w:rsidRPr="00DE1DB2" w:rsidRDefault="00131B44" w:rsidP="00703AB7">
      <w:pPr>
        <w:pStyle w:val="Quote"/>
        <w:rPr>
          <w:lang w:bidi="gu-IN"/>
        </w:rPr>
      </w:pPr>
      <w:r w:rsidRPr="00DE1DB2">
        <w:rPr>
          <w:lang w:bidi="gu-IN"/>
        </w:rPr>
        <w:t xml:space="preserve">“As Cardinal Bishop of Ostia he had been in the inner circle of Honorius III, and associated with the Pope’s policy of accommodation with the formidable Hohenstaufen Emperor Frederick II (1220–50), whose lawyers in Naples and Capua </w:t>
      </w:r>
      <w:r w:rsidRPr="00DE1DB2">
        <w:rPr>
          <w:lang w:bidi="gu-IN"/>
        </w:rPr>
        <w:lastRenderedPageBreak/>
        <w:t>asserted his position as universal temporal ruler, in the mould of Constantine”</w:t>
      </w:r>
      <w:r w:rsidRPr="00DE1DB2">
        <w:rPr>
          <w:rStyle w:val="EndnoteReference"/>
          <w:lang w:eastAsia="en-IN" w:bidi="gu-IN"/>
        </w:rPr>
        <w:endnoteReference w:id="90"/>
      </w:r>
    </w:p>
    <w:p w:rsidR="00131B44" w:rsidRPr="00DE1DB2" w:rsidRDefault="00131B44" w:rsidP="00131B44">
      <w:pPr>
        <w:pStyle w:val="T-12"/>
        <w:rPr>
          <w:lang w:bidi="gu-IN"/>
        </w:rPr>
      </w:pPr>
      <w:r w:rsidRPr="00DE1DB2">
        <w:rPr>
          <w:lang w:bidi="gu-IN"/>
        </w:rPr>
        <w:t xml:space="preserve">Pope Innocent III died in 1216 and Pope Honorius III became the new pope. During his reign as pope, Emperor Frederick II established his superiority over the office of pope. During this period Gregory IX remained in the inner circle of Pope Honorius III and had been a witness to all this.   </w:t>
      </w:r>
    </w:p>
    <w:p w:rsidR="00131B44" w:rsidRPr="00DE1DB2" w:rsidRDefault="00131B44" w:rsidP="00703AB7">
      <w:pPr>
        <w:pStyle w:val="Quote"/>
        <w:rPr>
          <w:lang w:bidi="gu-IN"/>
        </w:rPr>
      </w:pPr>
      <w:r w:rsidRPr="00DE1DB2">
        <w:rPr>
          <w:lang w:bidi="gu-IN"/>
        </w:rPr>
        <w:t xml:space="preserve">“Frederick II (December 26, 1194 – December 13, 1250), of the Hohenstaufen dynasty, was a pretender to the title of King of the Romans from 1212 and unopposed holder of that monarchy from 1215. As such, he was King of Germany, of Italy, and of Burgundy. He was also King of Sicily from his mother’s inheritance. He was Holy Roman Emperor (Emperor of the Romans) from his papal coronation in 1220 until his death. His original title was King of Sicily, which he held as Frederick I from 1198 to his death. His other royal titles, accrued for a brief period of his life, were King of Cyprus and Jerusalem by virtue of marriage and his connection with the Sixth Crusade. He was raised and lived most of his life in Sicily, with his mother, Constance, being the daughter of Roger II of Sicily. His empire was </w:t>
      </w:r>
      <w:r w:rsidRPr="00DE1DB2">
        <w:rPr>
          <w:b/>
          <w:bCs/>
          <w:lang w:bidi="gu-IN"/>
        </w:rPr>
        <w:t>frequently at war with the Papal States</w:t>
      </w:r>
      <w:r w:rsidRPr="00DE1DB2">
        <w:rPr>
          <w:lang w:bidi="gu-IN"/>
        </w:rPr>
        <w:t>, so it is unsurprising that he was excommunicated twice and often vilified in chronicles of the time. Pope Gregory IX went so far as to call him the Antichrist. He was known in his own time as Stupor mundi (“wonder of the world”) and was said to speak six languages: Latin, Sicilian, German, French, Greek and Arabic. By contemporary standards, Frederick was a ruler very much ahead of his time, being an avid patron of science and the arts. He founded the University of Naples in 1224".</w:t>
      </w:r>
      <w:r w:rsidRPr="00DE1DB2">
        <w:rPr>
          <w:rStyle w:val="EndnoteReference"/>
          <w:lang w:eastAsia="en-IN" w:bidi="gu-IN"/>
        </w:rPr>
        <w:endnoteReference w:id="91"/>
      </w:r>
      <w:r w:rsidRPr="00DE1DB2">
        <w:rPr>
          <w:lang w:bidi="gu-IN"/>
        </w:rPr>
        <w:t xml:space="preserve"> </w:t>
      </w:r>
    </w:p>
    <w:p w:rsidR="00703AB7" w:rsidRDefault="00131B44" w:rsidP="00703AB7">
      <w:pPr>
        <w:pStyle w:val="Quote"/>
        <w:rPr>
          <w:lang w:bidi="gu-IN"/>
        </w:rPr>
      </w:pPr>
      <w:r w:rsidRPr="00DE1DB2">
        <w:rPr>
          <w:lang w:bidi="gu-IN"/>
        </w:rPr>
        <w:t>“Gregory IX began his pontificate by suspending the Emperor, then lying sick at Otranto, for dilatoriness</w:t>
      </w:r>
      <w:r w:rsidRPr="00DE1DB2">
        <w:rPr>
          <w:rStyle w:val="EndnoteReference"/>
          <w:lang w:eastAsia="en-IN" w:bidi="gu-IN"/>
        </w:rPr>
        <w:endnoteReference w:id="92"/>
      </w:r>
      <w:r w:rsidRPr="00DE1DB2">
        <w:rPr>
          <w:lang w:bidi="gu-IN"/>
        </w:rPr>
        <w:t xml:space="preserve"> in carrying out the promised Sixth Crusade. The suspension was followed by excommunication</w:t>
      </w:r>
      <w:r w:rsidRPr="00DE1DB2">
        <w:rPr>
          <w:rStyle w:val="EndnoteReference"/>
          <w:lang w:eastAsia="en-IN" w:bidi="gu-IN"/>
        </w:rPr>
        <w:endnoteReference w:id="93"/>
      </w:r>
      <w:r w:rsidRPr="00DE1DB2">
        <w:rPr>
          <w:lang w:bidi="gu-IN"/>
        </w:rPr>
        <w:t xml:space="preserve"> and threats of deposition</w:t>
      </w:r>
      <w:r w:rsidRPr="00DE1DB2">
        <w:rPr>
          <w:rStyle w:val="EndnoteReference"/>
          <w:lang w:eastAsia="en-IN" w:bidi="gu-IN"/>
        </w:rPr>
        <w:endnoteReference w:id="94"/>
      </w:r>
      <w:r w:rsidRPr="00DE1DB2">
        <w:rPr>
          <w:lang w:bidi="gu-IN"/>
        </w:rPr>
        <w:t xml:space="preserve">, as deeper rifts </w:t>
      </w:r>
      <w:r w:rsidRPr="00DE1DB2">
        <w:rPr>
          <w:lang w:bidi="gu-IN"/>
        </w:rPr>
        <w:lastRenderedPageBreak/>
        <w:t>appeared – Frederick II’s control of the Sicilian Church, his feudal obligations to the Pope, even his continued presence in Sicily. Frederick II publicly appealed to the sovereigns of Europe complaining of his treatment. Frederick II went to the Holy Land</w:t>
      </w:r>
      <w:r w:rsidRPr="00DE1DB2">
        <w:rPr>
          <w:rStyle w:val="EndnoteReference"/>
          <w:lang w:eastAsia="en-IN" w:bidi="gu-IN"/>
        </w:rPr>
        <w:endnoteReference w:id="95"/>
      </w:r>
      <w:r w:rsidRPr="00DE1DB2">
        <w:rPr>
          <w:lang w:bidi="gu-IN"/>
        </w:rPr>
        <w:t xml:space="preserve"> and skirmished with the Saracens</w:t>
      </w:r>
      <w:r w:rsidRPr="00DE1DB2">
        <w:rPr>
          <w:rStyle w:val="EndnoteReference"/>
          <w:lang w:eastAsia="en-IN" w:bidi="gu-IN"/>
        </w:rPr>
        <w:endnoteReference w:id="96"/>
      </w:r>
      <w:r w:rsidRPr="00DE1DB2">
        <w:rPr>
          <w:lang w:bidi="gu-IN"/>
        </w:rPr>
        <w:t xml:space="preserve"> to fulfil his vow, but was soon back in Italy, where Gregory IX had taken advantage of his absence by invading his territories. A consequent invasion of the Papal States</w:t>
      </w:r>
      <w:r w:rsidRPr="00DE1DB2">
        <w:rPr>
          <w:rStyle w:val="EndnoteReference"/>
          <w:lang w:eastAsia="en-IN" w:bidi="gu-IN"/>
        </w:rPr>
        <w:endnoteReference w:id="97"/>
      </w:r>
      <w:r w:rsidRPr="00DE1DB2">
        <w:rPr>
          <w:lang w:bidi="gu-IN"/>
        </w:rPr>
        <w:t xml:space="preserve"> in 1228 having proved unsuccessful, the Emperor was constrained to give in his submission and beg for absolution</w:t>
      </w:r>
      <w:r w:rsidRPr="00DE1DB2">
        <w:rPr>
          <w:rStyle w:val="EndnoteReference"/>
          <w:lang w:eastAsia="en-IN" w:bidi="gu-IN"/>
        </w:rPr>
        <w:endnoteReference w:id="98"/>
      </w:r>
      <w:r w:rsidRPr="00DE1DB2">
        <w:rPr>
          <w:lang w:bidi="gu-IN"/>
        </w:rPr>
        <w:t xml:space="preserve">". </w:t>
      </w:r>
    </w:p>
    <w:p w:rsidR="00703AB7" w:rsidRDefault="00703AB7" w:rsidP="00703AB7">
      <w:pPr>
        <w:pStyle w:val="Quote"/>
      </w:pPr>
      <w:r w:rsidRPr="00DE1DB2">
        <w:t xml:space="preserve">“Although peace was thus secured (August 1230) for a season, the Roman people were far from satisfied; driven by a revolt from his own capital in June 1232, the Pope was compelled to take refuge at </w:t>
      </w:r>
      <w:hyperlink r:id="rId48" w:tooltip="Anagni" w:history="1">
        <w:proofErr w:type="spellStart"/>
        <w:r w:rsidRPr="00DE1DB2">
          <w:t>Anagni</w:t>
        </w:r>
        <w:proofErr w:type="spellEnd"/>
      </w:hyperlink>
      <w:r w:rsidRPr="00DE1DB2">
        <w:t xml:space="preserve"> and invoke the aid of Frederick II. Gregory IX and Hohenstaufen came to a truce, but when Frederick II defeated the </w:t>
      </w:r>
      <w:hyperlink r:id="rId49" w:tooltip="Lombard League" w:history="1">
        <w:r w:rsidRPr="00DE1DB2">
          <w:t>Lombard League</w:t>
        </w:r>
      </w:hyperlink>
      <w:r w:rsidRPr="00DE1DB2">
        <w:rPr>
          <w:rStyle w:val="FootnoteReference"/>
        </w:rPr>
        <w:footnoteReference w:id="4"/>
      </w:r>
      <w:r w:rsidRPr="00DE1DB2">
        <w:t xml:space="preserve"> in 1239, the possibility that he might dominate all of Italy, surrounding the </w:t>
      </w:r>
      <w:hyperlink r:id="rId50" w:tooltip="Papal States" w:history="1">
        <w:r w:rsidRPr="00DE1DB2">
          <w:t>Papal States</w:t>
        </w:r>
      </w:hyperlink>
      <w:r w:rsidRPr="00DE1DB2">
        <w:t xml:space="preserve">, became a very real threat. A new outbreak of hostility led to a fresh </w:t>
      </w:r>
      <w:r w:rsidRPr="00DE1DB2">
        <w:lastRenderedPageBreak/>
        <w:t>excommunication of the emperor in 1239, and to a prolonged war”.</w:t>
      </w:r>
      <w:r w:rsidRPr="00DE1DB2">
        <w:rPr>
          <w:rStyle w:val="EndnoteReference"/>
          <w:lang w:eastAsia="en-IN"/>
        </w:rPr>
        <w:endnoteReference w:id="99"/>
      </w:r>
      <w:r w:rsidRPr="00DE1DB2">
        <w:t xml:space="preserve"> </w:t>
      </w:r>
    </w:p>
    <w:p w:rsidR="00131B44" w:rsidRPr="00DE1DB2" w:rsidRDefault="00703AB7" w:rsidP="00703AB7">
      <w:pPr>
        <w:pStyle w:val="Quote"/>
        <w:rPr>
          <w:lang w:bidi="gu-IN"/>
        </w:rPr>
      </w:pPr>
      <w:r w:rsidRPr="00DE1DB2">
        <w:rPr>
          <w:lang w:eastAsia="en-IN"/>
        </w:rPr>
        <w:t xml:space="preserve">“Gregory IX denounced Frederick II as a </w:t>
      </w:r>
      <w:hyperlink r:id="rId51" w:tooltip="Christian heresy" w:history="1">
        <w:r w:rsidRPr="00DE1DB2">
          <w:rPr>
            <w:lang w:eastAsia="en-IN"/>
          </w:rPr>
          <w:t>heretic</w:t>
        </w:r>
      </w:hyperlink>
      <w:r w:rsidRPr="00DE1DB2">
        <w:rPr>
          <w:lang w:eastAsia="en-IN"/>
        </w:rPr>
        <w:t xml:space="preserve"> and summoned a council at Rome to give point to his </w:t>
      </w:r>
      <w:hyperlink r:id="rId52" w:tooltip="anathema" w:history="1">
        <w:r w:rsidRPr="00DE1DB2">
          <w:rPr>
            <w:lang w:eastAsia="en-IN"/>
          </w:rPr>
          <w:t>anathema</w:t>
        </w:r>
      </w:hyperlink>
      <w:r w:rsidRPr="00DE1DB2">
        <w:rPr>
          <w:rStyle w:val="EndnoteReference"/>
        </w:rPr>
        <w:endnoteReference w:id="100"/>
      </w:r>
      <w:r w:rsidRPr="00DE1DB2">
        <w:rPr>
          <w:lang w:eastAsia="en-IN"/>
        </w:rPr>
        <w:t xml:space="preserve">, at which Frederick II attempted to capture or sink as many ships carrying </w:t>
      </w:r>
      <w:hyperlink r:id="rId53" w:tooltip="prelates" w:history="1">
        <w:r w:rsidRPr="00DE1DB2">
          <w:rPr>
            <w:lang w:eastAsia="en-IN"/>
          </w:rPr>
          <w:t>prelates</w:t>
        </w:r>
      </w:hyperlink>
      <w:r w:rsidRPr="00DE1DB2">
        <w:rPr>
          <w:rStyle w:val="EndnoteReference"/>
        </w:rPr>
        <w:endnoteReference w:id="101"/>
      </w:r>
      <w:r w:rsidRPr="00DE1DB2">
        <w:rPr>
          <w:lang w:eastAsia="en-IN"/>
        </w:rPr>
        <w:t xml:space="preserve"> to the synod</w:t>
      </w:r>
      <w:r w:rsidRPr="00DE1DB2">
        <w:rPr>
          <w:rStyle w:val="EndnoteReference"/>
          <w:lang w:eastAsia="en-IN"/>
        </w:rPr>
        <w:endnoteReference w:id="102"/>
      </w:r>
      <w:r w:rsidRPr="00DE1DB2">
        <w:rPr>
          <w:lang w:eastAsia="en-IN"/>
        </w:rPr>
        <w:t xml:space="preserve"> as he could. The struggle was only terminated by the death of Gregory IX on August 22, 1241. He died before events could reach their climax; it was his successor, aptly named </w:t>
      </w:r>
      <w:hyperlink r:id="rId54" w:tooltip="Pope Innocent IV" w:history="1">
        <w:r w:rsidRPr="00DE1DB2">
          <w:rPr>
            <w:lang w:eastAsia="en-IN"/>
          </w:rPr>
          <w:t>Pope Innocent IV</w:t>
        </w:r>
      </w:hyperlink>
      <w:r w:rsidRPr="00DE1DB2">
        <w:rPr>
          <w:lang w:eastAsia="en-IN"/>
        </w:rPr>
        <w:t xml:space="preserve"> (1243-54) who declared a </w:t>
      </w:r>
      <w:hyperlink r:id="rId55" w:tooltip="crusade" w:history="1">
        <w:r w:rsidRPr="00DE1DB2">
          <w:rPr>
            <w:lang w:eastAsia="en-IN"/>
          </w:rPr>
          <w:t>crusade</w:t>
        </w:r>
      </w:hyperlink>
      <w:r w:rsidRPr="00DE1DB2">
        <w:rPr>
          <w:lang w:eastAsia="en-IN"/>
        </w:rPr>
        <w:t xml:space="preserve"> in 1245 that would finish the Hohenstaufen threat”.</w:t>
      </w:r>
      <w:r w:rsidRPr="00DE1DB2">
        <w:rPr>
          <w:rStyle w:val="EndnoteReference"/>
          <w:lang w:eastAsia="en-IN"/>
        </w:rPr>
        <w:endnoteReference w:id="103"/>
      </w:r>
      <w:r w:rsidRPr="00DE1DB2">
        <w:rPr>
          <w:lang w:eastAsia="en-IN"/>
        </w:rPr>
        <w:t xml:space="preserve"> </w:t>
      </w:r>
      <w:r w:rsidR="00536F68">
        <w:rPr>
          <w:noProof/>
        </w:rPr>
        <w:pict>
          <v:shape id="_x0000_s1111" type="#_x0000_t202" style="position:absolute;left:0;text-align:left;margin-left:0;margin-top:230.25pt;width:157.5pt;height:16.5pt;z-index:251682304;mso-position-horizontal-relative:text;mso-position-vertical-relative:text" stroked="f">
            <v:textbox style="mso-next-textbox:#_x0000_s1111;mso-fit-shape-to-text:t" inset="0,0,0,0">
              <w:txbxContent>
                <w:p w:rsidR="008C4E10" w:rsidRPr="002676D1" w:rsidRDefault="008C4E10" w:rsidP="00B716F8">
                  <w:pPr>
                    <w:pStyle w:val="Caption"/>
                    <w:rPr>
                      <w:rFonts w:ascii="Times New Roman" w:hAnsi="Times New Roman"/>
                      <w:sz w:val="24"/>
                      <w:szCs w:val="24"/>
                      <w:lang w:bidi="gu-IN"/>
                    </w:rPr>
                  </w:pPr>
                  <w:bookmarkStart w:id="84" w:name="_Toc239976931"/>
                  <w:bookmarkStart w:id="85" w:name="_Toc316599558"/>
                  <w:r>
                    <w:t xml:space="preserve">Figure </w:t>
                  </w:r>
                  <w:fldSimple w:instr=" SEQ Figure \* ARABIC ">
                    <w:r>
                      <w:rPr>
                        <w:noProof/>
                      </w:rPr>
                      <w:t>3</w:t>
                    </w:r>
                  </w:fldSimple>
                  <w:r>
                    <w:rPr>
                      <w:lang w:val="en-US"/>
                    </w:rPr>
                    <w:t xml:space="preserve">: </w:t>
                  </w:r>
                  <w:r w:rsidRPr="005A1209">
                    <w:rPr>
                      <w:lang w:val="en-US"/>
                    </w:rPr>
                    <w:t>Emperor Frederick II</w:t>
                  </w:r>
                  <w:bookmarkEnd w:id="84"/>
                  <w:bookmarkEnd w:id="85"/>
                </w:p>
              </w:txbxContent>
            </v:textbox>
            <w10:wrap type="square"/>
          </v:shape>
        </w:pict>
      </w:r>
      <w:r w:rsidR="008D11E0">
        <w:rPr>
          <w:noProof/>
          <w:lang w:eastAsia="en-IN" w:bidi="ar-SA"/>
        </w:rPr>
        <w:drawing>
          <wp:anchor distT="0" distB="0" distL="114300" distR="114300" simplePos="0" relativeHeight="251635200" behindDoc="0" locked="0" layoutInCell="1" allowOverlap="1">
            <wp:simplePos x="0" y="0"/>
            <wp:positionH relativeFrom="margin">
              <wp:align>left</wp:align>
            </wp:positionH>
            <wp:positionV relativeFrom="margin">
              <wp:align>top</wp:align>
            </wp:positionV>
            <wp:extent cx="2000250" cy="2867025"/>
            <wp:effectExtent l="19050" t="0" r="0" b="0"/>
            <wp:wrapSquare wrapText="bothSides"/>
            <wp:docPr id="142" name="Picture 8" descr="Emperor Frederick II Wikipedia 2009-06-13 IST 0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mperor Frederick II Wikipedia 2009-06-13 IST 0013.jpg"/>
                    <pic:cNvPicPr>
                      <a:picLocks noChangeAspect="1" noChangeArrowheads="1"/>
                    </pic:cNvPicPr>
                  </pic:nvPicPr>
                  <pic:blipFill>
                    <a:blip r:embed="rId56"/>
                    <a:srcRect/>
                    <a:stretch>
                      <a:fillRect/>
                    </a:stretch>
                  </pic:blipFill>
                  <pic:spPr bwMode="auto">
                    <a:xfrm>
                      <a:off x="0" y="0"/>
                      <a:ext cx="2000250" cy="2867025"/>
                    </a:xfrm>
                    <a:prstGeom prst="rect">
                      <a:avLst/>
                    </a:prstGeom>
                    <a:noFill/>
                    <a:ln w="9525">
                      <a:noFill/>
                      <a:miter lim="800000"/>
                      <a:headEnd/>
                      <a:tailEnd/>
                    </a:ln>
                  </pic:spPr>
                </pic:pic>
              </a:graphicData>
            </a:graphic>
          </wp:anchor>
        </w:drawing>
      </w:r>
    </w:p>
    <w:p w:rsidR="00131B44" w:rsidRPr="00DE1DB2" w:rsidRDefault="00131B44" w:rsidP="00B716F8">
      <w:pPr>
        <w:pStyle w:val="T-12"/>
        <w:rPr>
          <w:lang w:val="en-US" w:bidi="gu-IN"/>
        </w:rPr>
      </w:pPr>
      <w:r w:rsidRPr="00DE1DB2">
        <w:rPr>
          <w:lang w:bidi="gu-IN"/>
        </w:rPr>
        <w:t>Pontificate</w:t>
      </w:r>
      <w:r w:rsidRPr="00DE1DB2">
        <w:rPr>
          <w:rStyle w:val="EndnoteReference"/>
          <w:lang w:eastAsia="en-IN" w:bidi="gu-IN"/>
        </w:rPr>
        <w:endnoteReference w:id="104"/>
      </w:r>
      <w:r w:rsidRPr="00DE1DB2">
        <w:rPr>
          <w:lang w:bidi="gu-IN"/>
        </w:rPr>
        <w:t xml:space="preserve"> means “the state, office, or term of office of a pontiff” where Pontiff means “Pope”.</w:t>
      </w:r>
    </w:p>
    <w:p w:rsidR="00A440F3" w:rsidRPr="00DE1DB2" w:rsidRDefault="00A440F3" w:rsidP="00A440F3">
      <w:pPr>
        <w:pStyle w:val="T-12"/>
      </w:pPr>
      <w:bookmarkStart w:id="86" w:name="_Toc235194839"/>
      <w:bookmarkStart w:id="87" w:name="_Toc236046636"/>
      <w:r w:rsidRPr="00DE1DB2">
        <w:t xml:space="preserve">Pope Honorius III died on 18 March 1227 and Gregory IX assumed the office of Pope on 19 March 1227. At that time </w:t>
      </w:r>
      <w:r w:rsidRPr="00DE1DB2">
        <w:rPr>
          <w:lang w:eastAsia="en-IN"/>
        </w:rPr>
        <w:t xml:space="preserve">Emperor </w:t>
      </w:r>
      <w:hyperlink r:id="rId57" w:tooltip="Frederick II, Holy Roman Emperor" w:history="1">
        <w:r w:rsidRPr="00DE1DB2">
          <w:rPr>
            <w:lang w:eastAsia="en-IN"/>
          </w:rPr>
          <w:t>Frederick II</w:t>
        </w:r>
      </w:hyperlink>
      <w:r w:rsidRPr="00DE1DB2">
        <w:t xml:space="preserve"> was sick. Pope Gregory IX took the advantage of the situation and suspended the emperor accusing him of delaying the Sixth Crusade. The purpose of Sixth Crusade was to re-conquer Jerusalem from the Muslims. Fifth crusade had failed to do that. Bloodbath between Christians and Muslims has been a continuous affair over thousand years. But then we have been told Christianity is a religion of peace, love and service to humanity. Any how you have lot more to see about Christianity, and its true character.</w:t>
      </w:r>
    </w:p>
    <w:p w:rsidR="00A440F3" w:rsidRPr="00DE1DB2" w:rsidRDefault="00A440F3" w:rsidP="00A440F3">
      <w:pPr>
        <w:pStyle w:val="T-12"/>
        <w:rPr>
          <w:lang w:eastAsia="en-IN"/>
        </w:rPr>
      </w:pPr>
      <w:r w:rsidRPr="00DE1DB2">
        <w:t xml:space="preserve">As dispute over supremacy widened between the two Pope Gregory IX debarred </w:t>
      </w:r>
      <w:r w:rsidRPr="00DE1DB2">
        <w:rPr>
          <w:lang w:eastAsia="en-IN"/>
        </w:rPr>
        <w:t xml:space="preserve">Emperor </w:t>
      </w:r>
      <w:hyperlink r:id="rId58" w:tooltip="Frederick II, Holy Roman Emperor" w:history="1">
        <w:r w:rsidRPr="00DE1DB2">
          <w:rPr>
            <w:lang w:eastAsia="en-IN"/>
          </w:rPr>
          <w:t>Frederick II</w:t>
        </w:r>
      </w:hyperlink>
      <w:r w:rsidRPr="00DE1DB2">
        <w:t xml:space="preserve"> from Church </w:t>
      </w:r>
      <w:r w:rsidRPr="00DE1DB2">
        <w:lastRenderedPageBreak/>
        <w:t xml:space="preserve">membership and threatened to remove him from position of authority. The trouble rose to such an extent that </w:t>
      </w:r>
      <w:r w:rsidRPr="00DE1DB2">
        <w:rPr>
          <w:lang w:eastAsia="en-IN"/>
        </w:rPr>
        <w:t xml:space="preserve">Emperor </w:t>
      </w:r>
      <w:hyperlink r:id="rId59" w:tooltip="Frederick II, Holy Roman Emperor" w:history="1">
        <w:r w:rsidRPr="00DE1DB2">
          <w:rPr>
            <w:lang w:eastAsia="en-IN"/>
          </w:rPr>
          <w:t>Frederick II</w:t>
        </w:r>
      </w:hyperlink>
      <w:r w:rsidRPr="00DE1DB2">
        <w:t xml:space="preserve"> publicly complained to other rulers of Europe about the manner he was being treated by Pope Gregory IX. Nevertheless, he went to the holy land and fought with the Arabs to fulfil his vow of sixth crusade. Meanwhile, taking advantage of his absence from Italy, Pope Gregory IX had invaded the territories of Emperor Frederick II, and therefore, he had to hurriedly return there but it was too late by then. In 1228, Emperor Frederick II invaded temporal domain of Pope Gregory IX but failed. Finally, he had to seek pardon for his actions and submit to the authority of the pope. </w:t>
      </w:r>
    </w:p>
    <w:p w:rsidR="00A440F3" w:rsidRPr="00DE1DB2" w:rsidRDefault="00A440F3" w:rsidP="00A440F3">
      <w:pPr>
        <w:pStyle w:val="T-12"/>
      </w:pPr>
      <w:r w:rsidRPr="00DE1DB2">
        <w:t xml:space="preserve">Thus, plotting and planning and warring pope remained in power for five years and then he had to run away and take shelter at his birthplace to save himself from the wrath of Roman people. That is when he remembered his old foe Emperor Frederick II for help and the two agreed on some compromise solution. </w:t>
      </w:r>
    </w:p>
    <w:p w:rsidR="00A440F3" w:rsidRPr="00DE1DB2" w:rsidRDefault="00A440F3" w:rsidP="00A440F3">
      <w:pPr>
        <w:pStyle w:val="T-12"/>
      </w:pPr>
      <w:r w:rsidRPr="00DE1DB2">
        <w:t>Seven years later when Emperor Frederick II defeated the alliance among the communes of Lombardy, Pope Gregory IX came to perceive him as a real threat that he might become more powerful than popes himself. Pope once again resorted to the old technique of depriving the Emperor of Church membership and this led to a prolonged war between the two.</w:t>
      </w:r>
    </w:p>
    <w:p w:rsidR="00A440F3" w:rsidRPr="00DE1DB2" w:rsidRDefault="00A440F3" w:rsidP="00A440F3">
      <w:pPr>
        <w:pStyle w:val="T-12"/>
      </w:pPr>
      <w:r w:rsidRPr="00DE1DB2">
        <w:t>During next two years the conflict between the two intensified. Pope Gregory IX declared Emperor Frederick II a non-believer of Christianity. He also decided to proclaim a Curse of the Church on the emperor. For this he invited all superior rank church dignitaries from different places to assemble in Rome. To prevent him from succeeding in his plans, the emperor attempted to capture or sink as many ships carrying those church dignitaries, as he could. Meanwhile Pope Gregory IX died and troubles stopped for a while. Four years later, the next pope titled Innocent IV declared a Crusade against the emperor.</w:t>
      </w:r>
    </w:p>
    <w:p w:rsidR="00A440F3" w:rsidRPr="00DE1DB2" w:rsidRDefault="00A440F3" w:rsidP="00A440F3">
      <w:pPr>
        <w:pStyle w:val="T-12"/>
        <w:rPr>
          <w:i/>
          <w:iCs/>
        </w:rPr>
      </w:pPr>
      <w:r w:rsidRPr="00DE1DB2">
        <w:lastRenderedPageBreak/>
        <w:t xml:space="preserve">So we see how the popes and kings of Europe quarrelled like cats and dogs. If you think that this was an exception then better read their history more carefully. You may not know their history well but they did know it. So, when it came to fabricate the Hindu history those Christian missionary educators had ready material from their own history. All they did was replace the actors and the scenes of drama. They had Christian clergy trying to dominate the earth; so all they needed to do was to place Hindu Braahmans in their place and recreate the Hindu history showing it as a classic case of internal-bickering. Hindu children were brought in Christian missionary run schools and colleges and thoroughly brainwashed generation after generation. Parrots they produced, in their educational factories, and decorated them with MA and PhD. These pet dogs became His Masters Voice and wagged their tails with pride displaying their MAs and PhDs. Many of them went on the other side of the fence and became self-proclaimed ‘Indian Secularists’. Many others stayed on ‘this side’ of the fence and became self-proclaimed Hindu loyalists. Both did the same job of parroting and wagging their tails. Both denounced Hindu ancestors accusing Braahmans of Caste discrimination, and accusing Kshatriyas of mutual rivalry. Both raised Shoodrs to the sky pronouncing them as true Kshatriyas. Now that the governance of the nation has passed in the hands of Shoodrs and </w:t>
      </w:r>
      <w:proofErr w:type="spellStart"/>
      <w:r w:rsidRPr="00DE1DB2">
        <w:t>Varn’Sankars</w:t>
      </w:r>
      <w:proofErr w:type="spellEnd"/>
      <w:r w:rsidRPr="00DE1DB2">
        <w:t xml:space="preserve">, those sitting on ‘this side’ of the fence are shedding tears aplenty. </w:t>
      </w:r>
    </w:p>
    <w:p w:rsidR="00A440F3" w:rsidRPr="00DE1DB2" w:rsidRDefault="00A440F3" w:rsidP="00A440F3">
      <w:pPr>
        <w:pStyle w:val="T-12"/>
      </w:pPr>
      <w:r w:rsidRPr="00DE1DB2">
        <w:t xml:space="preserve">Gregory IX was a principal figure in the cementing and institutionalizing of Church teaching that discriminated against Jews and condemned them to an inferior status in Christendom. In the 1234 </w:t>
      </w:r>
      <w:proofErr w:type="spellStart"/>
      <w:r w:rsidRPr="00DE1DB2">
        <w:t>Decretals</w:t>
      </w:r>
      <w:proofErr w:type="spellEnd"/>
      <w:r w:rsidRPr="00DE1DB2">
        <w:t xml:space="preserve">, he invested the doctrine of </w:t>
      </w:r>
      <w:proofErr w:type="spellStart"/>
      <w:r w:rsidRPr="00DE1DB2">
        <w:t>perpetua</w:t>
      </w:r>
      <w:proofErr w:type="spellEnd"/>
      <w:r w:rsidRPr="00DE1DB2">
        <w:t xml:space="preserve"> </w:t>
      </w:r>
      <w:proofErr w:type="spellStart"/>
      <w:r w:rsidRPr="00DE1DB2">
        <w:t>servitus</w:t>
      </w:r>
      <w:proofErr w:type="spellEnd"/>
      <w:r w:rsidRPr="00DE1DB2">
        <w:t xml:space="preserve"> </w:t>
      </w:r>
      <w:proofErr w:type="spellStart"/>
      <w:r w:rsidRPr="00DE1DB2">
        <w:t>iudaeorum</w:t>
      </w:r>
      <w:proofErr w:type="spellEnd"/>
      <w:r w:rsidRPr="00DE1DB2">
        <w:t xml:space="preserve"> – perpetual servitude of the Jews – with the force of canonical law</w:t>
      </w:r>
      <w:r w:rsidR="00B716F8" w:rsidRPr="00DE1DB2">
        <w:rPr>
          <w:rStyle w:val="FootnoteReference"/>
          <w:lang w:eastAsia="en-IN"/>
        </w:rPr>
        <w:footnoteReference w:id="5"/>
      </w:r>
      <w:r w:rsidR="00B716F8" w:rsidRPr="00DE1DB2">
        <w:t>.</w:t>
      </w:r>
      <w:r w:rsidRPr="00DE1DB2">
        <w:t xml:space="preserve"> According to this, Jews would have to remain in a </w:t>
      </w:r>
      <w:r w:rsidRPr="00DE1DB2">
        <w:lastRenderedPageBreak/>
        <w:t>condition of political servitude and abject</w:t>
      </w:r>
      <w:r w:rsidRPr="00DE1DB2">
        <w:rPr>
          <w:rStyle w:val="EndnoteReference"/>
          <w:lang w:eastAsia="en-IN"/>
        </w:rPr>
        <w:endnoteReference w:id="105"/>
      </w:r>
      <w:r w:rsidRPr="00DE1DB2">
        <w:t xml:space="preserve"> humiliation until </w:t>
      </w:r>
      <w:hyperlink r:id="rId60" w:tooltip="Judgment Day" w:history="1">
        <w:r w:rsidRPr="00DE1DB2">
          <w:t>Judgment Day</w:t>
        </w:r>
      </w:hyperlink>
      <w:r w:rsidR="008F4C5C" w:rsidRPr="00DE1DB2">
        <w:rPr>
          <w:rStyle w:val="FootnoteReference"/>
        </w:rPr>
        <w:footnoteReference w:id="6"/>
      </w:r>
      <w:r w:rsidR="008F4C5C" w:rsidRPr="00DE1DB2">
        <w:t>.</w:t>
      </w:r>
      <w:r w:rsidRPr="00DE1DB2">
        <w:t xml:space="preserve"> The doctrine then found its way into the doctrine of </w:t>
      </w:r>
      <w:proofErr w:type="spellStart"/>
      <w:r w:rsidRPr="00DE1DB2">
        <w:t>servitus</w:t>
      </w:r>
      <w:proofErr w:type="spellEnd"/>
      <w:r w:rsidRPr="00DE1DB2">
        <w:t xml:space="preserve"> </w:t>
      </w:r>
      <w:proofErr w:type="spellStart"/>
      <w:r w:rsidRPr="00DE1DB2">
        <w:t>camerae</w:t>
      </w:r>
      <w:proofErr w:type="spellEnd"/>
      <w:r w:rsidRPr="00DE1DB2">
        <w:t xml:space="preserve"> </w:t>
      </w:r>
      <w:proofErr w:type="spellStart"/>
      <w:r w:rsidRPr="00DE1DB2">
        <w:t>imperialis</w:t>
      </w:r>
      <w:proofErr w:type="spellEnd"/>
      <w:r w:rsidRPr="00DE1DB2">
        <w:t xml:space="preserve">, or servitude immediately subject to the Emperor's authority, promulgated by Frederick II. The second-class status of Jews thereby established would last until well into the 19th century. </w:t>
      </w:r>
    </w:p>
    <w:p w:rsidR="00A440F3" w:rsidRPr="00DE1DB2" w:rsidRDefault="00A440F3" w:rsidP="00A440F3">
      <w:pPr>
        <w:pStyle w:val="T-12"/>
      </w:pPr>
      <w:r w:rsidRPr="00DE1DB2">
        <w:rPr>
          <w:sz w:val="16"/>
          <w:szCs w:val="16"/>
        </w:rPr>
        <w:t xml:space="preserve">23 May 2009 </w:t>
      </w:r>
      <w:r w:rsidRPr="00DE1DB2">
        <w:t>Pope Gregory IX proclaimed that Jews would be subjected to political servitude and abject humiliation till eternity. This proclamation had the force of Canon Law. It lasted for six centuries.</w:t>
      </w:r>
    </w:p>
    <w:p w:rsidR="00A440F3" w:rsidRPr="00DE1DB2" w:rsidRDefault="00A440F3" w:rsidP="00A440F3">
      <w:pPr>
        <w:pStyle w:val="T-12"/>
      </w:pPr>
      <w:r w:rsidRPr="00DE1DB2">
        <w:rPr>
          <w:lang w:eastAsia="en-IN"/>
        </w:rPr>
        <w:t>Merriam-Webster dictionary defines Servitude</w:t>
      </w:r>
      <w:r w:rsidRPr="00DE1DB2">
        <w:rPr>
          <w:rStyle w:val="EndnoteReference"/>
          <w:lang w:eastAsia="en-IN"/>
        </w:rPr>
        <w:endnoteReference w:id="106"/>
      </w:r>
      <w:r w:rsidRPr="00DE1DB2">
        <w:rPr>
          <w:lang w:eastAsia="en-IN"/>
        </w:rPr>
        <w:t xml:space="preserve"> as </w:t>
      </w:r>
      <w:r w:rsidRPr="00DE1DB2">
        <w:rPr>
          <w:i/>
          <w:iCs/>
        </w:rPr>
        <w:t>“a condition in which one lacks liberty especially to determine one's course of action or way of life”.</w:t>
      </w:r>
      <w:r w:rsidRPr="00DE1DB2">
        <w:t xml:space="preserve"> Now, let us examine this issue in a different </w:t>
      </w:r>
      <w:r w:rsidRPr="00DE1DB2">
        <w:lastRenderedPageBreak/>
        <w:t xml:space="preserve">manner. What makes a Jew a “Jew”? The answer, you might say, is obvious, and why should I ask? Nevertheless, let me ask the same question again, and let you answer it. What would be your answer? You would probably say: one who is born in a Jewish family is a Jew. Fine, I request you not to stop here, and think a bit further. </w:t>
      </w:r>
    </w:p>
    <w:p w:rsidR="00A440F3" w:rsidRPr="00DE1DB2" w:rsidRDefault="00A440F3" w:rsidP="00A440F3">
      <w:pPr>
        <w:pStyle w:val="T-12"/>
      </w:pPr>
      <w:r w:rsidRPr="00DE1DB2">
        <w:t xml:space="preserve">So, the phenomenon of birth makes a Jew, a “Jew”. And his birth in a Jewish family gives the pope right to proclaim that the person would be subjected to perpetual servitude and abject humiliation. None of you condemn Christianity for this. And yet, many of you ‘Parrots’ are ever-ready to condemn Hinduism for Caste system which too is based on birth. What’s more intriguing is that some of you hypocrites (Hindu apologists) would want to go a step further and say Caste system is condemnable but Varn system is not because it was based on profession, not on birth. To prove your point you would want to quote one or two exceptions from Hindu history letting it sound as if they were not aberrations, but common place events from the past. </w:t>
      </w:r>
    </w:p>
    <w:p w:rsidR="00A440F3" w:rsidRPr="00DE1DB2" w:rsidRDefault="00A440F3" w:rsidP="00A440F3">
      <w:pPr>
        <w:pStyle w:val="T-12"/>
      </w:pPr>
      <w:r w:rsidRPr="00DE1DB2">
        <w:t xml:space="preserve">These people are not ignorant, they are hypocrites. For, they live in a Christian dominated world which condemns Hinduism for birth based discrimination and these Hindu apologists want to save their face. They are afraid to look at their face in mirror smeared with mud that Christian offenders threw at their face. </w:t>
      </w:r>
    </w:p>
    <w:p w:rsidR="00A440F3" w:rsidRPr="00DE1DB2" w:rsidRDefault="00A440F3" w:rsidP="00A440F3">
      <w:pPr>
        <w:pStyle w:val="T-12"/>
      </w:pPr>
      <w:r w:rsidRPr="00DE1DB2">
        <w:t xml:space="preserve">They are also (intellectually) coward for they do not possess the courage to wipe that mud off their face, and throw it back to the Christian offenders who are no less guilty of birth-based discrimination against the Jews. I even wonder if they are intellectually coward, or intellectually impotent. If they had any intellectual potency they would have seen through the whole issue and come up in defence of Hinduism. </w:t>
      </w:r>
    </w:p>
    <w:p w:rsidR="00A440F3" w:rsidRPr="00DE1DB2" w:rsidRDefault="00A440F3" w:rsidP="00A440F3">
      <w:pPr>
        <w:pStyle w:val="T-12"/>
      </w:pPr>
      <w:r w:rsidRPr="00DE1DB2">
        <w:t xml:space="preserve">Instead of doing that they engage themselves in denouncing Hinduism while claiming that they are working for the betterment of Hinduism. Some of them are so very shameless that they even </w:t>
      </w:r>
      <w:r w:rsidRPr="00DE1DB2">
        <w:lastRenderedPageBreak/>
        <w:t xml:space="preserve">float magazines (periodicals) entitling them “Hindu Renaissance” and such nonsense. Ever since the Macaulayite education has made it foray into Hindu minds, there has been a huge rush of self-proclaimed Hindu Reformers who found it their ordained duty to cleanse up Hinduism. They, however, never gathered courage enough to bring about any reforms in Christianity or Islam for they knew that they would be kicked so hard in their ass that they would not even know what hit them. So, they all come to display their valour against the most tolerant of entire humanity, the Hindus. </w:t>
      </w:r>
    </w:p>
    <w:p w:rsidR="00240092" w:rsidRPr="00DE1DB2" w:rsidRDefault="00536F68" w:rsidP="005D6508">
      <w:pPr>
        <w:pStyle w:val="Times12b"/>
      </w:pPr>
      <w:r>
        <w:rPr>
          <w:noProof/>
        </w:rPr>
        <w:pict>
          <v:shape id="_x0000_s1037" type="#_x0000_t202" style="position:absolute;left:0;text-align:left;margin-left:1.5pt;margin-top:197.55pt;width:112.5pt;height:16.5pt;z-index:251637248" stroked="f">
            <v:textbox style="mso-next-textbox:#_x0000_s1037;mso-fit-shape-to-text:t" inset="0,0,0,0">
              <w:txbxContent>
                <w:p w:rsidR="008C4E10" w:rsidRPr="00E820E3" w:rsidRDefault="008C4E10" w:rsidP="00240092">
                  <w:pPr>
                    <w:pStyle w:val="Caption"/>
                    <w:rPr>
                      <w:rFonts w:ascii="Times New Roman" w:hAnsi="Times New Roman" w:cs="Times New Roman"/>
                      <w:iCs/>
                      <w:color w:val="3366FF"/>
                      <w:sz w:val="28"/>
                      <w:szCs w:val="24"/>
                    </w:rPr>
                  </w:pPr>
                  <w:bookmarkStart w:id="88" w:name="_Toc237631372"/>
                  <w:bookmarkStart w:id="89" w:name="_Toc239976932"/>
                  <w:bookmarkStart w:id="90" w:name="_Toc316599559"/>
                  <w:r>
                    <w:t xml:space="preserve">Figure </w:t>
                  </w:r>
                  <w:fldSimple w:instr=" SEQ Figure \* ARABIC ">
                    <w:r>
                      <w:rPr>
                        <w:noProof/>
                      </w:rPr>
                      <w:t>4</w:t>
                    </w:r>
                  </w:fldSimple>
                  <w:r>
                    <w:t xml:space="preserve"> Pope Innocent IV</w:t>
                  </w:r>
                  <w:bookmarkEnd w:id="88"/>
                  <w:bookmarkEnd w:id="89"/>
                  <w:bookmarkEnd w:id="90"/>
                </w:p>
              </w:txbxContent>
            </v:textbox>
            <w10:wrap type="square"/>
          </v:shape>
        </w:pict>
      </w:r>
      <w:r w:rsidR="008D11E0">
        <w:rPr>
          <w:b w:val="0"/>
          <w:bCs w:val="0"/>
          <w:i/>
          <w:iCs/>
          <w:noProof/>
          <w:lang w:eastAsia="en-IN" w:bidi="ar-SA"/>
        </w:rPr>
        <w:drawing>
          <wp:anchor distT="0" distB="0" distL="114300" distR="114300" simplePos="0" relativeHeight="251636224" behindDoc="0" locked="0" layoutInCell="1" allowOverlap="1">
            <wp:simplePos x="0" y="0"/>
            <wp:positionH relativeFrom="column">
              <wp:posOffset>19050</wp:posOffset>
            </wp:positionH>
            <wp:positionV relativeFrom="paragraph">
              <wp:posOffset>60960</wp:posOffset>
            </wp:positionV>
            <wp:extent cx="1428750" cy="2390775"/>
            <wp:effectExtent l="19050" t="0" r="0" b="0"/>
            <wp:wrapSquare wrapText="bothSides"/>
            <wp:docPr id="1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a:srcRect/>
                    <a:stretch>
                      <a:fillRect/>
                    </a:stretch>
                  </pic:blipFill>
                  <pic:spPr bwMode="auto">
                    <a:xfrm>
                      <a:off x="0" y="0"/>
                      <a:ext cx="1428750" cy="2390775"/>
                    </a:xfrm>
                    <a:prstGeom prst="rect">
                      <a:avLst/>
                    </a:prstGeom>
                    <a:noFill/>
                    <a:ln w="9525">
                      <a:noFill/>
                      <a:miter lim="800000"/>
                      <a:headEnd/>
                      <a:tailEnd/>
                    </a:ln>
                  </pic:spPr>
                </pic:pic>
              </a:graphicData>
            </a:graphic>
          </wp:anchor>
        </w:drawing>
      </w:r>
      <w:bookmarkStart w:id="91" w:name="_Toc236414119"/>
      <w:bookmarkStart w:id="92" w:name="_Toc237631315"/>
      <w:bookmarkStart w:id="93" w:name="_Toc318901564"/>
      <w:r w:rsidR="00240092" w:rsidRPr="00DE1DB2">
        <w:t>Pope Innocent IV</w:t>
      </w:r>
      <w:bookmarkEnd w:id="91"/>
      <w:bookmarkEnd w:id="92"/>
      <w:r w:rsidR="0085521F" w:rsidRPr="00DE1DB2">
        <w:t xml:space="preserve"> permitted use of Torture in Holy Inquisitions</w:t>
      </w:r>
      <w:bookmarkEnd w:id="93"/>
    </w:p>
    <w:p w:rsidR="00264A1B" w:rsidRDefault="00240092" w:rsidP="00240092">
      <w:pPr>
        <w:pStyle w:val="T-12"/>
      </w:pPr>
      <w:r w:rsidRPr="00DE1DB2">
        <w:t>This image and details of his life have been reproduced from Wikipedia</w:t>
      </w:r>
      <w:r w:rsidRPr="00DE1DB2">
        <w:rPr>
          <w:rStyle w:val="EndnoteReference"/>
        </w:rPr>
        <w:endnoteReference w:id="107"/>
      </w:r>
      <w:r w:rsidRPr="00DE1DB2">
        <w:t xml:space="preserve">. </w:t>
      </w:r>
    </w:p>
    <w:p w:rsidR="00240092" w:rsidRPr="00DE1DB2" w:rsidRDefault="00240092" w:rsidP="00264A1B">
      <w:pPr>
        <w:pStyle w:val="Quote"/>
      </w:pPr>
      <w:r w:rsidRPr="00DE1DB2">
        <w:t xml:space="preserve">"Born in </w:t>
      </w:r>
      <w:proofErr w:type="spellStart"/>
      <w:r w:rsidRPr="00DE1DB2">
        <w:t>Manarola</w:t>
      </w:r>
      <w:proofErr w:type="spellEnd"/>
      <w:r w:rsidRPr="00DE1DB2">
        <w:t xml:space="preserve">, he belonged to a feudal family of Liguria, the </w:t>
      </w:r>
      <w:proofErr w:type="spellStart"/>
      <w:r w:rsidRPr="00DE1DB2">
        <w:t>Fieschi</w:t>
      </w:r>
      <w:proofErr w:type="spellEnd"/>
      <w:r w:rsidRPr="00DE1DB2">
        <w:t xml:space="preserve">, </w:t>
      </w:r>
      <w:proofErr w:type="gramStart"/>
      <w:r w:rsidRPr="00DE1DB2">
        <w:t>Counts</w:t>
      </w:r>
      <w:proofErr w:type="gramEnd"/>
      <w:r w:rsidRPr="00DE1DB2">
        <w:t xml:space="preserve"> of </w:t>
      </w:r>
      <w:proofErr w:type="spellStart"/>
      <w:r w:rsidRPr="00DE1DB2">
        <w:t>Lavagna</w:t>
      </w:r>
      <w:proofErr w:type="spellEnd"/>
      <w:r w:rsidRPr="00DE1DB2">
        <w:t>. He was educated at Parma and Bologna. He was considered one of the best canonists</w:t>
      </w:r>
      <w:r w:rsidRPr="00DE1DB2">
        <w:rPr>
          <w:rStyle w:val="EndnoteReference"/>
        </w:rPr>
        <w:endnoteReference w:id="108"/>
      </w:r>
      <w:r w:rsidRPr="00DE1DB2">
        <w:t xml:space="preserve"> of his time. </w:t>
      </w:r>
      <w:proofErr w:type="spellStart"/>
      <w:r w:rsidRPr="00DE1DB2">
        <w:t>Manarola</w:t>
      </w:r>
      <w:proofErr w:type="spellEnd"/>
      <w:r w:rsidRPr="00DE1DB2">
        <w:t xml:space="preserve"> (</w:t>
      </w:r>
      <w:proofErr w:type="spellStart"/>
      <w:r w:rsidRPr="00DE1DB2">
        <w:t>Manaea</w:t>
      </w:r>
      <w:proofErr w:type="spellEnd"/>
      <w:r w:rsidRPr="00DE1DB2">
        <w:t xml:space="preserve"> in the local dialect) is a small town, a </w:t>
      </w:r>
      <w:proofErr w:type="spellStart"/>
      <w:r w:rsidRPr="00DE1DB2">
        <w:t>frazione</w:t>
      </w:r>
      <w:proofErr w:type="spellEnd"/>
      <w:r w:rsidRPr="00DE1DB2">
        <w:t xml:space="preserve"> of the </w:t>
      </w:r>
      <w:proofErr w:type="spellStart"/>
      <w:r w:rsidRPr="00DE1DB2">
        <w:t>comune</w:t>
      </w:r>
      <w:proofErr w:type="spellEnd"/>
      <w:r w:rsidRPr="00DE1DB2">
        <w:t xml:space="preserve"> (municipality) of </w:t>
      </w:r>
      <w:proofErr w:type="spellStart"/>
      <w:r w:rsidRPr="00DE1DB2">
        <w:t>Riomaggiore</w:t>
      </w:r>
      <w:proofErr w:type="spellEnd"/>
      <w:r w:rsidRPr="00DE1DB2">
        <w:t xml:space="preserve">, in the province of La Spezia, Liguria, northern Italy. It is the second smallest of the famous Cinque Terre towns frequented by tourists. Parma is a city in the Italian region of Emilia-Romagna famous for its architecture and the fine countryside around it. It is the home of the University of Parma, one of the oldest universities in the world. Before his elevation to the papacy, he was acting Vice-Chancellor of the Holy Roman Church (1226-1227), Cardinal Priest of San Lorenzo in </w:t>
      </w:r>
      <w:proofErr w:type="spellStart"/>
      <w:r w:rsidRPr="00DE1DB2">
        <w:t>Lucina</w:t>
      </w:r>
      <w:proofErr w:type="spellEnd"/>
      <w:r w:rsidRPr="00DE1DB2">
        <w:t xml:space="preserve"> (September 18, 1227) and governor of the March of </w:t>
      </w:r>
      <w:proofErr w:type="spellStart"/>
      <w:r w:rsidRPr="00DE1DB2">
        <w:t>Ancona</w:t>
      </w:r>
      <w:proofErr w:type="spellEnd"/>
      <w:r w:rsidRPr="00DE1DB2">
        <w:t xml:space="preserve"> (1235 until 1240)". </w:t>
      </w:r>
    </w:p>
    <w:p w:rsidR="00240092" w:rsidRPr="00DE1DB2" w:rsidRDefault="00240092" w:rsidP="00240092">
      <w:pPr>
        <w:pStyle w:val="T-12"/>
      </w:pPr>
      <w:r w:rsidRPr="00DE1DB2">
        <w:lastRenderedPageBreak/>
        <w:t xml:space="preserve">Emperor Frederick II, who had been excommunicated (removed from Church membership) by Pope Gregory IX, wrote a letter to Pope Innocent IV “in respectful terms the hope that an amicable settlement of the differences between the empire and the papacy might be reached. The negotiation which shortly afterwards began with this objective proved abortive, Frederick II being unable to make the </w:t>
      </w:r>
      <w:r w:rsidRPr="00DE1DB2">
        <w:rPr>
          <w:b/>
          <w:bCs/>
        </w:rPr>
        <w:t>absolute submission to the Pope's demands</w:t>
      </w:r>
      <w:r w:rsidRPr="00DE1DB2">
        <w:t xml:space="preserve"> which was required of him. The main point of dispute was the reinstatement of the Papal rights in Lombardy”. We see here that popes wanted nothing less than absolute supremacy of power. Spirituality was a non-issue for these popes, power-grabbing was. These instances strengthen the true character of Christianity as described in </w:t>
      </w:r>
      <w:r w:rsidRPr="00DE1DB2">
        <w:rPr>
          <w:i/>
          <w:iCs/>
        </w:rPr>
        <w:t>Seed 5 –</w:t>
      </w:r>
      <w:r w:rsidRPr="00DE1DB2">
        <w:t xml:space="preserve"> </w:t>
      </w:r>
      <w:r w:rsidRPr="00DE1DB2">
        <w:rPr>
          <w:i/>
          <w:iCs/>
        </w:rPr>
        <w:t>Christianity in a different Light – face behind the Mask</w:t>
      </w:r>
      <w:r w:rsidRPr="00DE1DB2">
        <w:t>.</w:t>
      </w:r>
    </w:p>
    <w:p w:rsidR="00240092" w:rsidRPr="00DE1DB2" w:rsidRDefault="00240092" w:rsidP="00240092">
      <w:pPr>
        <w:pStyle w:val="T-12"/>
        <w:rPr>
          <w:i/>
          <w:iCs/>
        </w:rPr>
      </w:pPr>
      <w:r w:rsidRPr="00DE1DB2">
        <w:t xml:space="preserve">"Finding his position in Rome insecure, Innocent IV </w:t>
      </w:r>
      <w:r w:rsidRPr="00DE1DB2">
        <w:rPr>
          <w:b/>
          <w:bCs/>
        </w:rPr>
        <w:t>secretly withdrew</w:t>
      </w:r>
      <w:r w:rsidRPr="00DE1DB2">
        <w:t xml:space="preserve"> in the summer of 1244 to Genoa and thence to Lyon, where he summoned a general council which met in 1245. The council did not see the presence of delegates from the whole of Europe, the bishops present being mostly Spanish and French. Frederick II's position was defended by </w:t>
      </w:r>
      <w:proofErr w:type="spellStart"/>
      <w:r w:rsidRPr="00DE1DB2">
        <w:t>Taddeo</w:t>
      </w:r>
      <w:proofErr w:type="spellEnd"/>
      <w:r w:rsidRPr="00DE1DB2">
        <w:t xml:space="preserve"> of </w:t>
      </w:r>
      <w:proofErr w:type="spellStart"/>
      <w:r w:rsidRPr="00DE1DB2">
        <w:t>Suessa</w:t>
      </w:r>
      <w:proofErr w:type="spellEnd"/>
      <w:r w:rsidRPr="00DE1DB2">
        <w:t xml:space="preserve">, who was however unable to prevent his deposition on July 17 The </w:t>
      </w:r>
      <w:r w:rsidRPr="00DE1DB2">
        <w:rPr>
          <w:b/>
          <w:bCs/>
        </w:rPr>
        <w:t>agitation caused by this act throughout Europe</w:t>
      </w:r>
      <w:r w:rsidRPr="00DE1DB2">
        <w:t xml:space="preserve"> terminated only with Frederick II's death in December 1250, which permitted the Pope to return, first to Perugia, where he remained in 1251-1253, and afterwards to Rome".</w:t>
      </w:r>
    </w:p>
    <w:p w:rsidR="00240092" w:rsidRPr="00DE1DB2" w:rsidRDefault="00240092" w:rsidP="00264A1B">
      <w:pPr>
        <w:pStyle w:val="Quote"/>
      </w:pPr>
      <w:r w:rsidRPr="00DE1DB2">
        <w:t>"In 1245, Innocent IV issued bulls</w:t>
      </w:r>
      <w:r w:rsidRPr="00DE1DB2">
        <w:rPr>
          <w:rStyle w:val="EndnoteReference"/>
        </w:rPr>
        <w:endnoteReference w:id="109"/>
      </w:r>
      <w:r w:rsidRPr="00DE1DB2">
        <w:t xml:space="preserve"> and sent an envoy in the person of Giovanni da </w:t>
      </w:r>
      <w:proofErr w:type="spellStart"/>
      <w:r w:rsidRPr="00DE1DB2">
        <w:t>Pian</w:t>
      </w:r>
      <w:proofErr w:type="spellEnd"/>
      <w:r w:rsidRPr="00DE1DB2">
        <w:t xml:space="preserve"> </w:t>
      </w:r>
      <w:proofErr w:type="gramStart"/>
      <w:r w:rsidRPr="00DE1DB2">
        <w:t>del</w:t>
      </w:r>
      <w:proofErr w:type="gramEnd"/>
      <w:r w:rsidRPr="00DE1DB2">
        <w:t xml:space="preserve"> </w:t>
      </w:r>
      <w:proofErr w:type="spellStart"/>
      <w:r w:rsidRPr="00DE1DB2">
        <w:t>Carpine</w:t>
      </w:r>
      <w:proofErr w:type="spellEnd"/>
      <w:r w:rsidRPr="00DE1DB2">
        <w:t xml:space="preserve"> (accompanied by Benedict the Pole) to the "Emperor of the Tartars". The message asked the Mongol ruler to become a Christian and stop his aggression against Europe. The Khan </w:t>
      </w:r>
      <w:proofErr w:type="spellStart"/>
      <w:r w:rsidRPr="00DE1DB2">
        <w:t>Güyük</w:t>
      </w:r>
      <w:proofErr w:type="spellEnd"/>
      <w:r w:rsidRPr="00DE1DB2">
        <w:t xml:space="preserve"> replied in 1246 a letter written in Persian that still rests in the Vatican Library, demanding the submission of the Pope and the other rulers of Europe".</w:t>
      </w:r>
    </w:p>
    <w:p w:rsidR="00240092" w:rsidRPr="00DE1DB2" w:rsidRDefault="00240092" w:rsidP="00264A1B">
      <w:pPr>
        <w:pStyle w:val="Quote"/>
      </w:pPr>
      <w:r w:rsidRPr="00DE1DB2">
        <w:lastRenderedPageBreak/>
        <w:t xml:space="preserve">“The remainder of his life was largely directed to </w:t>
      </w:r>
      <w:r w:rsidRPr="00DE1DB2">
        <w:rPr>
          <w:b/>
          <w:bCs/>
        </w:rPr>
        <w:t>schemes</w:t>
      </w:r>
      <w:r w:rsidRPr="00DE1DB2">
        <w:t xml:space="preserve"> for compassing the overthrow of Manfred, the natural son of Frederick II, whom the towns and the nobility had for the most part </w:t>
      </w:r>
      <w:r w:rsidRPr="00DE1DB2">
        <w:rPr>
          <w:b/>
          <w:bCs/>
        </w:rPr>
        <w:t>received as</w:t>
      </w:r>
      <w:r w:rsidRPr="00DE1DB2">
        <w:t xml:space="preserve"> his father's successor. Innocent aimed to incorporate the whole Kingdom of Sicily into the Papal States, but he lacked the necessary economical and political power. Therefore, after a failed agreement with Charles of Anjou, he invested that kingdom to Edmund, the </w:t>
      </w:r>
      <w:r w:rsidRPr="00DE1DB2">
        <w:rPr>
          <w:b/>
          <w:bCs/>
        </w:rPr>
        <w:t>nine year old</w:t>
      </w:r>
      <w:r w:rsidRPr="00DE1DB2">
        <w:t xml:space="preserve"> son of Henry III of England (May 14, 1254). In the same year he excommunicated Frederick II's other son, Conrad IV, King of Germany, but the latter died a few days after the investiture of Edmund. Innocent therefore </w:t>
      </w:r>
      <w:r w:rsidRPr="00DE1DB2">
        <w:rPr>
          <w:b/>
          <w:bCs/>
        </w:rPr>
        <w:t xml:space="preserve">moved to </w:t>
      </w:r>
      <w:proofErr w:type="spellStart"/>
      <w:r w:rsidRPr="00DE1DB2">
        <w:rPr>
          <w:b/>
          <w:bCs/>
        </w:rPr>
        <w:t>Anagni</w:t>
      </w:r>
      <w:proofErr w:type="spellEnd"/>
      <w:r w:rsidRPr="00DE1DB2">
        <w:rPr>
          <w:b/>
          <w:bCs/>
        </w:rPr>
        <w:t xml:space="preserve"> to wait for</w:t>
      </w:r>
      <w:r w:rsidRPr="00DE1DB2">
        <w:t xml:space="preserve"> Manfred's reaction to the event, especially as Conrad's heir, </w:t>
      </w:r>
      <w:proofErr w:type="spellStart"/>
      <w:r w:rsidRPr="00DE1DB2">
        <w:t>Conradin</w:t>
      </w:r>
      <w:proofErr w:type="spellEnd"/>
      <w:r w:rsidRPr="00DE1DB2">
        <w:t xml:space="preserve">, had been entrusted to the Papal tutorage by the King's testament. Manfred submitted, although probably only to gain time and counter the menace from Edmund, and received the title of Papal vicar for southern Italy. Innocent could therefore live a period in which he was the </w:t>
      </w:r>
      <w:r w:rsidRPr="00DE1DB2">
        <w:rPr>
          <w:b/>
          <w:bCs/>
        </w:rPr>
        <w:t>effective sovereign of most of the peninsula</w:t>
      </w:r>
      <w:r w:rsidRPr="00DE1DB2">
        <w:t xml:space="preserve">, and on October 27, 1254 he celebrated the feat by entering the city of Naples. However, Manfred had not lost his time and organized a resistance, supported by his faithful Saracen troops, setting riots against the new authority. It was on a sick bed at Naples that Innocent IV heard of Manfred's victory at Foggia against the Papal forces: the tidings are said to have precipitated his death on December 7, 1254, in Naples”. </w:t>
      </w:r>
    </w:p>
    <w:p w:rsidR="00240092" w:rsidRPr="00DE1DB2" w:rsidRDefault="00240092" w:rsidP="00240092">
      <w:pPr>
        <w:pStyle w:val="T-12"/>
      </w:pPr>
      <w:r w:rsidRPr="00DE1DB2">
        <w:t>Scheming</w:t>
      </w:r>
      <w:r w:rsidRPr="00DE1DB2">
        <w:rPr>
          <w:rStyle w:val="EndnoteReference"/>
        </w:rPr>
        <w:endnoteReference w:id="110"/>
      </w:r>
      <w:r w:rsidRPr="00DE1DB2">
        <w:t xml:space="preserve"> popes had their hands full with issues relating to plotting against the kings of Europe to gain supremacy over them, and therefore, they had hardly any time or energy left for communion with ‘Christian’ God of ‘Holy’ Bible. Whenever their side became weak they ran away to take shelter somewhere else only to return and claim their supremacy. Anyhow Pope Innocent</w:t>
      </w:r>
      <w:r w:rsidRPr="00DE1DB2">
        <w:rPr>
          <w:rStyle w:val="EndnoteReference"/>
        </w:rPr>
        <w:endnoteReference w:id="111"/>
      </w:r>
      <w:r w:rsidRPr="00DE1DB2">
        <w:t xml:space="preserve"> IV managed to get what he wanted. Taking a clue from their lives, their followers (crafty Christian missionary educators) doctored Hindu history and taught that to Hindu children through </w:t>
      </w:r>
      <w:r w:rsidRPr="00DE1DB2">
        <w:lastRenderedPageBreak/>
        <w:t xml:space="preserve">six generations, producing crops after crops of ‘parrots’ who continue to this day bold display of their ‘intellectual impotency’ while ‘wagging their tails’ and staying ‘Yours faithfully’ His Master’s Voice. These ‘enemies within’ must be identified and kept at a distance lest they ‘corrupt the thought process’ of the rest.  </w:t>
      </w:r>
    </w:p>
    <w:p w:rsidR="003B5910" w:rsidRPr="00DE1DB2" w:rsidRDefault="00536F68" w:rsidP="005D6508">
      <w:pPr>
        <w:pStyle w:val="Times12b"/>
      </w:pPr>
      <w:r>
        <w:rPr>
          <w:noProof/>
        </w:rPr>
        <w:pict>
          <v:shape id="_x0000_s1040" type="#_x0000_t202" style="position:absolute;left:0;text-align:left;margin-left:1.5pt;margin-top:292.05pt;width:187.5pt;height:16.5pt;z-index:251640320" stroked="f">
            <v:textbox style="mso-next-textbox:#_x0000_s1040;mso-fit-shape-to-text:t" inset="0,0,0,0">
              <w:txbxContent>
                <w:p w:rsidR="008C4E10" w:rsidRPr="00C30A38" w:rsidRDefault="008C4E10" w:rsidP="003B5910">
                  <w:pPr>
                    <w:pStyle w:val="Caption"/>
                    <w:rPr>
                      <w:rFonts w:ascii="Times New Roman" w:hAnsi="Times New Roman" w:cs="Times New Roman"/>
                      <w:iCs/>
                      <w:color w:val="3366FF"/>
                      <w:sz w:val="28"/>
                      <w:szCs w:val="24"/>
                    </w:rPr>
                  </w:pPr>
                  <w:bookmarkStart w:id="94" w:name="_Toc237631373"/>
                  <w:bookmarkStart w:id="95" w:name="_Toc239976933"/>
                  <w:bookmarkStart w:id="96" w:name="_Toc316599560"/>
                  <w:r>
                    <w:t xml:space="preserve">Figure </w:t>
                  </w:r>
                  <w:fldSimple w:instr=" SEQ Figure \* ARABIC ">
                    <w:r>
                      <w:rPr>
                        <w:noProof/>
                      </w:rPr>
                      <w:t>5</w:t>
                    </w:r>
                  </w:fldSimple>
                  <w:r>
                    <w:t xml:space="preserve"> Col. Ingersoll</w:t>
                  </w:r>
                  <w:bookmarkEnd w:id="94"/>
                  <w:bookmarkEnd w:id="95"/>
                  <w:bookmarkEnd w:id="96"/>
                </w:p>
              </w:txbxContent>
            </v:textbox>
            <w10:wrap type="square"/>
          </v:shape>
        </w:pict>
      </w:r>
      <w:r w:rsidR="008D11E0">
        <w:rPr>
          <w:b w:val="0"/>
          <w:bCs w:val="0"/>
          <w:i/>
          <w:iCs/>
          <w:noProof/>
          <w:lang w:eastAsia="en-IN" w:bidi="ar-SA"/>
        </w:rPr>
        <w:drawing>
          <wp:anchor distT="0" distB="0" distL="114300" distR="114300" simplePos="0" relativeHeight="251638272" behindDoc="0" locked="0" layoutInCell="1" allowOverlap="1">
            <wp:simplePos x="0" y="0"/>
            <wp:positionH relativeFrom="column">
              <wp:posOffset>19050</wp:posOffset>
            </wp:positionH>
            <wp:positionV relativeFrom="paragraph">
              <wp:posOffset>80010</wp:posOffset>
            </wp:positionV>
            <wp:extent cx="2381250" cy="3571875"/>
            <wp:effectExtent l="19050" t="0" r="0" b="0"/>
            <wp:wrapSquare wrapText="bothSides"/>
            <wp:docPr id="14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2"/>
                    <a:srcRect/>
                    <a:stretch>
                      <a:fillRect/>
                    </a:stretch>
                  </pic:blipFill>
                  <pic:spPr bwMode="auto">
                    <a:xfrm>
                      <a:off x="0" y="0"/>
                      <a:ext cx="2381250" cy="3571875"/>
                    </a:xfrm>
                    <a:prstGeom prst="rect">
                      <a:avLst/>
                    </a:prstGeom>
                    <a:noFill/>
                    <a:ln w="9525">
                      <a:noFill/>
                      <a:miter lim="800000"/>
                      <a:headEnd/>
                      <a:tailEnd/>
                    </a:ln>
                  </pic:spPr>
                </pic:pic>
              </a:graphicData>
            </a:graphic>
          </wp:anchor>
        </w:drawing>
      </w:r>
      <w:bookmarkStart w:id="97" w:name="_Toc236414120"/>
      <w:bookmarkStart w:id="98" w:name="_Toc237631316"/>
      <w:bookmarkStart w:id="99" w:name="_Toc318901565"/>
      <w:r w:rsidR="003B5910" w:rsidRPr="00DE1DB2">
        <w:t>Colonel Robert Green Ingersoll</w:t>
      </w:r>
      <w:bookmarkEnd w:id="97"/>
      <w:bookmarkEnd w:id="98"/>
      <w:r w:rsidR="0085521F" w:rsidRPr="00DE1DB2">
        <w:t xml:space="preserve"> first saw those implements and documented them</w:t>
      </w:r>
      <w:bookmarkEnd w:id="99"/>
    </w:p>
    <w:p w:rsidR="003B5910" w:rsidRPr="00DE1DB2" w:rsidRDefault="003B5910" w:rsidP="003B5910">
      <w:pPr>
        <w:pStyle w:val="T-12"/>
        <w:rPr>
          <w:b/>
          <w:bCs/>
        </w:rPr>
      </w:pPr>
      <w:r w:rsidRPr="00DE1DB2">
        <w:rPr>
          <w:sz w:val="16"/>
          <w:szCs w:val="16"/>
        </w:rPr>
        <w:t>23 May 2009.</w:t>
      </w:r>
      <w:r w:rsidRPr="00DE1DB2">
        <w:t xml:space="preserve"> Col. Ingersoll was an American lawyer and orator. What you see here is his statue in the city of Peoria in the state of Illinois in USA [Wikipedia 2008-09-26]. Over a century has passed after his death but his works are still alive. </w:t>
      </w:r>
      <w:r w:rsidRPr="00DE1DB2">
        <w:rPr>
          <w:b/>
          <w:bCs/>
        </w:rPr>
        <w:t xml:space="preserve">You need to know about him a little bit so that you can evaluate the credibility of the material that I would be presenting thereafter. </w:t>
      </w:r>
    </w:p>
    <w:p w:rsidR="003B5910" w:rsidRPr="00DE1DB2" w:rsidRDefault="003B5910" w:rsidP="00264A1B">
      <w:pPr>
        <w:pStyle w:val="Quote"/>
      </w:pPr>
      <w:r w:rsidRPr="00DE1DB2">
        <w:t>“Colonel Robert Green Ingersoll (August 11, 1833 – July 21, 1899) was a Civil War veteran, American political leader, and orator during the Golden Age of Free thought, noted for his broad range of culture and his defence of agnosticism. Robert Ingersoll was born in Dresden, New York and his father, John Ingersoll, was an abolitionist</w:t>
      </w:r>
      <w:r w:rsidRPr="00DE1DB2">
        <w:rPr>
          <w:rStyle w:val="EndnoteReference"/>
        </w:rPr>
        <w:endnoteReference w:id="112"/>
      </w:r>
      <w:r w:rsidRPr="00DE1DB2">
        <w:t>-leaning Presbyterian</w:t>
      </w:r>
      <w:r w:rsidRPr="00DE1DB2">
        <w:rPr>
          <w:rStyle w:val="EndnoteReference"/>
        </w:rPr>
        <w:endnoteReference w:id="113"/>
      </w:r>
      <w:r w:rsidRPr="00DE1DB2">
        <w:t xml:space="preserve"> preacher, whose radical views forced his family to move frequently. In 1853, the family </w:t>
      </w:r>
      <w:r w:rsidRPr="00DE1DB2">
        <w:lastRenderedPageBreak/>
        <w:t xml:space="preserve">settled in Marion, Illinois where Robert and his brother Ebon Clarke Ingersoll were admitted to the bar in 1854. A county historian writing 22 years later noted that local residents considered the </w:t>
      </w:r>
      <w:proofErr w:type="spellStart"/>
      <w:r w:rsidRPr="00DE1DB2">
        <w:t>Ingersolls</w:t>
      </w:r>
      <w:proofErr w:type="spellEnd"/>
      <w:r w:rsidRPr="00DE1DB2">
        <w:t xml:space="preserve"> as a "very intellectual family; but, being Abolitionists, and the boys being deists</w:t>
      </w:r>
      <w:r w:rsidRPr="00DE1DB2">
        <w:rPr>
          <w:rStyle w:val="EndnoteReference"/>
        </w:rPr>
        <w:endnoteReference w:id="114"/>
      </w:r>
      <w:r w:rsidRPr="00DE1DB2">
        <w:t>, rendered obnoxious</w:t>
      </w:r>
      <w:r w:rsidRPr="00DE1DB2">
        <w:rPr>
          <w:rStyle w:val="EndnoteReference"/>
        </w:rPr>
        <w:endnoteReference w:id="115"/>
      </w:r>
      <w:r w:rsidRPr="00DE1DB2">
        <w:t xml:space="preserve"> to our people in that respect. </w:t>
      </w:r>
    </w:p>
    <w:p w:rsidR="003B5910" w:rsidRPr="00DE1DB2" w:rsidRDefault="00536F68" w:rsidP="00264A1B">
      <w:pPr>
        <w:pStyle w:val="Quote"/>
        <w:rPr>
          <w:noProof/>
          <w:lang w:eastAsia="en-IN"/>
        </w:rPr>
      </w:pPr>
      <w:r>
        <w:rPr>
          <w:noProof/>
        </w:rPr>
        <w:pict>
          <v:shape id="_x0000_s1041" type="#_x0000_t202" style="position:absolute;left:0;text-align:left;margin-left:0;margin-top:135.3pt;width:192pt;height:16.5pt;z-index:251641344" wrapcoords="-84 0 -84 20880 21600 20880 21600 0 -84 0" stroked="f">
            <v:textbox style="mso-next-textbox:#_x0000_s1041;mso-fit-shape-to-text:t" inset="0,0,0,0">
              <w:txbxContent>
                <w:p w:rsidR="008C4E10" w:rsidRPr="001F035A" w:rsidRDefault="008C4E10" w:rsidP="003B5910">
                  <w:pPr>
                    <w:pStyle w:val="Caption"/>
                    <w:rPr>
                      <w:rFonts w:ascii="Times New Roman" w:hAnsi="Times New Roman"/>
                      <w:noProof/>
                      <w:sz w:val="24"/>
                      <w:szCs w:val="24"/>
                    </w:rPr>
                  </w:pPr>
                  <w:bookmarkStart w:id="100" w:name="_Toc237631374"/>
                  <w:bookmarkStart w:id="101" w:name="_Toc239976934"/>
                  <w:bookmarkStart w:id="102" w:name="_Toc316599561"/>
                  <w:r>
                    <w:t xml:space="preserve">Figure </w:t>
                  </w:r>
                  <w:fldSimple w:instr=" SEQ Figure \* ARABIC ">
                    <w:r>
                      <w:rPr>
                        <w:noProof/>
                      </w:rPr>
                      <w:t>6</w:t>
                    </w:r>
                  </w:fldSimple>
                  <w:r>
                    <w:t>: State of Peoria in USA</w:t>
                  </w:r>
                  <w:bookmarkEnd w:id="100"/>
                  <w:bookmarkEnd w:id="101"/>
                  <w:bookmarkEnd w:id="102"/>
                </w:p>
              </w:txbxContent>
            </v:textbox>
            <w10:wrap type="tight"/>
          </v:shape>
        </w:pict>
      </w:r>
      <w:r w:rsidR="008D11E0">
        <w:rPr>
          <w:noProof/>
          <w:lang w:eastAsia="en-IN" w:bidi="ar-SA"/>
        </w:rPr>
        <w:drawing>
          <wp:anchor distT="0" distB="0" distL="114300" distR="114300" simplePos="0" relativeHeight="251639296" behindDoc="1" locked="0" layoutInCell="1" allowOverlap="1">
            <wp:simplePos x="0" y="0"/>
            <wp:positionH relativeFrom="margin">
              <wp:posOffset>0</wp:posOffset>
            </wp:positionH>
            <wp:positionV relativeFrom="paragraph">
              <wp:posOffset>80010</wp:posOffset>
            </wp:positionV>
            <wp:extent cx="2438400" cy="1581150"/>
            <wp:effectExtent l="19050" t="0" r="0" b="0"/>
            <wp:wrapTight wrapText="bothSides">
              <wp:wrapPolygon edited="0">
                <wp:start x="-169" y="0"/>
                <wp:lineTo x="-169" y="21340"/>
                <wp:lineTo x="21600" y="21340"/>
                <wp:lineTo x="21600" y="0"/>
                <wp:lineTo x="-169" y="0"/>
              </wp:wrapPolygon>
            </wp:wrapTight>
            <wp:docPr id="13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3"/>
                    <a:srcRect/>
                    <a:stretch>
                      <a:fillRect/>
                    </a:stretch>
                  </pic:blipFill>
                  <pic:spPr bwMode="auto">
                    <a:xfrm>
                      <a:off x="0" y="0"/>
                      <a:ext cx="2438400" cy="1581150"/>
                    </a:xfrm>
                    <a:prstGeom prst="rect">
                      <a:avLst/>
                    </a:prstGeom>
                    <a:noFill/>
                    <a:ln w="9525">
                      <a:noFill/>
                      <a:miter lim="800000"/>
                      <a:headEnd/>
                      <a:tailEnd/>
                    </a:ln>
                  </pic:spPr>
                </pic:pic>
              </a:graphicData>
            </a:graphic>
          </wp:anchor>
        </w:drawing>
      </w:r>
      <w:r w:rsidR="003B5910" w:rsidRPr="00DE1DB2">
        <w:t>“Ingersoll and his brother moved to Peoria, Illinois where they finally settled in 1857. With the outbreak of the American Civil War, he raised the 11th Illinois Cavalry Regiment and took command. The regiment fought in the Battle of Shiloh. Ingersoll was later captured, then released on his promise that he would not fight again, which was common practice early in the war.</w:t>
      </w:r>
      <w:r w:rsidR="003B5910" w:rsidRPr="00DE1DB2">
        <w:rPr>
          <w:noProof/>
          <w:lang w:eastAsia="en-IN"/>
        </w:rPr>
        <w:t xml:space="preserve"> After the war, he served as Illinois Attorney General. He was a prominent member of the Republican Party, and though he never held an elected position, he was nonetheless an active participant in politics. His speech nominating James G. Blaine for the 1876 presidential election was unsuccessful, as Rutherford B. Hayes received the Republican nomination, but the speech itself, known as the "Plumed Knight" speech, was considered a model of political oratory. (Franklin Roosevelt probably used it as a model for his "Happy Warrior" speech when nominating Alfred E. Smith for president in 1928). Ingersoll was involved in several prominent trials as an attorney, notably the Star Route trials, a major political scandal in which his clients were acquitted. He also defended a New Jersey man for blasphemy. Although he did not win acquittal, his vigorous defense </w:t>
      </w:r>
      <w:r w:rsidR="003B5910" w:rsidRPr="00DE1DB2">
        <w:rPr>
          <w:noProof/>
          <w:lang w:eastAsia="en-IN"/>
        </w:rPr>
        <w:lastRenderedPageBreak/>
        <w:t xml:space="preserve">is considered to have discredited blasphemy laws and few other prosecutions followed. </w:t>
      </w:r>
    </w:p>
    <w:p w:rsidR="003B5910" w:rsidRPr="00DE1DB2" w:rsidRDefault="003B5910" w:rsidP="00264A1B">
      <w:pPr>
        <w:pStyle w:val="Quote"/>
        <w:rPr>
          <w:noProof/>
        </w:rPr>
      </w:pPr>
      <w:r w:rsidRPr="00DE1DB2">
        <w:rPr>
          <w:noProof/>
        </w:rPr>
        <w:t>Ingersoll was most noted as an orator, the most popular of the age, when oratory was public entertainment. He spoke on every subject, from Shakespeare to Reconstruction, but his most popular subjects were agnosticism and the sanctity and refuge of the family. He committed his speeches to memory although they were sometimes more than three hours long. His audiences were said never to be restless. His radical views on religion, slavery, woman's suffrage, and other issues of the day effectively prevented him from ever pursuing or holding political offices higher than that of state attorney general. Illinois Republicans tried to pressure him into running for governor on the condition that Ingersoll conceal his agnosticism during the campaign, which he refused on the basis that concealing information from the public was immoral. Many of Ingersoll's speeches advocated freethought and humanism, and often poked fun at religious belief. For this the press often attacked him, but neither his views nor the negative press could stop his rising popularity. At the height of Ingersoll's fame, audiences would pay $1 or more to hear him speak, a giant sum for his day. Ingersoll died from congestive heart failure at the age of 65. Soon after his death, his brother-in-law, Clinton P. Farrell, collected copies of Ingersoll’s speeches for publication. The 12-volume Dresden Editions kept interest in Ingersoll's ideas alive and preserved his speeches for future generations. Ingersoll is interred</w:t>
      </w:r>
      <w:r w:rsidRPr="00DE1DB2">
        <w:rPr>
          <w:rStyle w:val="EndnoteReference"/>
          <w:rFonts w:cs="Courier New"/>
          <w:noProof/>
          <w:lang w:eastAsia="en-IN"/>
        </w:rPr>
        <w:endnoteReference w:id="116"/>
      </w:r>
      <w:r w:rsidRPr="00DE1DB2">
        <w:rPr>
          <w:noProof/>
        </w:rPr>
        <w:t xml:space="preserve"> in Arlington National Cemetery (Section 3, Lot 1620, Grid S-16.5). In 2005, a popular edition of Ingersoll's work was published by Steerforth Press. Edited by the Pulitzer Prize-winning music critic Tim Page, "What's God Got to Do With It: Robert Ingersoll on Free Speech, Honest Talk and the Separation of Church and State" brought Ingersoll's thinking to a new audience. </w:t>
      </w:r>
    </w:p>
    <w:p w:rsidR="003B5910" w:rsidRPr="00DE1DB2" w:rsidRDefault="003B5910" w:rsidP="00264A1B">
      <w:pPr>
        <w:pStyle w:val="Quote"/>
      </w:pPr>
      <w:r w:rsidRPr="00DE1DB2">
        <w:rPr>
          <w:noProof/>
        </w:rPr>
        <w:t xml:space="preserve">The town of Redwater, Texas was originally named Ingersoll in honor of Robert Ingersoll when it was founded in the </w:t>
      </w:r>
      <w:r w:rsidRPr="00DE1DB2">
        <w:rPr>
          <w:noProof/>
        </w:rPr>
        <w:lastRenderedPageBreak/>
        <w:t xml:space="preserve">mid-1870s; the current name was adopted after a revival meeting held in the town in 1886”. </w:t>
      </w:r>
    </w:p>
    <w:p w:rsidR="0068362F" w:rsidRPr="00DE1DB2" w:rsidRDefault="008D11E0" w:rsidP="005D6508">
      <w:pPr>
        <w:pStyle w:val="Times12b"/>
      </w:pPr>
      <w:r>
        <w:rPr>
          <w:b w:val="0"/>
          <w:bCs w:val="0"/>
          <w:i/>
          <w:iCs/>
          <w:noProof/>
          <w:lang w:eastAsia="en-IN" w:bidi="ar-SA"/>
        </w:rPr>
        <w:drawing>
          <wp:anchor distT="0" distB="0" distL="114300" distR="114300" simplePos="0" relativeHeight="251642368" behindDoc="0" locked="0" layoutInCell="1" allowOverlap="1">
            <wp:simplePos x="0" y="0"/>
            <wp:positionH relativeFrom="margin">
              <wp:align>left</wp:align>
            </wp:positionH>
            <wp:positionV relativeFrom="margin">
              <wp:align>bottom</wp:align>
            </wp:positionV>
            <wp:extent cx="1476375" cy="2000250"/>
            <wp:effectExtent l="19050" t="0" r="9525" b="0"/>
            <wp:wrapSquare wrapText="bothSides"/>
            <wp:docPr id="138"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4"/>
                    <a:srcRect/>
                    <a:stretch>
                      <a:fillRect/>
                    </a:stretch>
                  </pic:blipFill>
                  <pic:spPr bwMode="auto">
                    <a:xfrm>
                      <a:off x="0" y="0"/>
                      <a:ext cx="1476375" cy="2000250"/>
                    </a:xfrm>
                    <a:prstGeom prst="rect">
                      <a:avLst/>
                    </a:prstGeom>
                    <a:noFill/>
                    <a:ln w="9525">
                      <a:noFill/>
                      <a:miter lim="800000"/>
                      <a:headEnd/>
                      <a:tailEnd/>
                    </a:ln>
                  </pic:spPr>
                </pic:pic>
              </a:graphicData>
            </a:graphic>
          </wp:anchor>
        </w:drawing>
      </w:r>
      <w:bookmarkStart w:id="103" w:name="_Toc236414121"/>
      <w:bookmarkStart w:id="104" w:name="_Toc237631317"/>
      <w:bookmarkStart w:id="105" w:name="_Toc318901566"/>
      <w:r w:rsidR="0068362F" w:rsidRPr="00DE1DB2">
        <w:t>Royal Castle of Nuremberg</w:t>
      </w:r>
      <w:bookmarkEnd w:id="103"/>
      <w:bookmarkEnd w:id="104"/>
      <w:r w:rsidR="0085521F" w:rsidRPr="00DE1DB2">
        <w:t xml:space="preserve"> stored the Torture implements</w:t>
      </w:r>
      <w:bookmarkEnd w:id="105"/>
    </w:p>
    <w:p w:rsidR="0068362F" w:rsidRPr="00DE1DB2" w:rsidRDefault="00536F68" w:rsidP="0068362F">
      <w:pPr>
        <w:pStyle w:val="T-12"/>
        <w:rPr>
          <w:i/>
          <w:iCs/>
        </w:rPr>
      </w:pPr>
      <w:r w:rsidRPr="00536F68">
        <w:rPr>
          <w:noProof/>
        </w:rPr>
        <w:pict>
          <v:shape id="_x0000_s1044" type="#_x0000_t202" style="position:absolute;left:0;text-align:left;margin-left:1.3pt;margin-top:34.7pt;width:116.25pt;height:21pt;z-index:251644416" stroked="f">
            <v:textbox style="mso-next-textbox:#_x0000_s1044" inset="0,0,0,0">
              <w:txbxContent>
                <w:p w:rsidR="008C4E10" w:rsidRPr="00DF505E" w:rsidRDefault="008C4E10" w:rsidP="0068362F">
                  <w:pPr>
                    <w:pStyle w:val="Caption"/>
                    <w:rPr>
                      <w:rFonts w:ascii="Times New Roman" w:hAnsi="Times New Roman" w:cs="Times New Roman"/>
                      <w:iCs/>
                      <w:color w:val="3366FF"/>
                      <w:sz w:val="28"/>
                      <w:szCs w:val="24"/>
                    </w:rPr>
                  </w:pPr>
                  <w:bookmarkStart w:id="106" w:name="_Toc237631375"/>
                  <w:bookmarkStart w:id="107" w:name="_Toc239976935"/>
                  <w:bookmarkStart w:id="108" w:name="_Toc316599562"/>
                  <w:r>
                    <w:t xml:space="preserve">Figure </w:t>
                  </w:r>
                  <w:fldSimple w:instr=" SEQ Figure \* ARABIC ">
                    <w:r>
                      <w:rPr>
                        <w:noProof/>
                      </w:rPr>
                      <w:t>7</w:t>
                    </w:r>
                  </w:fldSimple>
                  <w:r>
                    <w:t xml:space="preserve"> Bavaria in Germany</w:t>
                  </w:r>
                  <w:bookmarkEnd w:id="106"/>
                  <w:bookmarkEnd w:id="107"/>
                  <w:bookmarkEnd w:id="108"/>
                </w:p>
              </w:txbxContent>
            </v:textbox>
            <w10:wrap type="square"/>
          </v:shape>
        </w:pict>
      </w:r>
      <w:r w:rsidR="0068362F" w:rsidRPr="00DE1DB2">
        <w:rPr>
          <w:sz w:val="16"/>
          <w:szCs w:val="16"/>
        </w:rPr>
        <w:t>24 May 2009.</w:t>
      </w:r>
      <w:r w:rsidR="0068362F" w:rsidRPr="00DE1DB2">
        <w:t xml:space="preserve"> This is Germany. Highlighted area represents Bavaria</w:t>
      </w:r>
      <w:r w:rsidR="0068362F" w:rsidRPr="00DE1DB2">
        <w:rPr>
          <w:rStyle w:val="EndnoteReference"/>
          <w:lang w:eastAsia="en-IN"/>
        </w:rPr>
        <w:endnoteReference w:id="117"/>
      </w:r>
      <w:r w:rsidR="0068362F" w:rsidRPr="00DE1DB2">
        <w:t>. Imperial castle of Nuremberg is located here. This is where most of the equipments were kept – rather preserved – equipment that will be shown later in this book – equipment that were used for inhumane torture of those who did not want to become part of Christianity – supposedly the religion of love, peace and service to humanity. Those equipments were used for many centuries. Fortunately some of them were stored here after use. Or else, physical evidence would have been lost.</w:t>
      </w:r>
    </w:p>
    <w:p w:rsidR="0068362F" w:rsidRPr="00DE1DB2" w:rsidRDefault="00536F68" w:rsidP="00264A1B">
      <w:pPr>
        <w:pStyle w:val="Quote"/>
      </w:pPr>
      <w:r>
        <w:rPr>
          <w:noProof/>
        </w:rPr>
        <w:pict>
          <v:shape id="_x0000_s1053" type="#_x0000_t202" style="position:absolute;left:0;text-align:left;margin-left:0;margin-top:24.55pt;width:183pt;height:16.5pt;z-index:251650560" stroked="f">
            <v:textbox style="mso-next-textbox:#_x0000_s1053;mso-fit-shape-to-text:t" inset="0,0,0,0">
              <w:txbxContent>
                <w:p w:rsidR="008C4E10" w:rsidRPr="00D7151C" w:rsidRDefault="008C4E10" w:rsidP="00197211">
                  <w:pPr>
                    <w:pStyle w:val="Caption"/>
                    <w:rPr>
                      <w:rFonts w:ascii="Times New Roman" w:hAnsi="Times New Roman"/>
                      <w:noProof/>
                      <w:sz w:val="24"/>
                      <w:szCs w:val="24"/>
                    </w:rPr>
                  </w:pPr>
                  <w:bookmarkStart w:id="109" w:name="_Toc239976936"/>
                  <w:bookmarkStart w:id="110" w:name="_Toc316599563"/>
                  <w:r>
                    <w:t xml:space="preserve">Figure </w:t>
                  </w:r>
                  <w:fldSimple w:instr=" SEQ Figure \* ARABIC ">
                    <w:r>
                      <w:rPr>
                        <w:noProof/>
                      </w:rPr>
                      <w:t>8</w:t>
                    </w:r>
                  </w:fldSimple>
                  <w:r>
                    <w:rPr>
                      <w:lang w:val="en-US"/>
                    </w:rPr>
                    <w:t xml:space="preserve"> </w:t>
                  </w:r>
                  <w:r w:rsidRPr="00BC5B41">
                    <w:rPr>
                      <w:lang w:val="en-US"/>
                    </w:rPr>
                    <w:t>Royal Castle of Nuremberg</w:t>
                  </w:r>
                  <w:bookmarkEnd w:id="109"/>
                  <w:bookmarkEnd w:id="110"/>
                </w:p>
              </w:txbxContent>
            </v:textbox>
            <w10:wrap type="square"/>
          </v:shape>
        </w:pict>
      </w:r>
      <w:r w:rsidR="008D11E0">
        <w:rPr>
          <w:noProof/>
          <w:lang w:eastAsia="en-IN" w:bidi="ar-SA"/>
        </w:rPr>
        <w:drawing>
          <wp:anchor distT="0" distB="0" distL="114300" distR="114300" simplePos="0" relativeHeight="251643392" behindDoc="0" locked="0" layoutInCell="1" allowOverlap="1">
            <wp:simplePos x="0" y="0"/>
            <wp:positionH relativeFrom="margin">
              <wp:align>left</wp:align>
            </wp:positionH>
            <wp:positionV relativeFrom="margin">
              <wp:align>top</wp:align>
            </wp:positionV>
            <wp:extent cx="2324100" cy="1943100"/>
            <wp:effectExtent l="19050" t="0" r="0" b="0"/>
            <wp:wrapSquare wrapText="bothSides"/>
            <wp:docPr id="137" name="Picture 19" descr="Imperial Castle of Nuremberg 2008 09 26 0250+530 B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perial Castle of Nuremberg 2008 09 26 0250+530 BW.jpg"/>
                    <pic:cNvPicPr>
                      <a:picLocks noChangeAspect="1" noChangeArrowheads="1"/>
                    </pic:cNvPicPr>
                  </pic:nvPicPr>
                  <pic:blipFill>
                    <a:blip r:embed="rId65"/>
                    <a:srcRect/>
                    <a:stretch>
                      <a:fillRect/>
                    </a:stretch>
                  </pic:blipFill>
                  <pic:spPr bwMode="auto">
                    <a:xfrm>
                      <a:off x="0" y="0"/>
                      <a:ext cx="2324100" cy="1943100"/>
                    </a:xfrm>
                    <a:prstGeom prst="rect">
                      <a:avLst/>
                    </a:prstGeom>
                    <a:noFill/>
                    <a:ln w="9525">
                      <a:noFill/>
                      <a:miter lim="800000"/>
                      <a:headEnd/>
                      <a:tailEnd/>
                    </a:ln>
                  </pic:spPr>
                </pic:pic>
              </a:graphicData>
            </a:graphic>
          </wp:anchor>
        </w:drawing>
      </w:r>
      <w:r w:rsidR="0068362F" w:rsidRPr="00DE1DB2">
        <w:t xml:space="preserve">“Nuremberg Castle is one of the most important imperial palaces dating from the Middle Ages: from 1050 to 1571 all the emperors of the Holy Roman Empire stayed in it at various times during their reign. Friedrich Barbarossa and his successors developed the existing </w:t>
      </w:r>
      <w:proofErr w:type="spellStart"/>
      <w:r w:rsidR="0068362F" w:rsidRPr="00DE1DB2">
        <w:t>Salian</w:t>
      </w:r>
      <w:proofErr w:type="spellEnd"/>
      <w:r w:rsidR="0068362F" w:rsidRPr="00DE1DB2">
        <w:t xml:space="preserve"> Royal Castle originating from the mid-11th century into an impressive imperial seat”</w:t>
      </w:r>
      <w:r w:rsidR="0068362F" w:rsidRPr="00DE1DB2">
        <w:rPr>
          <w:rStyle w:val="EndnoteReference"/>
        </w:rPr>
        <w:endnoteReference w:id="118"/>
      </w:r>
    </w:p>
    <w:p w:rsidR="0060652A" w:rsidRPr="00DE1DB2" w:rsidRDefault="0085521F" w:rsidP="005D6508">
      <w:pPr>
        <w:pStyle w:val="Times12b"/>
      </w:pPr>
      <w:bookmarkStart w:id="111" w:name="_Toc237631318"/>
      <w:bookmarkStart w:id="112" w:name="_Toc318901567"/>
      <w:r w:rsidRPr="00DE1DB2">
        <w:t xml:space="preserve">Public </w:t>
      </w:r>
      <w:r w:rsidR="0060652A" w:rsidRPr="00DE1DB2">
        <w:t xml:space="preserve">Exhibition </w:t>
      </w:r>
      <w:r w:rsidR="00E02587" w:rsidRPr="00DE1DB2">
        <w:t xml:space="preserve">of Torture implements </w:t>
      </w:r>
      <w:r w:rsidRPr="00DE1DB2">
        <w:t xml:space="preserve">held </w:t>
      </w:r>
      <w:r w:rsidR="0060652A" w:rsidRPr="00DE1DB2">
        <w:t xml:space="preserve">in </w:t>
      </w:r>
      <w:r w:rsidR="00E02587" w:rsidRPr="00DE1DB2">
        <w:t xml:space="preserve">the </w:t>
      </w:r>
      <w:r w:rsidR="0060652A" w:rsidRPr="00DE1DB2">
        <w:t>New York</w:t>
      </w:r>
      <w:bookmarkEnd w:id="111"/>
      <w:r w:rsidR="00E02587" w:rsidRPr="00DE1DB2">
        <w:t xml:space="preserve"> City at Sixth Avenue and Twenty-Third Street</w:t>
      </w:r>
      <w:bookmarkEnd w:id="112"/>
    </w:p>
    <w:p w:rsidR="0060652A" w:rsidRPr="00DE1DB2" w:rsidRDefault="0060652A" w:rsidP="0060652A">
      <w:pPr>
        <w:pStyle w:val="T-12"/>
        <w:rPr>
          <w:rFonts w:cs="Times New Roman"/>
        </w:rPr>
      </w:pPr>
      <w:r w:rsidRPr="00DE1DB2">
        <w:lastRenderedPageBreak/>
        <w:t xml:space="preserve">“I used to read in books,” says Colonel Ingersoll, “how our ‘Fathers’ persecuted mankind. But I never appreciated it. I read it, but it did not burn itself into my soul. I did not really appreciate the infamies that have been committed in the name of religion, until I saw the iron arguments that Christians used. I saw the Thumbscrew…” </w:t>
      </w:r>
      <w:r w:rsidRPr="00DE1DB2">
        <w:rPr>
          <w:b/>
          <w:bCs/>
        </w:rPr>
        <w:t>Equipments of torture that Colonel Ingersoll saw and described in his works</w:t>
      </w:r>
      <w:r w:rsidRPr="00DE1DB2">
        <w:rPr>
          <w:rStyle w:val="EndnoteReference"/>
          <w:lang w:eastAsia="en-IN"/>
        </w:rPr>
        <w:endnoteReference w:id="119"/>
      </w:r>
      <w:r w:rsidRPr="00DE1DB2">
        <w:t xml:space="preserve"> </w:t>
      </w:r>
      <w:r w:rsidRPr="00DE1DB2">
        <w:rPr>
          <w:b/>
          <w:bCs/>
        </w:rPr>
        <w:t>were later placed on exhibition in New York City.</w:t>
      </w:r>
      <w:r w:rsidRPr="00DE1DB2">
        <w:t xml:space="preserve"> George Macdonald wrote:</w:t>
      </w:r>
      <w:r w:rsidRPr="00DE1DB2">
        <w:rPr>
          <w:b/>
          <w:bCs/>
        </w:rPr>
        <w:t xml:space="preserve"> “They were arranged for inspection in a hall at Sixth Avenue and Twenty-Third Street</w:t>
      </w:r>
      <w:r w:rsidRPr="00DE1DB2">
        <w:rPr>
          <w:rStyle w:val="EndnoteReference"/>
          <w:b/>
          <w:bCs/>
          <w:lang w:eastAsia="en-IN"/>
        </w:rPr>
        <w:endnoteReference w:id="120"/>
      </w:r>
      <w:r w:rsidRPr="00DE1DB2">
        <w:rPr>
          <w:b/>
          <w:bCs/>
        </w:rPr>
        <w:t>. The exhibit does not consist of duplicates or facsimiles of the instruments of torture, but the original instruments themselves, which in the past did the deadly and infamous work of breaking the bones and tearing the flesh of human beings. They are mostly from the royal castle of Nuremberg, in Bavaria, but include Spanish and Italian specimens.</w:t>
      </w:r>
      <w:r w:rsidRPr="00DE1DB2">
        <w:t xml:space="preserve"> The collar introduced here, it will be noted, is a Spanish article – a piece of bric-a-brac from the Holy Inquisition. The thumbscrews mentioned by the colonel were there. </w:t>
      </w:r>
      <w:r w:rsidRPr="00DE1DB2">
        <w:rPr>
          <w:b/>
          <w:bCs/>
        </w:rPr>
        <w:t>I saw them not long ago”</w:t>
      </w:r>
      <w:r w:rsidRPr="00DE1DB2">
        <w:t>.</w:t>
      </w:r>
      <w:r w:rsidRPr="00DE1DB2">
        <w:rPr>
          <w:rStyle w:val="EndnoteReference"/>
          <w:lang w:eastAsia="en-IN"/>
        </w:rPr>
        <w:endnoteReference w:id="121"/>
      </w:r>
      <w:r w:rsidRPr="00DE1DB2">
        <w:t xml:space="preserve"> </w:t>
      </w:r>
      <w:r w:rsidRPr="00DE1DB2">
        <w:rPr>
          <w:rFonts w:cs="Times New Roman"/>
          <w:b/>
          <w:bCs/>
        </w:rPr>
        <w:t>George Everett Hussey Macdonald saw those torture implements employed during 15</w:t>
      </w:r>
      <w:r w:rsidRPr="00DE1DB2">
        <w:rPr>
          <w:rFonts w:cs="Times New Roman"/>
          <w:b/>
          <w:bCs/>
          <w:vertAlign w:val="superscript"/>
        </w:rPr>
        <w:t>th</w:t>
      </w:r>
      <w:r w:rsidRPr="00DE1DB2">
        <w:rPr>
          <w:rFonts w:cs="Times New Roman"/>
          <w:b/>
          <w:bCs/>
        </w:rPr>
        <w:t xml:space="preserve"> and 16</w:t>
      </w:r>
      <w:r w:rsidRPr="00DE1DB2">
        <w:rPr>
          <w:rFonts w:cs="Times New Roman"/>
          <w:b/>
          <w:bCs/>
          <w:vertAlign w:val="superscript"/>
        </w:rPr>
        <w:t>th</w:t>
      </w:r>
      <w:r w:rsidRPr="00DE1DB2">
        <w:rPr>
          <w:rFonts w:cs="Times New Roman"/>
          <w:b/>
          <w:bCs/>
        </w:rPr>
        <w:t xml:space="preserve"> centuries for promulgation of Christianity and made drawings of those instruments.</w:t>
      </w:r>
      <w:r w:rsidRPr="00DE1DB2">
        <w:rPr>
          <w:rFonts w:cs="Times New Roman"/>
        </w:rPr>
        <w:t xml:space="preserve"> His drawings and descriptions were published in 1880</w:t>
      </w:r>
      <w:r w:rsidRPr="00DE1DB2">
        <w:rPr>
          <w:rStyle w:val="EndnoteReference"/>
        </w:rPr>
        <w:endnoteReference w:id="122"/>
      </w:r>
      <w:r w:rsidRPr="00DE1DB2">
        <w:rPr>
          <w:rFonts w:cs="Times New Roman"/>
        </w:rPr>
        <w:t xml:space="preserve">. Later in 1983, the American Atheist Press, Austin, Texas republished them, followed by a revised edition in 1991. Documentation that I am going to produce here is from this publication bearing ISBN </w:t>
      </w:r>
      <w:r w:rsidRPr="00DE1DB2">
        <w:t xml:space="preserve">0-910309-68-X, which identifies the country, publisher, author, title and edition of that publication. </w:t>
      </w:r>
    </w:p>
    <w:p w:rsidR="00400B45" w:rsidRPr="00DE1DB2" w:rsidRDefault="00536F68" w:rsidP="005D6508">
      <w:pPr>
        <w:pStyle w:val="Times12b"/>
      </w:pPr>
      <w:r>
        <w:rPr>
          <w:noProof/>
        </w:rPr>
        <w:pict>
          <v:shape id="_x0000_s1047" type="#_x0000_t202" style="position:absolute;left:0;text-align:left;margin-left:2.25pt;margin-top:91.8pt;width:82.5pt;height:33pt;z-index:251646464" stroked="f">
            <v:textbox style="mso-next-textbox:#_x0000_s1047;mso-fit-shape-to-text:t" inset="0,0,0,0">
              <w:txbxContent>
                <w:p w:rsidR="008C4E10" w:rsidRPr="003A31ED" w:rsidRDefault="008C4E10" w:rsidP="00400B45">
                  <w:pPr>
                    <w:pStyle w:val="Caption"/>
                    <w:rPr>
                      <w:rFonts w:ascii="Times New Roman" w:hAnsi="Times New Roman" w:cs="Times New Roman"/>
                      <w:iCs/>
                      <w:color w:val="3366FF"/>
                      <w:sz w:val="28"/>
                      <w:szCs w:val="24"/>
                    </w:rPr>
                  </w:pPr>
                  <w:bookmarkStart w:id="113" w:name="_Toc237631377"/>
                  <w:bookmarkStart w:id="114" w:name="_Toc239976937"/>
                  <w:bookmarkStart w:id="115" w:name="_Toc316599564"/>
                  <w:r>
                    <w:t xml:space="preserve">Figure </w:t>
                  </w:r>
                  <w:fldSimple w:instr=" SEQ Figure \* ARABIC ">
                    <w:r>
                      <w:rPr>
                        <w:noProof/>
                      </w:rPr>
                      <w:t>9</w:t>
                    </w:r>
                  </w:fldSimple>
                  <w:r>
                    <w:t xml:space="preserve"> </w:t>
                  </w:r>
                  <w:r w:rsidRPr="00D52803">
                    <w:t>George Eastman of Kodak</w:t>
                  </w:r>
                  <w:bookmarkEnd w:id="113"/>
                  <w:bookmarkEnd w:id="114"/>
                  <w:bookmarkEnd w:id="115"/>
                </w:p>
              </w:txbxContent>
            </v:textbox>
            <w10:wrap type="square"/>
          </v:shape>
        </w:pict>
      </w:r>
      <w:r w:rsidR="008D11E0">
        <w:rPr>
          <w:b w:val="0"/>
          <w:bCs w:val="0"/>
          <w:i/>
          <w:iCs/>
          <w:noProof/>
          <w:lang w:eastAsia="en-IN" w:bidi="ar-SA"/>
        </w:rPr>
        <w:drawing>
          <wp:anchor distT="0" distB="0" distL="114300" distR="114300" simplePos="0" relativeHeight="251645440" behindDoc="0" locked="0" layoutInCell="1" allowOverlap="1">
            <wp:simplePos x="0" y="0"/>
            <wp:positionH relativeFrom="column">
              <wp:posOffset>28575</wp:posOffset>
            </wp:positionH>
            <wp:positionV relativeFrom="paragraph">
              <wp:posOffset>60960</wp:posOffset>
            </wp:positionV>
            <wp:extent cx="1047750" cy="1047750"/>
            <wp:effectExtent l="19050" t="0" r="0" b="0"/>
            <wp:wrapSquare wrapText="bothSides"/>
            <wp:docPr id="136" name="Picture 22" descr="George Eastman photo courtesy Rochester Univers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eorge Eastman photo courtesy Rochester University"/>
                    <pic:cNvPicPr>
                      <a:picLocks noChangeAspect="1" noChangeArrowheads="1"/>
                    </pic:cNvPicPr>
                  </pic:nvPicPr>
                  <pic:blipFill>
                    <a:blip r:embed="rId66"/>
                    <a:srcRect/>
                    <a:stretch>
                      <a:fillRect/>
                    </a:stretch>
                  </pic:blipFill>
                  <pic:spPr bwMode="auto">
                    <a:xfrm>
                      <a:off x="0" y="0"/>
                      <a:ext cx="1047750" cy="1047750"/>
                    </a:xfrm>
                    <a:prstGeom prst="rect">
                      <a:avLst/>
                    </a:prstGeom>
                    <a:noFill/>
                    <a:ln w="9525">
                      <a:noFill/>
                      <a:miter lim="800000"/>
                      <a:headEnd/>
                      <a:tailEnd/>
                    </a:ln>
                  </pic:spPr>
                </pic:pic>
              </a:graphicData>
            </a:graphic>
          </wp:anchor>
        </w:drawing>
      </w:r>
      <w:bookmarkStart w:id="116" w:name="_Toc318901568"/>
      <w:r w:rsidR="0085521F" w:rsidRPr="00DE1DB2">
        <w:rPr>
          <w:noProof/>
        </w:rPr>
        <w:t>Camera was not yet invented</w:t>
      </w:r>
      <w:r w:rsidR="00E02587" w:rsidRPr="00DE1DB2">
        <w:rPr>
          <w:noProof/>
        </w:rPr>
        <w:t>, hence drawings by were made by hand by those</w:t>
      </w:r>
      <w:r w:rsidR="0085521F" w:rsidRPr="00DE1DB2">
        <w:rPr>
          <w:noProof/>
        </w:rPr>
        <w:t xml:space="preserve"> </w:t>
      </w:r>
      <w:r w:rsidR="00E02587" w:rsidRPr="00DE1DB2">
        <w:rPr>
          <w:noProof/>
        </w:rPr>
        <w:t>who personally inspected those torture implements</w:t>
      </w:r>
      <w:bookmarkEnd w:id="116"/>
    </w:p>
    <w:p w:rsidR="00400B45" w:rsidRPr="00DE1DB2" w:rsidRDefault="00400B45" w:rsidP="00264A1B">
      <w:pPr>
        <w:pStyle w:val="Quote"/>
      </w:pPr>
      <w:r w:rsidRPr="00DE1DB2">
        <w:rPr>
          <w:sz w:val="16"/>
          <w:szCs w:val="16"/>
          <w:lang w:eastAsia="en-IN"/>
        </w:rPr>
        <w:t>26 May 2009</w:t>
      </w:r>
      <w:r w:rsidRPr="00DE1DB2">
        <w:t xml:space="preserve">. “He was born in Waterville, New York, and was self-educated.  In 1884 </w:t>
      </w:r>
      <w:r w:rsidRPr="00DE1DB2">
        <w:lastRenderedPageBreak/>
        <w:t>Eastman patented the first film in roll form to prove practicable; in 1888 he perfected the Kodak camera, the first camera designed specifically for roll film.  In 1892 he established the Eastman Kodak Company, at Rochester, New York, one of the first firms to mass-produce standardized photography equipment.   This company also manufactured the flexible transparent film, devised by Eastman in 1889, which proved vital to the subsequent development of the motion picture industry”.</w:t>
      </w:r>
      <w:r w:rsidRPr="00DE1DB2">
        <w:rPr>
          <w:rStyle w:val="EndnoteReference"/>
        </w:rPr>
        <w:endnoteReference w:id="123"/>
      </w:r>
    </w:p>
    <w:p w:rsidR="00400B45" w:rsidRPr="00DE1DB2" w:rsidRDefault="00400B45" w:rsidP="00400B45">
      <w:pPr>
        <w:pStyle w:val="T-12"/>
      </w:pPr>
      <w:r w:rsidRPr="00DE1DB2">
        <w:t xml:space="preserve">Why do I speak here of inventor of camera – to give you the dates when a camera was invented. What those dates have to do with what is going to follow next? Let me answer it by a question – wouldn’t you ask me why George Everett Hussey Macdonald reproduced sketches drawn with hand – why didn’t he reproduce images taken with a camera while claiming that those were </w:t>
      </w:r>
      <w:r w:rsidRPr="00DE1DB2">
        <w:rPr>
          <w:b/>
          <w:bCs/>
          <w:i/>
          <w:iCs/>
        </w:rPr>
        <w:t>“the original instruments themselves”</w:t>
      </w:r>
      <w:r w:rsidRPr="00DE1DB2">
        <w:rPr>
          <w:b/>
          <w:bCs/>
        </w:rPr>
        <w:t xml:space="preserve"> </w:t>
      </w:r>
      <w:r w:rsidRPr="00DE1DB2">
        <w:t>– wouldn’t it be a very natural question – for, you wouldn’t suspect that there was no camera those days. Why – simply because you are so very used to see camera images ever since you were born – so, you are used to taking it for granted. Much the same as I took it for granted that Christianity is a religion of peace, love and service to humanity – and I am sure, many of you too have taken it for granted for a long time. When I wrote my first book on Christianity</w:t>
      </w:r>
      <w:r w:rsidRPr="00DE1DB2">
        <w:rPr>
          <w:rStyle w:val="EndnoteReference"/>
          <w:lang w:eastAsia="en-IN"/>
        </w:rPr>
        <w:endnoteReference w:id="124"/>
      </w:r>
      <w:r w:rsidRPr="00DE1DB2">
        <w:t xml:space="preserve"> many readers were stunned! And, many found it difficult to believe when I said Christianity is a greater threat to Hinduism in comparison to Islam – the threat of Islam is visible while the threat from Christianity is not. A few years later I found some of them actively engaged in exploring and exposing Christianity giving up their line of attack solely focussed on Islam. That is when I realized that those people may have found it difficult to believe but then they went back and examined the issue afresh only to arrive at the same conclusion. The difficulty with most people is that they are given to accepting whatever is obvious, looking beyond is not their cup of tea. But then I see no point in looking at the obvious and keep parroting it like everyone does. For, it doesn’t add value to your ramblings. </w:t>
      </w:r>
    </w:p>
    <w:p w:rsidR="00400B45" w:rsidRPr="00DE1DB2" w:rsidRDefault="00400B45" w:rsidP="00400B45">
      <w:pPr>
        <w:pStyle w:val="T-12"/>
      </w:pPr>
      <w:r w:rsidRPr="00DE1DB2">
        <w:lastRenderedPageBreak/>
        <w:t>Anyhow, looking at the dates we see that camera came into existence after George Everett Hussey Macdonald’s small book was published. And therefore, he would have had no option but to use his hand, or someone else’s hands for preparing the sketches of those original torture implements that he saw with his own eyes in that exhibition. Colonel Ingersoll had also seen those implements earlier but not at the same exhibition. He had described those instruments in his works to the best of his ability but then description have their own limitations, and therefore, can exert limited impact on readers mind. Sketches are better than mere description but then sketches alone do not speak the whole story. Looking at the implements with your eyes, minutely inspecting them can tell you much more. When few people look at them intently and discuss their observations, much more can get revealed. Again, different people have different kind of analytical ability which should not be lost sight of. Why not look at any present day instrument. Just look at the image of one such instrument that you haven’t seen earlier - now try to figure out what that instrument is made for, or how it works. You may notice that different people looking at the same image may come up with different degree of understanding about that instrument you are observing. The same applies to the implements that I am going to reproduce here. However, I shall describe the construction of those implements and how they were used in my own way so that you get a clearer picture – if I were to simply reproduce the text in George Macdonald’s words you may have quite a bit of work on hand to get a clearer picture. In spite of all my efforts, unless you place yourself in place of the intended victim by going back into history, you won’t be able to appreciate the true significance of this work, and what it attempts to tell you about the ‘masked’ religion called Christianity.</w:t>
      </w:r>
    </w:p>
    <w:p w:rsidR="00A611DD" w:rsidRPr="00DE1DB2" w:rsidRDefault="00A611DD" w:rsidP="00D269A2">
      <w:pPr>
        <w:pStyle w:val="Times25b"/>
      </w:pPr>
      <w:bookmarkStart w:id="117" w:name="_Toc236414124"/>
      <w:bookmarkStart w:id="118" w:name="_Toc237631320"/>
      <w:bookmarkStart w:id="119" w:name="_Toc318901569"/>
      <w:r w:rsidRPr="00DE1DB2">
        <w:lastRenderedPageBreak/>
        <w:t>Torture Implements used by Christian Priests</w:t>
      </w:r>
      <w:bookmarkEnd w:id="117"/>
      <w:bookmarkEnd w:id="118"/>
      <w:bookmarkEnd w:id="119"/>
    </w:p>
    <w:p w:rsidR="00A611DD" w:rsidRPr="00DE1DB2" w:rsidRDefault="00A611DD" w:rsidP="00A611DD">
      <w:pPr>
        <w:pStyle w:val="T-12"/>
      </w:pPr>
      <w:r w:rsidRPr="00DE1DB2">
        <w:t xml:space="preserve">Please look at the following picture carefully. It looks rather a simple implement, not a deadly one. Now let me describe how this simple looking instrument was built and how it was put in use. I will also describe how many variants of this implement were made and in how many different ways those variants were put in use. Then I would request you to simply put yourself in the position of the victim and visualize how it would have felt if you were in his or her place. Finally, you may want to evaluate the price one paid for not agreeing to convert into Christianity and thus, accepting Jesus Christ as his sole deliverer. </w:t>
      </w:r>
    </w:p>
    <w:p w:rsidR="00D8620B" w:rsidRPr="00DE1DB2" w:rsidRDefault="00D8620B" w:rsidP="00936720">
      <w:pPr>
        <w:pStyle w:val="Times14b"/>
      </w:pPr>
      <w:bookmarkStart w:id="120" w:name="_Toc236414125"/>
      <w:bookmarkStart w:id="121" w:name="_Toc237631321"/>
      <w:bookmarkStart w:id="122" w:name="_Toc318901570"/>
      <w:r w:rsidRPr="00DE1DB2">
        <w:t>Thumbscrew</w:t>
      </w:r>
      <w:bookmarkEnd w:id="120"/>
      <w:bookmarkEnd w:id="121"/>
      <w:r w:rsidR="0085521F" w:rsidRPr="00DE1DB2">
        <w:t xml:space="preserve"> series of implements</w:t>
      </w:r>
      <w:bookmarkEnd w:id="122"/>
    </w:p>
    <w:p w:rsidR="00A20317" w:rsidRPr="00DE1DB2" w:rsidRDefault="008D11E0" w:rsidP="00A20317">
      <w:pPr>
        <w:pStyle w:val="T-12"/>
        <w:keepNext/>
      </w:pPr>
      <w:r>
        <w:rPr>
          <w:noProof/>
          <w:lang w:eastAsia="en-IN" w:bidi="ar-SA"/>
        </w:rPr>
        <w:drawing>
          <wp:anchor distT="0" distB="0" distL="114300" distR="114300" simplePos="0" relativeHeight="251647488" behindDoc="0" locked="0" layoutInCell="1" allowOverlap="1">
            <wp:simplePos x="0" y="0"/>
            <wp:positionH relativeFrom="column">
              <wp:posOffset>0</wp:posOffset>
            </wp:positionH>
            <wp:positionV relativeFrom="paragraph">
              <wp:align>center</wp:align>
            </wp:positionV>
            <wp:extent cx="2590800" cy="2000250"/>
            <wp:effectExtent l="19050" t="0" r="0" b="0"/>
            <wp:wrapSquare wrapText="bothSides"/>
            <wp:docPr id="135"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7"/>
                    <a:srcRect/>
                    <a:stretch>
                      <a:fillRect/>
                    </a:stretch>
                  </pic:blipFill>
                  <pic:spPr bwMode="auto">
                    <a:xfrm>
                      <a:off x="0" y="0"/>
                      <a:ext cx="2590800" cy="2000250"/>
                    </a:xfrm>
                    <a:prstGeom prst="rect">
                      <a:avLst/>
                    </a:prstGeom>
                    <a:noFill/>
                    <a:ln w="9525">
                      <a:noFill/>
                      <a:miter lim="800000"/>
                      <a:headEnd/>
                      <a:tailEnd/>
                    </a:ln>
                  </pic:spPr>
                </pic:pic>
              </a:graphicData>
            </a:graphic>
          </wp:anchor>
        </w:drawing>
      </w:r>
    </w:p>
    <w:p w:rsidR="00747FA1" w:rsidRPr="00DE1DB2" w:rsidRDefault="00A20317" w:rsidP="00A20317">
      <w:pPr>
        <w:pStyle w:val="Caption"/>
        <w:jc w:val="both"/>
        <w:rPr>
          <w:lang w:val="en-US"/>
        </w:rPr>
      </w:pPr>
      <w:bookmarkStart w:id="123" w:name="_Toc316599565"/>
      <w:r w:rsidRPr="00DE1DB2">
        <w:t xml:space="preserve">Figure </w:t>
      </w:r>
      <w:fldSimple w:instr=" SEQ Figure \* ARABIC ">
        <w:r w:rsidR="00356D39">
          <w:rPr>
            <w:noProof/>
          </w:rPr>
          <w:t>10</w:t>
        </w:r>
      </w:fldSimple>
      <w:r w:rsidR="00BA7BE7" w:rsidRPr="00DE1DB2">
        <w:t>:</w:t>
      </w:r>
      <w:r w:rsidR="00376F4E" w:rsidRPr="00DE1DB2">
        <w:t xml:space="preserve"> </w:t>
      </w:r>
      <w:proofErr w:type="spellStart"/>
      <w:r w:rsidRPr="00DE1DB2">
        <w:rPr>
          <w:lang w:val="en-US"/>
        </w:rPr>
        <w:t>Thum</w:t>
      </w:r>
      <w:r w:rsidR="00376F4E" w:rsidRPr="00DE1DB2">
        <w:rPr>
          <w:lang w:val="en-US"/>
        </w:rPr>
        <w:t>b</w:t>
      </w:r>
      <w:r w:rsidRPr="00DE1DB2">
        <w:rPr>
          <w:lang w:val="en-US"/>
        </w:rPr>
        <w:t>Screw</w:t>
      </w:r>
      <w:proofErr w:type="spellEnd"/>
      <w:r w:rsidRPr="00DE1DB2">
        <w:rPr>
          <w:lang w:val="en-US"/>
        </w:rPr>
        <w:t xml:space="preserve"> (Generic)</w:t>
      </w:r>
      <w:bookmarkEnd w:id="123"/>
    </w:p>
    <w:p w:rsidR="00D8620B" w:rsidRPr="00DE1DB2" w:rsidRDefault="00D8620B" w:rsidP="00D8620B">
      <w:pPr>
        <w:pStyle w:val="T-12"/>
      </w:pPr>
      <w:r w:rsidRPr="00DE1DB2">
        <w:t xml:space="preserve">I have scanned the sketch presented by George Macdonald. Identification marks have been added by me to help you understand them better. In this diagram you see two separate pieces of iron P-1 and P-2 positioned horizontally. The lower piece of the iron P-1 has two iron rods R-1 and R-2 fixed at two ends in perpendicular (vertical) position.  The upper piece of iron P-2 has two holes H-1 and H-2 on two sides. These two holes are made at such places in P-2 that you can easily slide it down the rods R-1 and R-2 using </w:t>
      </w:r>
      <w:r w:rsidRPr="00DE1DB2">
        <w:lastRenderedPageBreak/>
        <w:t xml:space="preserve">holes H-1 and H-2. In the centre of P-1 and P-2 we have two holes H-3 and H-4 through which can pass an iron rod with handle T S that can be rotated using thumb. </w:t>
      </w:r>
    </w:p>
    <w:p w:rsidR="00D8620B" w:rsidRPr="00DE1DB2" w:rsidRDefault="00D8620B" w:rsidP="00D8620B">
      <w:pPr>
        <w:pStyle w:val="T-12"/>
      </w:pPr>
      <w:r w:rsidRPr="00DE1DB2">
        <w:t>So what can a Reverend ‘Father’ can do with it? Well, he can do wonders. Visualize a situation that you are the ‘non-believer’ in Christianity, and the Reverend ‘Father’ wants to convert you in Christianity. Now, it so happens that you are a hard nut to crack. The Reverend ‘Father’ with all his lovey-dovey talk of “Jesus Christ being the ‘sole’ mediator</w:t>
      </w:r>
      <w:r w:rsidRPr="00DE1DB2">
        <w:rPr>
          <w:rStyle w:val="EndnoteReference"/>
        </w:rPr>
        <w:endnoteReference w:id="125"/>
      </w:r>
      <w:r w:rsidRPr="00DE1DB2">
        <w:t xml:space="preserve"> between God and Man”</w:t>
      </w:r>
      <w:r w:rsidRPr="00DE1DB2">
        <w:rPr>
          <w:rStyle w:val="EndnoteReference"/>
        </w:rPr>
        <w:endnoteReference w:id="126"/>
      </w:r>
      <w:r w:rsidRPr="00DE1DB2">
        <w:t xml:space="preserve"> cannot convince you easily. So, what does he do when he has finished all his gimmicks? </w:t>
      </w:r>
    </w:p>
    <w:p w:rsidR="00D8620B" w:rsidRPr="00DE1DB2" w:rsidRDefault="00D8620B" w:rsidP="00D8620B">
      <w:pPr>
        <w:pStyle w:val="T-12"/>
      </w:pPr>
      <w:r w:rsidRPr="00DE1DB2">
        <w:t>Now, it’s the turn for hard-line approach. He gets you tied up so you can’t resist. Then his colleague holds your hand into his own with love of Jesus. The Reverend approaches in all his magnanimity with the ‘simple’ instrument “Thumbscrew”. His colleague takes two of your fingers (or, thumb and finger) and puts them between the two horizontal pieces of iron P-1 and P-2 carefully putting them on two sides of the central iron rod with screw on top TS. He also takes care that you aren’t able to pull your fingers out – how else could you receive the blessings of the Reverend ‘Father’ and that of his ‘sole redeemer’ Jesus the Christ? After all, everyone on this earth is going to rot in hell till eternity if he doesn’t come to Jesus Christ and becomes a Christian during this lifetime. Yes, during this life time because he or she won’t have another life to rectify that error. Not become Christian means you have direct ticket to the hell. And, more significantly, it’s a one-way ticket – no return.</w:t>
      </w:r>
    </w:p>
    <w:p w:rsidR="00D8620B" w:rsidRPr="00DE1DB2" w:rsidRDefault="00D8620B" w:rsidP="00D8620B">
      <w:pPr>
        <w:pStyle w:val="T-12"/>
      </w:pPr>
      <w:r w:rsidRPr="00DE1DB2">
        <w:t xml:space="preserve">Well, now it’s Reverend’s turn. He slowly but steadily winds the screw TS – the upper piece of iron P-1 gradually approaches the lower piece of iron P-2. As it approaches nearer your heartbeat increases – for, now it dawns on you as to what’s coming. Your eyes are now stuck at those four pieces of nail N-1, N-2, N-3 and N-4. The total size of the thumbscrew is barely three inches – it </w:t>
      </w:r>
      <w:r w:rsidRPr="00DE1DB2">
        <w:lastRenderedPageBreak/>
        <w:t xml:space="preserve">may not have impressed you earlier but now you notice what a ‘tiny’ thing like this can do. With barely one inch inner space on either side of the central rod TS each finger (or thumb and finger) is bound to meet upper and lower nails at some point of time as the gradually approaching upper piece of iron P-2 comes nearer P-1. What would happen then – nails will slowly and steadily pierce the flesh and then tear the bones within. Just feel it – until the two pieces of iron P-1 and P-2 meet each other tearing the flesh and crushing the bones, and of course, nails piercing from one end of the fingers to the other. Would you manage through this ordeal and retain your original faith that you were born with? </w:t>
      </w:r>
    </w:p>
    <w:p w:rsidR="00D8620B" w:rsidRPr="00DE1DB2" w:rsidRDefault="00D8620B" w:rsidP="00D8620B">
      <w:pPr>
        <w:pStyle w:val="T-12"/>
      </w:pPr>
      <w:r w:rsidRPr="00DE1DB2">
        <w:rPr>
          <w:sz w:val="16"/>
          <w:szCs w:val="16"/>
        </w:rPr>
        <w:t>27-05-2009.</w:t>
      </w:r>
      <w:r w:rsidRPr="00DE1DB2">
        <w:t xml:space="preserve"> I described to you the mechanism using a tiny member of ‘thumbscrew’ family of torture implements. But that shouldn’t give you the impression that the technology was limited to use on thumbs and/or fingers. No – thumbscrew family of torture implements came in different shapes and sizes and were put to a variety of uses depending on prior training and/or innovative character of the Christian priest. I shall describe you the scenario with many more examples but before that I wanted to share with you a few thoughts that occurred to me as I was writing these lines – lest I forget them if I postpone the topic for later discussion. So, with your permission, may be a detour here. </w:t>
      </w:r>
    </w:p>
    <w:p w:rsidR="00D8620B" w:rsidRPr="00DE1DB2" w:rsidRDefault="00D8620B" w:rsidP="00D8620B">
      <w:pPr>
        <w:pStyle w:val="T-12"/>
      </w:pPr>
      <w:r w:rsidRPr="00DE1DB2">
        <w:t>Have you ever wondered how those wonderful Hindu Braahmans about whom you read documented testimonies offered by many Europeans</w:t>
      </w:r>
      <w:r w:rsidRPr="00DE1DB2">
        <w:rPr>
          <w:rStyle w:val="EndnoteReference"/>
        </w:rPr>
        <w:endnoteReference w:id="127"/>
      </w:r>
      <w:r w:rsidRPr="00DE1DB2">
        <w:t xml:space="preserve"> through the course of two millenniums even up to early part of nineteenth-century with display of amazing consistency in their extraordinary character in general (almost as a rule for the entire Braahman fraternity, not as few exceptions among them) – how such extraordinary people were accused of pouring hot molten lead into the ears of ‘Jains’ who wanted to listen to recital of </w:t>
      </w:r>
      <w:proofErr w:type="spellStart"/>
      <w:r w:rsidRPr="00DE1DB2">
        <w:t>Veds</w:t>
      </w:r>
      <w:proofErr w:type="spellEnd"/>
      <w:r w:rsidRPr="00DE1DB2">
        <w:rPr>
          <w:rStyle w:val="EndnoteReference"/>
        </w:rPr>
        <w:endnoteReference w:id="128"/>
      </w:r>
      <w:r w:rsidRPr="00DE1DB2">
        <w:t xml:space="preserve"> </w:t>
      </w:r>
      <w:r w:rsidRPr="00DE1DB2">
        <w:rPr>
          <w:rFonts w:hint="cs"/>
          <w:sz w:val="20"/>
          <w:szCs w:val="20"/>
          <w:cs/>
        </w:rPr>
        <w:t>(वेद).</w:t>
      </w:r>
      <w:r w:rsidRPr="00DE1DB2">
        <w:rPr>
          <w:rFonts w:hint="cs"/>
          <w:cs/>
        </w:rPr>
        <w:t xml:space="preserve"> </w:t>
      </w:r>
      <w:r w:rsidRPr="00DE1DB2">
        <w:t xml:space="preserve">Well, did you ever bother to question – why would ‘Jains’ want to listen to Hindu </w:t>
      </w:r>
      <w:proofErr w:type="spellStart"/>
      <w:r w:rsidRPr="00DE1DB2">
        <w:t>Veds</w:t>
      </w:r>
      <w:proofErr w:type="spellEnd"/>
      <w:r w:rsidRPr="00DE1DB2">
        <w:t xml:space="preserve"> when Jainism does not acknowledge the existence of ‘God’ </w:t>
      </w:r>
      <w:r w:rsidRPr="00DE1DB2">
        <w:rPr>
          <w:rFonts w:hint="cs"/>
          <w:sz w:val="22"/>
          <w:szCs w:val="22"/>
          <w:cs/>
        </w:rPr>
        <w:t>ईश्वर</w:t>
      </w:r>
      <w:r w:rsidRPr="00DE1DB2">
        <w:rPr>
          <w:rFonts w:hint="cs"/>
          <w:cs/>
        </w:rPr>
        <w:t xml:space="preserve"> </w:t>
      </w:r>
      <w:r w:rsidRPr="00DE1DB2">
        <w:t xml:space="preserve">or </w:t>
      </w:r>
      <w:r w:rsidRPr="00DE1DB2">
        <w:lastRenderedPageBreak/>
        <w:t xml:space="preserve">Creator for that matter? How would an occasion arise that would necessitate Hindu Braahmans pour hot molten lead into the ears of Jain who would have had no reason to listen to </w:t>
      </w:r>
      <w:proofErr w:type="spellStart"/>
      <w:r w:rsidRPr="00DE1DB2">
        <w:t>Veds</w:t>
      </w:r>
      <w:proofErr w:type="spellEnd"/>
      <w:r w:rsidRPr="00DE1DB2">
        <w:t xml:space="preserve"> which not only speaks of the Creator but also praises Him all through – which Jain of those days would feel the need to listen to something which goes against the fundament belief system of their faith?</w:t>
      </w:r>
      <w:r w:rsidRPr="00DE1DB2">
        <w:rPr>
          <w:rFonts w:hint="cs"/>
          <w:cs/>
        </w:rPr>
        <w:t xml:space="preserve"> </w:t>
      </w:r>
      <w:r w:rsidRPr="00DE1DB2">
        <w:t xml:space="preserve">No, you would not have because you have been a parrot all your life – a parrot who repeated to others what he himself heard or learned from someone else. </w:t>
      </w:r>
    </w:p>
    <w:p w:rsidR="00D8620B" w:rsidRPr="00DE1DB2" w:rsidRDefault="00D8620B" w:rsidP="00D8620B">
      <w:pPr>
        <w:pStyle w:val="T-12"/>
      </w:pPr>
      <w:r w:rsidRPr="00DE1DB2">
        <w:t xml:space="preserve">Okay, let us look at it from a different angle – did you ask yet another question to yourself or to others who taught you or told you that lie – the question being – who would benefit most from spreading a lie like that? Do you have the answer – think hard – the answer will come to you by itself – but then I wouldn’t want to credit you al to have that much patience and by all likelihood you would simply drop it and proceed if I did not offer an answer to you – the same parrot mentality of course. Anyhow, let me give you some clue – who would have benefitted most – one who would have wanted to see the split between Hinduism and Jainism widen further – and who would that be – one who extensively uses ‘divide and rule’ policy. Well, as a parrot you may have accused British of following ‘divide and rule’ policy many a times but true to the tradition of a parrot you never wanted to think beyond – you didn’t attempt to apply your knowledge to any other scenario that would have told whether the knowledge was understood and assimilated or the knowledge of it was simply parroted. </w:t>
      </w:r>
    </w:p>
    <w:p w:rsidR="00D8620B" w:rsidRPr="00DE1DB2" w:rsidRDefault="00D8620B" w:rsidP="00D8620B">
      <w:pPr>
        <w:pStyle w:val="T-12"/>
      </w:pPr>
      <w:r w:rsidRPr="00DE1DB2">
        <w:t xml:space="preserve">Let us look at some other angles to the story while we are at it. Whenever you thought of ‘divide and rule’ policy you thought of the British – rarely ever you thought of Christians. Were the British not Christian? Weren’t they born as Christians, raised as Christians? Weren’t their parents Christian, and their parents? But you never want to think of those things – why – is it because the Christian British trained you to compartmentalize everything – in </w:t>
      </w:r>
      <w:r w:rsidRPr="00DE1DB2">
        <w:lastRenderedPageBreak/>
        <w:t>other words, place everything in different compartments – never attempt to look at it in entirety – typically ‘allopathic’ approach of the Christian world – always thinking linear, in straight line – never looking at the circle, the whole thing from beginning till end – treating every bit of a problem into pieces – rarely ever trying to penetrate down to the root – this is typical of a civilization that is still immature, experimenting with life and making a mess of it all the time but in their ego ride always failing to realize that. And you being a pride produce of that factory – while many having a long tail at the back of their name in form of university degrees – parroting all that you have been trained to – each writing a thesis on the same line of thinking and adding to their tails.</w:t>
      </w:r>
    </w:p>
    <w:p w:rsidR="00D8620B" w:rsidRPr="00DE1DB2" w:rsidRDefault="00D8620B" w:rsidP="00D8620B">
      <w:pPr>
        <w:pStyle w:val="T-12"/>
      </w:pPr>
      <w:r w:rsidRPr="00DE1DB2">
        <w:t>Anyhow let’s look at it from yet another angle. Remember the British who taught Hindu children at their Christian schools that Aarya</w:t>
      </w:r>
      <w:r w:rsidRPr="00DE1DB2">
        <w:rPr>
          <w:rStyle w:val="EndnoteReference"/>
        </w:rPr>
        <w:endnoteReference w:id="129"/>
      </w:r>
      <w:r w:rsidRPr="00DE1DB2">
        <w:t xml:space="preserve"> </w:t>
      </w:r>
      <w:r w:rsidRPr="00DE1DB2">
        <w:rPr>
          <w:rFonts w:hint="cs"/>
          <w:sz w:val="20"/>
          <w:szCs w:val="20"/>
          <w:cs/>
        </w:rPr>
        <w:t>आर्य</w:t>
      </w:r>
      <w:r w:rsidRPr="00DE1DB2">
        <w:rPr>
          <w:rFonts w:hint="cs"/>
          <w:cs/>
        </w:rPr>
        <w:t xml:space="preserve"> </w:t>
      </w:r>
      <w:r w:rsidRPr="00DE1DB2">
        <w:t>came from some (imaginary) place in Europe, pushed natives to down south or to jungles, devised caste system to maintain Braahman supremacy, and so on. While doing so they suppressed all the glorious true Hindu history</w:t>
      </w:r>
      <w:r w:rsidRPr="00DE1DB2">
        <w:rPr>
          <w:rStyle w:val="EndnoteReference"/>
        </w:rPr>
        <w:endnoteReference w:id="130"/>
      </w:r>
      <w:r w:rsidRPr="00DE1DB2">
        <w:t xml:space="preserve"> and made trained Hindu children to look down upon their ancestors. Now that some American researchers have also begun to discredit Aryan Invasion Theory many of you have faithfully learned to parrot the new line of thinking but at the same time your parroting remains restricted only to Aryan Invasion Theory for you have been trained so well to compartmentalize everything – when you take up faithful parroting you do it faithfully limiting yourself to the extent your perceived ‘masters’ have travelled. You don’t even try to trouble your imagination and think further – that, if that Christian intelligentsia could resort to such a massive fraud in fabricating history what else they would have been capable of – how difficult it would be for them to devise a few small frauds in history – and what they would have gained by doing so. No, you are simply not capable of looking beyond your nose – you simply stay put there that Aryan Invasion Theory was wrong – you continued to believe that yes, Hindu Braahmans did pour hot molten lead into ears of Jains – </w:t>
      </w:r>
      <w:r w:rsidRPr="00DE1DB2">
        <w:lastRenderedPageBreak/>
        <w:t xml:space="preserve">those ears that wanted to listen to recital of </w:t>
      </w:r>
      <w:proofErr w:type="spellStart"/>
      <w:r w:rsidRPr="00DE1DB2">
        <w:t>Veds</w:t>
      </w:r>
      <w:proofErr w:type="spellEnd"/>
      <w:r w:rsidRPr="00DE1DB2">
        <w:t xml:space="preserve"> or </w:t>
      </w:r>
      <w:r w:rsidRPr="00DE1DB2">
        <w:rPr>
          <w:rFonts w:hint="cs"/>
          <w:sz w:val="22"/>
          <w:szCs w:val="22"/>
          <w:cs/>
        </w:rPr>
        <w:t>वेद</w:t>
      </w:r>
      <w:r w:rsidRPr="00DE1DB2">
        <w:rPr>
          <w:rFonts w:hint="cs"/>
          <w:cs/>
        </w:rPr>
        <w:t xml:space="preserve"> </w:t>
      </w:r>
      <w:r w:rsidRPr="00DE1DB2">
        <w:t>since you are so very fond of repeating what you learn from the learned. And what has been the effect of that belief – that Christian lie – hot molten lead into ears – simple – the ‘guilt’ – yes, the guilt that your ancestor stooped so low in the name of religion. And, the hidden side of it – something that you would have never ever bothered even to entertain – a thought – that Christian educators and historians having undertaken the task to create frauds in history did not have to be very imaginative – all they needed to look at their own filthy history – at their own popes who ordered throwing pagan priests ‘alive’ into vessels full of boiling oil – all they needed to do was to borrow</w:t>
      </w:r>
      <w:r w:rsidRPr="00DE1DB2">
        <w:rPr>
          <w:rStyle w:val="EndnoteReference"/>
        </w:rPr>
        <w:endnoteReference w:id="131"/>
      </w:r>
      <w:r w:rsidRPr="00DE1DB2">
        <w:t xml:space="preserve"> the concept and that too in a very small measure to say Hindu Braahmans poured small quantity of molten lead into the ears of Jains dying to listen to Vedic recital (while in Vedic gods they had no interest) – and you like fools wouldn’t even want to acknowledge the possibility of such a fraud in history until, of course, some westerner would come forward and present a case for that – and that too after it earns nods from a few more westerners – such is level of your closed minds and faithful parroting – and mind you it’s not the common man, the average Hindu, but the learned man, the intelligentsia, the elite – even if some of you tend to claim </w:t>
      </w:r>
      <w:r w:rsidR="00FF66F5" w:rsidRPr="00DE1DB2">
        <w:t xml:space="preserve">that you happen to be </w:t>
      </w:r>
      <w:r w:rsidRPr="00DE1DB2">
        <w:t xml:space="preserve">great lovers of Hinduism. So, my dear educated lot, the learned ones – you may have read thousand books but it doesn’t matter – you got to </w:t>
      </w:r>
      <w:r w:rsidR="00FF66F5" w:rsidRPr="00DE1DB2">
        <w:t xml:space="preserve">first </w:t>
      </w:r>
      <w:r w:rsidRPr="00DE1DB2">
        <w:t xml:space="preserve">learn to </w:t>
      </w:r>
      <w:r w:rsidR="00FF66F5" w:rsidRPr="00DE1DB2">
        <w:t>‘</w:t>
      </w:r>
      <w:r w:rsidRPr="00DE1DB2">
        <w:t>unlearn</w:t>
      </w:r>
      <w:r w:rsidR="00FF66F5" w:rsidRPr="00DE1DB2">
        <w:t>’</w:t>
      </w:r>
      <w:r w:rsidRPr="00DE1DB2">
        <w:t xml:space="preserve"> all that you have so far learned.</w:t>
      </w:r>
    </w:p>
    <w:p w:rsidR="00D8620B" w:rsidRPr="00DE1DB2" w:rsidRDefault="00D8620B" w:rsidP="00D8620B">
      <w:pPr>
        <w:pStyle w:val="T-12"/>
      </w:pPr>
      <w:r w:rsidRPr="00DE1DB2">
        <w:t xml:space="preserve">I am reminded of yet another story of an equally learned ‘Hindu’ who maintains an important pro-Hindu website from here in Mumbai on behalf of a resourceful organization in America. The members of that organization are all ‘educated’ lot, intellectuals, professionals, and so on, mostly well to do people. This gentleman, with his colleagues, paid a visit to me a few years ago. While discussing various things he narrated one small story from his own life. I may not remember every detail but I distinctly remember the </w:t>
      </w:r>
      <w:r w:rsidRPr="00DE1DB2">
        <w:lastRenderedPageBreak/>
        <w:t xml:space="preserve">gist of it. He narrated that instance in context of his turning against idol worship that is otherwise such a popular arm of Hinduism – common man and woman believes in it but many an ‘educated’ have ‘supposedly better’ ideas. So, this gentleman quoted a European historian describing how Hindus lost </w:t>
      </w:r>
      <w:proofErr w:type="spellStart"/>
      <w:r w:rsidRPr="00DE1DB2">
        <w:t>Somnaath</w:t>
      </w:r>
      <w:proofErr w:type="spellEnd"/>
      <w:r w:rsidRPr="00DE1DB2">
        <w:t xml:space="preserve"> Temple in Gujarat – Hindu Braahman priests told Hindus that Bhagawaan Shiv will open his third eye and destroy the Muslim army and therefore, Hindus did not try to defend </w:t>
      </w:r>
      <w:proofErr w:type="spellStart"/>
      <w:r w:rsidRPr="00DE1DB2">
        <w:t>Somnaath</w:t>
      </w:r>
      <w:proofErr w:type="spellEnd"/>
      <w:r w:rsidRPr="00DE1DB2">
        <w:t xml:space="preserve"> Temple. Ghazni arrived; conquered; broke the idol of Shiv by one hit with his mighty sword and that was it. He told us that he lost total faith in idol worshipping from that day onwards. I heard him, pitied his understanding, and ignored him for they were my guests</w:t>
      </w:r>
      <w:r w:rsidRPr="00DE1DB2">
        <w:rPr>
          <w:rStyle w:val="EndnoteReference"/>
        </w:rPr>
        <w:endnoteReference w:id="132"/>
      </w:r>
      <w:r w:rsidRPr="00DE1DB2">
        <w:t xml:space="preserve">. The European historian was a Christian who was born in a Christian family, raised with Christian belief system, a believer in ‘Holy Bible’ which proclaims death for an idol worshipper. The Christian historian being a ‘Gentleman’ – true the spirit of a ‘gentleman’ believed in pronouncing an invisible death not a visible one for which he could be criticized or criminalized. So, he gifted the ideological death to his readers. All he needed to do was to plant in minds of his targeted victims a sense of deep distrust towards their core belief system – which he easily attained with this piece of story – for he knew what Christian factory produce parrots are like – they wouldn’t even bother to ask some basic questions – for example: why did Ghazni came all the way from his place not one, not two, not three, not four, not five, not six, not seven, not eight, not nine, not ten, not eleven, not twelve, not thirteen, not fourteen, not fifteen, not sixteen, but seventeen times and then finally he conquered </w:t>
      </w:r>
      <w:proofErr w:type="spellStart"/>
      <w:r w:rsidRPr="00DE1DB2">
        <w:t>Somnaath</w:t>
      </w:r>
      <w:proofErr w:type="spellEnd"/>
      <w:r w:rsidRPr="00DE1DB2">
        <w:t xml:space="preserve">. There are even deeper questions but I wouldn’t want to raise them here – for, it would be waste of time educating learned parrots. It has been my experience that issues of fundamental nature penetrate the minds of common man with greater ease – while the learned have built solid walls to protect their painfully acquired wisdom, penetrating which is often a futile exercise, more significantly a total waste of time. Why it is so? Is it </w:t>
      </w:r>
      <w:r w:rsidRPr="00DE1DB2">
        <w:lastRenderedPageBreak/>
        <w:t>because the common man still retains his common sense but the uncommon man – the learned – leaves it far behind while climbing the stairs of hard earned treasure of knowledge.</w:t>
      </w:r>
    </w:p>
    <w:p w:rsidR="00D8620B" w:rsidRPr="00DE1DB2" w:rsidRDefault="00D8620B" w:rsidP="00D8620B">
      <w:pPr>
        <w:pStyle w:val="T-12"/>
      </w:pPr>
      <w:r w:rsidRPr="00DE1DB2">
        <w:t xml:space="preserve">Why would I print so few copies of this first edition? For, those who ‘need’ to read it wouldn’t even want to read it – and, those who would read it may not even need to read it. </w:t>
      </w:r>
    </w:p>
    <w:p w:rsidR="00D8620B" w:rsidRPr="00DE1DB2" w:rsidRDefault="00D8620B" w:rsidP="00D8620B">
      <w:pPr>
        <w:pStyle w:val="T-12"/>
      </w:pPr>
      <w:r w:rsidRPr="00DE1DB2">
        <w:rPr>
          <w:sz w:val="16"/>
          <w:szCs w:val="16"/>
        </w:rPr>
        <w:t>27-05-09.</w:t>
      </w:r>
      <w:r w:rsidRPr="00DE1DB2">
        <w:t xml:space="preserve"> why do I speak of such pro-</w:t>
      </w:r>
      <w:proofErr w:type="spellStart"/>
      <w:r w:rsidRPr="00DE1DB2">
        <w:t>Hindutv</w:t>
      </w:r>
      <w:proofErr w:type="spellEnd"/>
      <w:r w:rsidRPr="00DE1DB2">
        <w:rPr>
          <w:rStyle w:val="EndnoteReference"/>
        </w:rPr>
        <w:endnoteReference w:id="133"/>
      </w:r>
      <w:r w:rsidRPr="00DE1DB2">
        <w:t xml:space="preserve"> </w:t>
      </w:r>
      <w:r w:rsidRPr="00DE1DB2">
        <w:rPr>
          <w:rFonts w:hint="cs"/>
          <w:sz w:val="20"/>
          <w:szCs w:val="20"/>
          <w:cs/>
        </w:rPr>
        <w:t>हिन्दुत्व</w:t>
      </w:r>
      <w:r w:rsidRPr="00DE1DB2">
        <w:t xml:space="preserve"> people in such detail? I do so because such people have greater influence on Hindu youngsters as their own people as compared to anti-Hindu intellectuals. When these pro-</w:t>
      </w:r>
      <w:proofErr w:type="spellStart"/>
      <w:r w:rsidRPr="00DE1DB2">
        <w:t>Hindutv</w:t>
      </w:r>
      <w:proofErr w:type="spellEnd"/>
      <w:r w:rsidRPr="00DE1DB2">
        <w:t xml:space="preserve"> intellectuals themselves are guided by </w:t>
      </w:r>
      <w:proofErr w:type="spellStart"/>
      <w:r w:rsidRPr="00DE1DB2">
        <w:t>VarnSankar</w:t>
      </w:r>
      <w:proofErr w:type="spellEnd"/>
      <w:r w:rsidRPr="00DE1DB2">
        <w:t xml:space="preserve"> (hybrid) philosophy how can they guide any better the youngsters who are yet to be put in a mould. These misguided souls can only further misguide coming generations. No doubt that these </w:t>
      </w:r>
      <w:proofErr w:type="spellStart"/>
      <w:r w:rsidRPr="00DE1DB2">
        <w:t>VarnSankar</w:t>
      </w:r>
      <w:proofErr w:type="spellEnd"/>
      <w:r w:rsidRPr="00DE1DB2">
        <w:t xml:space="preserve"> philosophers are learned souls – some can even rattle out Sanskrit texts by heart – but that does not necessarily make them any better parrots. For, intelligent parrots can impress you with their extraordinary ability to reproduce verbatim what they have memorized but that does not necessarily mean that they have truly assimilated all that learning into their system – I generally describe this common phenomenon figuratively – to say, it all has entered their heads but hasn’t sunk into their hearts. For this reason you have to be doubly careful about any learning from these misguided souls of pro-Hindu school. As for idol worshipping I may want to recommend you to study </w:t>
      </w:r>
      <w:r w:rsidRPr="00DE1DB2">
        <w:rPr>
          <w:i/>
          <w:iCs/>
        </w:rPr>
        <w:t>Judaism Christianity Islam Secularism Hinduism</w:t>
      </w:r>
      <w:r w:rsidRPr="00DE1DB2">
        <w:t xml:space="preserve"> where I dealt with this subject in great detail and in-depth; hence, it warrants not any repetition here.</w:t>
      </w:r>
    </w:p>
    <w:p w:rsidR="00D8620B" w:rsidRPr="00DE1DB2" w:rsidRDefault="00D8620B" w:rsidP="00D8620B">
      <w:pPr>
        <w:pStyle w:val="T-12"/>
      </w:pPr>
      <w:r w:rsidRPr="00DE1DB2">
        <w:t xml:space="preserve">Well, there has been enough of this though I considered it meaningful detour and now we need to touch our base and go back to the main theme of this work, that is, torture implements. So, we were discussing last time about thumbscrew family of torture implements that came in different shapes and sizes, and were put to a variety of uses depending on prior training and/or innovative </w:t>
      </w:r>
      <w:r w:rsidRPr="00DE1DB2">
        <w:lastRenderedPageBreak/>
        <w:t>character of the Christian priest involved. Therefore, let us now focus on bigger size which can accommodate not your tiny little thumb or finger but your wrist. So while you remain tied down otherwise unable to resist those angels of love, the Christian ‘Fathers’ (not your father but the father of the entire Christian community), two of your hands are passed through the two adjacent slots of a bigger thumbscrew implement and positioned well so that the very joint between your palm and hand is placed on P-1 and then the Bishop of love tightens the screw TS slowly and steadily, such that you can enjoy the feel of approaching P-2 with its sharp nails N-3 and N-4 eager to meet their counterparts N-1 and N-2. The palpitation of your heart increases and harsh reality dawns on you that the angel of love has only one motive – he wants to “save you” from the torture that you will receive after death, till eternity, by reaching Hell for not obeying the Jesus Christ who made it abundantly clear to his followers by introducing the concept of “Eternal Damnation”</w:t>
      </w:r>
      <w:r w:rsidRPr="00DE1DB2">
        <w:rPr>
          <w:rStyle w:val="EndnoteReference"/>
        </w:rPr>
        <w:endnoteReference w:id="134"/>
      </w:r>
      <w:r w:rsidRPr="00DE1DB2">
        <w:t xml:space="preserve"> to the humanity for the first time in the history of mankind. Yes, he wants to ‘save you’ from that ordeal which will go on and on till eternity – but how – let me explain – by giving you a taste of that ordeal while you are on this Earth. Think I am joking – no, not at all – if you were to receive the suffering here on this planet Earth then it will be short-lived – for, you won’t be able to bear it till eternity and pass away soon – moreover, you have an excellent chance to turn this event to your sole advantage – how – by giving up the faith that you were born with (for you were a sinner then) and admitting Jesus as your sole redeemer and thus, securing your one-way ticket to the heaven. Well, that was the ‘lingo’ of yesteryears – today the Christian world (not Christian ‘Fathers’ world) calls it differently – modern jargon terms it as “turning an adversity into an opportunity”. So, ask yourself today, why do you want to continue as a Hindu today and remain the ‘sinner’ – why not turn this adversity that you are born with into an opportunity and book your ‘guaranteed seat’ in the heaven after death. And if you’re wiser </w:t>
      </w:r>
      <w:r w:rsidRPr="00DE1DB2">
        <w:lastRenderedPageBreak/>
        <w:t>you might want to go a step further – adopt Islam – it guarantees you not only a ‘permanent seat’ in heaven but a number of ‘perks’ as well – for instance, you can expect (of course only if you are a man) the services of ‘virgins’ who would never tire giving you ‘new-new’ pleasures all the time, and that too till eternity. But if you were a woman born in this life you have only one option, Hinduism, for Jesus made it clear to his followers that he will have to turn a woman into a man</w:t>
      </w:r>
      <w:r w:rsidRPr="00DE1DB2">
        <w:rPr>
          <w:rStyle w:val="EndnoteReference"/>
        </w:rPr>
        <w:endnoteReference w:id="135"/>
      </w:r>
      <w:r w:rsidRPr="00DE1DB2">
        <w:t xml:space="preserve"> before she can become eligible for entry into the heaven made by Christian God.   </w:t>
      </w:r>
    </w:p>
    <w:p w:rsidR="00D8620B" w:rsidRPr="00DE1DB2" w:rsidRDefault="00D8620B" w:rsidP="00D8620B">
      <w:pPr>
        <w:pStyle w:val="T-12"/>
      </w:pPr>
      <w:r w:rsidRPr="00DE1DB2">
        <w:t xml:space="preserve">Now please don’t blame me for moving away from description of torture implements unless you want to make the subject boring and monotonous – after all there is so much fun in this world, why not have a taste </w:t>
      </w:r>
      <w:r w:rsidR="005E0D17">
        <w:t>o</w:t>
      </w:r>
      <w:r w:rsidRPr="00DE1DB2">
        <w:t xml:space="preserve">f that as you go along. Nevertheless, I have to return to the base theme after every little detour while assuring you that diversions are not entirely irrelevant or out of context – there is so much to convey and if I were to compartmentalize it in topic specific manner you will never get the bigger picture. </w:t>
      </w:r>
    </w:p>
    <w:p w:rsidR="00D8620B" w:rsidRPr="00DE1DB2" w:rsidRDefault="00D8620B" w:rsidP="00DE4942">
      <w:pPr>
        <w:pStyle w:val="T-12"/>
      </w:pPr>
      <w:r w:rsidRPr="00DE1DB2">
        <w:t xml:space="preserve">Now, you can think of an even bigger thumbscrew that was used for your wrists. Visualize two of your knee-joints placed in two slots instead of two of your wrists – and then P-2 approaches P-1 and nails approach their counterparts – the pressure generated between P-1 and P-2 by your loving ‘Reverend Father’ steadily tightening the thumbscrew TS slowly crushes the bones of your knees and the feel of those protruding nails N-1 to N-4 penetrating through your flesh and bones can easily give you the feel of Hell on Earth – you may not need for after-death events to occur and </w:t>
      </w:r>
      <w:proofErr w:type="spellStart"/>
      <w:r w:rsidRPr="00DE1DB2">
        <w:t>Jesus’s</w:t>
      </w:r>
      <w:proofErr w:type="spellEnd"/>
      <w:r w:rsidRPr="00DE1DB2">
        <w:t xml:space="preserve"> theory of Eternal Damnation take place in reality – you might turn wiser sooner than later and take shelter at Christ’s feet for relief from the immense pain inflicted on you at this mortal Earth. </w:t>
      </w:r>
    </w:p>
    <w:p w:rsidR="00A20317" w:rsidRPr="00DE1DB2" w:rsidRDefault="00AF25F9" w:rsidP="00BA7BE7">
      <w:pPr>
        <w:pStyle w:val="Times12b"/>
      </w:pPr>
      <w:bookmarkStart w:id="124" w:name="_Toc236414126"/>
      <w:bookmarkStart w:id="125" w:name="_Toc237631322"/>
      <w:r w:rsidRPr="00DE1DB2">
        <w:br w:type="page"/>
      </w:r>
      <w:bookmarkStart w:id="126" w:name="_Toc318901571"/>
      <w:r w:rsidR="00A20317" w:rsidRPr="00DE1DB2">
        <w:lastRenderedPageBreak/>
        <w:t>Crown on the Head Thumbscrew</w:t>
      </w:r>
      <w:bookmarkEnd w:id="124"/>
      <w:bookmarkEnd w:id="125"/>
      <w:bookmarkEnd w:id="126"/>
    </w:p>
    <w:p w:rsidR="00A20317" w:rsidRPr="00DE1DB2" w:rsidRDefault="00536F68" w:rsidP="008747B8">
      <w:pPr>
        <w:pStyle w:val="T-12"/>
        <w:rPr>
          <w:lang w:bidi="gu-IN"/>
        </w:rPr>
      </w:pPr>
      <w:r>
        <w:rPr>
          <w:noProof/>
        </w:rPr>
        <w:pict>
          <v:shape id="_x0000_s1052" type="#_x0000_t202" style="position:absolute;left:0;text-align:left;margin-left:1.5pt;margin-top:182.25pt;width:164.25pt;height:16.5pt;z-index:251649536" stroked="f">
            <v:textbox style="mso-next-textbox:#_x0000_s1052;mso-fit-shape-to-text:t" inset="0,0,0,0">
              <w:txbxContent>
                <w:p w:rsidR="008C4E10" w:rsidRPr="002B056C" w:rsidRDefault="008C4E10" w:rsidP="00A20317">
                  <w:pPr>
                    <w:pStyle w:val="Caption"/>
                    <w:rPr>
                      <w:rFonts w:ascii="Times New Roman" w:hAnsi="Times New Roman" w:cs="Times New Roman"/>
                      <w:noProof/>
                      <w:sz w:val="24"/>
                      <w:szCs w:val="24"/>
                    </w:rPr>
                  </w:pPr>
                  <w:bookmarkStart w:id="127" w:name="_Toc316599566"/>
                  <w:r>
                    <w:t xml:space="preserve">Figure </w:t>
                  </w:r>
                  <w:fldSimple w:instr=" SEQ Figure \* ARABIC ">
                    <w:r>
                      <w:rPr>
                        <w:noProof/>
                      </w:rPr>
                      <w:t>11</w:t>
                    </w:r>
                  </w:fldSimple>
                  <w:r>
                    <w:t>:</w:t>
                  </w:r>
                  <w:r>
                    <w:rPr>
                      <w:lang w:val="en-US"/>
                    </w:rPr>
                    <w:t xml:space="preserve"> </w:t>
                  </w:r>
                  <w:proofErr w:type="spellStart"/>
                  <w:r>
                    <w:rPr>
                      <w:lang w:val="en-US"/>
                    </w:rPr>
                    <w:t>ThumbScrew</w:t>
                  </w:r>
                  <w:proofErr w:type="spellEnd"/>
                  <w:r>
                    <w:rPr>
                      <w:lang w:val="en-US"/>
                    </w:rPr>
                    <w:t xml:space="preserve"> (Circular)</w:t>
                  </w:r>
                  <w:bookmarkEnd w:id="127"/>
                </w:p>
              </w:txbxContent>
            </v:textbox>
            <w10:wrap type="square"/>
          </v:shape>
        </w:pict>
      </w:r>
      <w:r w:rsidR="008D11E0">
        <w:rPr>
          <w:noProof/>
          <w:lang w:eastAsia="en-IN" w:bidi="ar-SA"/>
        </w:rPr>
        <w:drawing>
          <wp:anchor distT="0" distB="0" distL="114300" distR="114300" simplePos="0" relativeHeight="251648512" behindDoc="0" locked="1" layoutInCell="1" allowOverlap="1">
            <wp:simplePos x="0" y="0"/>
            <wp:positionH relativeFrom="column">
              <wp:posOffset>19050</wp:posOffset>
            </wp:positionH>
            <wp:positionV relativeFrom="paragraph">
              <wp:posOffset>0</wp:posOffset>
            </wp:positionV>
            <wp:extent cx="2085975" cy="2257425"/>
            <wp:effectExtent l="19050" t="0" r="9525" b="0"/>
            <wp:wrapSquare wrapText="bothSides"/>
            <wp:docPr id="13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8"/>
                    <a:srcRect/>
                    <a:stretch>
                      <a:fillRect/>
                    </a:stretch>
                  </pic:blipFill>
                  <pic:spPr bwMode="auto">
                    <a:xfrm>
                      <a:off x="0" y="0"/>
                      <a:ext cx="2085975" cy="2257425"/>
                    </a:xfrm>
                    <a:prstGeom prst="rect">
                      <a:avLst/>
                    </a:prstGeom>
                    <a:noFill/>
                    <a:ln w="9525">
                      <a:noFill/>
                      <a:miter lim="800000"/>
                      <a:headEnd/>
                      <a:tailEnd/>
                    </a:ln>
                  </pic:spPr>
                </pic:pic>
              </a:graphicData>
            </a:graphic>
          </wp:anchor>
        </w:drawing>
      </w:r>
      <w:r w:rsidR="00A20317" w:rsidRPr="00DE1DB2">
        <w:rPr>
          <w:lang w:bidi="gu-IN"/>
        </w:rPr>
        <w:t>Now, let’s look at this circular thumbscrew – you might be wondering what this is for – well, it is meant for your head – like a crown it gets placed on your head while your hands are tied at your back and legs are chained so that you cannot make any nuisance while your ‘Reverend Father’ has his fun. You notice the thumbscrew in the diagram? Well, it’s for tightening the screw gradually so that the circumference of the circle reduces slowly and at one point of time it comes to fit your head reasonably well. Now notice those ‘knobs’ inside the circle – what are they for? You will know that pretty soon as the crown tightens on your head and those protuberances begin to press your skull – do you feel the pain now? Does the pain grow as the screw tightens? Do you see the little smile on the face of the so-called ‘Father’? Gradually you notice his grin widen and your head throbbing with pain. Figuratively, how thick skull are you – how long will it take them enter your head? Soon you will know what it is like to deny conversion into Christianity. Well, this all is not so disgusting as compared to what all they did in Goa</w:t>
      </w:r>
      <w:r w:rsidR="00A20317" w:rsidRPr="00DE1DB2">
        <w:rPr>
          <w:rStyle w:val="EndnoteReference"/>
          <w:rFonts w:cs="Shruti"/>
          <w:lang w:bidi="gu-IN"/>
        </w:rPr>
        <w:endnoteReference w:id="136"/>
      </w:r>
      <w:r w:rsidR="00A20317" w:rsidRPr="00DE1DB2">
        <w:rPr>
          <w:lang w:bidi="gu-IN"/>
        </w:rPr>
        <w:t xml:space="preserve"> to Hindu Braahmans in particular and Hindus in general – inspired by someone known as “Saint” Francis Xavier</w:t>
      </w:r>
      <w:r w:rsidR="00A20317" w:rsidRPr="00DE1DB2">
        <w:rPr>
          <w:rStyle w:val="EndnoteReference"/>
          <w:rFonts w:cs="Shruti"/>
          <w:lang w:bidi="gu-IN"/>
        </w:rPr>
        <w:endnoteReference w:id="137"/>
      </w:r>
      <w:r w:rsidR="00A20317" w:rsidRPr="00DE1DB2">
        <w:rPr>
          <w:lang w:bidi="gu-IN"/>
        </w:rPr>
        <w:t xml:space="preserve"> – in the name of ‘Holy’ Inquisition for continuous two Hundred years – their descendants ‘proudly’ call themselves as ‘Christian’ totally oblivious of the pain and agony inflicted on their ancestors!</w:t>
      </w:r>
    </w:p>
    <w:p w:rsidR="00A20317" w:rsidRPr="00DE1DB2" w:rsidRDefault="00A20317" w:rsidP="00936720">
      <w:pPr>
        <w:pStyle w:val="Times14b"/>
      </w:pPr>
      <w:bookmarkStart w:id="128" w:name="_Toc237631323"/>
      <w:bookmarkStart w:id="129" w:name="_Toc318901572"/>
      <w:r w:rsidRPr="00DE1DB2">
        <w:lastRenderedPageBreak/>
        <w:t>Rack</w:t>
      </w:r>
      <w:bookmarkEnd w:id="128"/>
      <w:r w:rsidR="0085521F" w:rsidRPr="00DE1DB2">
        <w:t xml:space="preserve"> series of implements</w:t>
      </w:r>
      <w:bookmarkEnd w:id="129"/>
      <w:r w:rsidRPr="00DE1DB2">
        <w:t xml:space="preserve"> </w:t>
      </w:r>
    </w:p>
    <w:p w:rsidR="00A20317" w:rsidRPr="00DE1DB2" w:rsidRDefault="008D11E0" w:rsidP="00A20317">
      <w:pPr>
        <w:pStyle w:val="Image"/>
        <w:keepNext/>
      </w:pPr>
      <w:r>
        <w:rPr>
          <w:noProof/>
          <w:lang w:eastAsia="en-IN" w:bidi="ar-SA"/>
        </w:rPr>
        <w:drawing>
          <wp:inline distT="0" distB="0" distL="0" distR="0">
            <wp:extent cx="3590925" cy="1543050"/>
            <wp:effectExtent l="19050" t="0" r="9525" b="0"/>
            <wp:docPr id="9" name="Picture 7" descr="Inquisition The Plain Ra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quisition The Plain Rack.png"/>
                    <pic:cNvPicPr>
                      <a:picLocks noChangeAspect="1" noChangeArrowheads="1"/>
                    </pic:cNvPicPr>
                  </pic:nvPicPr>
                  <pic:blipFill>
                    <a:blip r:embed="rId69"/>
                    <a:srcRect/>
                    <a:stretch>
                      <a:fillRect/>
                    </a:stretch>
                  </pic:blipFill>
                  <pic:spPr bwMode="auto">
                    <a:xfrm>
                      <a:off x="0" y="0"/>
                      <a:ext cx="3590925" cy="1543050"/>
                    </a:xfrm>
                    <a:prstGeom prst="rect">
                      <a:avLst/>
                    </a:prstGeom>
                    <a:noFill/>
                    <a:ln w="9525">
                      <a:noFill/>
                      <a:miter lim="800000"/>
                      <a:headEnd/>
                      <a:tailEnd/>
                    </a:ln>
                  </pic:spPr>
                </pic:pic>
              </a:graphicData>
            </a:graphic>
          </wp:inline>
        </w:drawing>
      </w:r>
    </w:p>
    <w:p w:rsidR="00A20317" w:rsidRPr="00DE1DB2" w:rsidRDefault="00A20317" w:rsidP="00A20317">
      <w:pPr>
        <w:pStyle w:val="Caption"/>
      </w:pPr>
      <w:bookmarkStart w:id="130" w:name="_Toc237631380"/>
      <w:bookmarkStart w:id="131" w:name="_Toc316599567"/>
      <w:r w:rsidRPr="00DE1DB2">
        <w:t xml:space="preserve">Figure </w:t>
      </w:r>
      <w:fldSimple w:instr=" SEQ Figure \* ARABIC ">
        <w:r w:rsidR="00356D39">
          <w:rPr>
            <w:noProof/>
          </w:rPr>
          <w:t>12</w:t>
        </w:r>
      </w:fldSimple>
      <w:r w:rsidRPr="00DE1DB2">
        <w:t xml:space="preserve"> Plain rack</w:t>
      </w:r>
      <w:bookmarkEnd w:id="130"/>
      <w:bookmarkEnd w:id="131"/>
    </w:p>
    <w:p w:rsidR="00A20317" w:rsidRPr="00DE1DB2" w:rsidRDefault="00A20317" w:rsidP="008747B8">
      <w:pPr>
        <w:pStyle w:val="T-12"/>
      </w:pPr>
      <w:r w:rsidRPr="00DE1DB2">
        <w:rPr>
          <w:sz w:val="20"/>
          <w:szCs w:val="20"/>
        </w:rPr>
        <w:t>05 Aug 2009.</w:t>
      </w:r>
      <w:r w:rsidRPr="00DE1DB2">
        <w:t xml:space="preserve"> No point simply looking at the diagram presented above. You won’t feel the pain within. So, it is necessary that you visualize placing yourself as the intended victim and feel for yourself what would you be going through. No need for me to use ornamental language, you should be able to feel it with use of simple description which follows, or else understand that you do not possess what modern management gurus call “empathy”. </w:t>
      </w:r>
    </w:p>
    <w:p w:rsidR="00A20317" w:rsidRPr="00DE1DB2" w:rsidRDefault="00A20317" w:rsidP="006A5172">
      <w:pPr>
        <w:pStyle w:val="T-12"/>
      </w:pPr>
      <w:r w:rsidRPr="00DE1DB2">
        <w:t xml:space="preserve">It’s a simple plain rack or a cot on which your ancestors slept. Now a days you need spring cushioned king size, queen size beds for comfort and spinal health. But many of your ancestors knew that to maintain good spinal health you don’t need the entire feather, a simple hard wood cot is good enough to maintain your back and spine straight and healthy. So, the Christian fathers did not need to go far. All they needed for their disobedient children was a simple cot for day to day use. However, that alone wouldn’t serve their purpose well so they sought Jesus the Christ’s guidance. And pronto it came, brilliant ideas for simple provisions. As you see in the diagram all they needed was to fix spiked rollers at the two ends of the cot. Needless to mention that these rollers had handles to roll them. Depending on the degree of stubbornness of their non-Christian children the Christian fathers would tighten the strings gradually. It had to be gradual so that you can feel the step by step increase in pain as your tied legs and hands get stretched slowly. </w:t>
      </w:r>
      <w:r w:rsidRPr="00DE1DB2">
        <w:lastRenderedPageBreak/>
        <w:t>They wouldn’t roll it all of a sudden that your hands and feet get separated from your rest of the body and you faint in pain. No, no, they knew it well that if the pain suddenly grows beyond tolerance it becomes like medicine when you will no more remain capable of experiencing the pain, either your consciousness will betray you or your soul will depart the body; and letting that happen is no fun. The real fun for the ‘kind-hearted’ Christian father – whose heart consistently bleeds for the ‘sufferings’ of their non-Christian children – is derived from the ‘Father’ seeing his ‘Children’ writhing in pain. Here, the ‘Father’ would be Christian and ‘Children’</w:t>
      </w:r>
      <w:r w:rsidRPr="00DE1DB2">
        <w:rPr>
          <w:rStyle w:val="EndnoteReference"/>
        </w:rPr>
        <w:endnoteReference w:id="138"/>
      </w:r>
      <w:r w:rsidRPr="00DE1DB2">
        <w:t xml:space="preserve"> would be non-Christian – unwilling to accept Christianity by ‘Talk of Love of Jesus’ or by ‘Bribe in cash or kind’ – and ripe cases for experiencing the Christian God’s ‘Hell’ right here on this earth as a last opportunity to convert before they are finally consigned to ‘Hell’ for being barbequed till eternity. Hope you haven’t forgotten about </w:t>
      </w:r>
      <w:proofErr w:type="spellStart"/>
      <w:r w:rsidRPr="00DE1DB2">
        <w:t>Jesus’s</w:t>
      </w:r>
      <w:proofErr w:type="spellEnd"/>
      <w:r w:rsidRPr="00DE1DB2">
        <w:t xml:space="preserve"> special gift to the mankind termed “Eternal Damnation”. As we have discussed that concept earlier in our works in sufficient detail we won’t go about it repeating it here again. As I close my commentary on this particular implement for torture, I must admit that I could not keep my description simple and without ornamental language as I had suggested in the beginning for once I start hitting at keyboard the thoughts flow and as a spontaneous author I must surrender to that moment’s urge for expression. I won’t revisit what I have written above, for then; I would go changing everything and never get forward with my pending work. As for grammar, spelling and style check I leave it to Microsoft Word 2007 and wouldn’t want to bother about what it might have missed for that can’t be so very significant. Sometime it may warn me and only there I may or may not accept its suggestion for software is man-made and they have their typical limitations. </w:t>
      </w:r>
    </w:p>
    <w:p w:rsidR="00A20317" w:rsidRPr="00DE1DB2" w:rsidRDefault="00A20317" w:rsidP="00A20317">
      <w:pPr>
        <w:pStyle w:val="T-12"/>
      </w:pPr>
      <w:r w:rsidRPr="00DE1DB2">
        <w:rPr>
          <w:sz w:val="20"/>
          <w:szCs w:val="20"/>
        </w:rPr>
        <w:t>6 Aug 2009 IST 16:40.</w:t>
      </w:r>
      <w:r w:rsidRPr="00DE1DB2">
        <w:t xml:space="preserve"> Col. Ingersoll wrote, “I saw the Rack. This was a box like the bed of a wagon, with a windlass at each end, with levers, and ratchets to prevent slipping;' over each windlass went </w:t>
      </w:r>
      <w:r w:rsidRPr="00DE1DB2">
        <w:lastRenderedPageBreak/>
        <w:t xml:space="preserve">chains; some were fastened to the ankles of the sufferer; others to his wrists. </w:t>
      </w:r>
      <w:r w:rsidRPr="00DE1DB2">
        <w:rPr>
          <w:b/>
          <w:bCs/>
        </w:rPr>
        <w:t>And then priests, clergymen, divines, saints, began turning these windlasses, and kept turning, until the ankles, the knees, the hips, the shoulders, the elbows, the wrists of the victim were all dislocated, and the sufferer was wet with the sweat of agony.</w:t>
      </w:r>
      <w:r w:rsidRPr="00DE1DB2">
        <w:t xml:space="preserve"> </w:t>
      </w:r>
      <w:r w:rsidRPr="00DE1DB2">
        <w:rPr>
          <w:b/>
          <w:bCs/>
        </w:rPr>
        <w:t xml:space="preserve">And they had standing by a physician to feel his pulse. What for? </w:t>
      </w:r>
      <w:proofErr w:type="gramStart"/>
      <w:r w:rsidRPr="00DE1DB2">
        <w:rPr>
          <w:b/>
          <w:bCs/>
        </w:rPr>
        <w:t>To save his life?</w:t>
      </w:r>
      <w:proofErr w:type="gramEnd"/>
      <w:r w:rsidRPr="00DE1DB2">
        <w:rPr>
          <w:b/>
          <w:bCs/>
        </w:rPr>
        <w:t xml:space="preserve"> Yes. </w:t>
      </w:r>
      <w:proofErr w:type="gramStart"/>
      <w:r w:rsidRPr="00DE1DB2">
        <w:rPr>
          <w:b/>
          <w:bCs/>
        </w:rPr>
        <w:t>In mercy?</w:t>
      </w:r>
      <w:proofErr w:type="gramEnd"/>
      <w:r w:rsidRPr="00DE1DB2">
        <w:rPr>
          <w:b/>
          <w:bCs/>
        </w:rPr>
        <w:t xml:space="preserve"> </w:t>
      </w:r>
      <w:proofErr w:type="gramStart"/>
      <w:r w:rsidRPr="00DE1DB2">
        <w:rPr>
          <w:b/>
          <w:bCs/>
        </w:rPr>
        <w:t>No; simply that they might rack him once again.</w:t>
      </w:r>
      <w:r w:rsidRPr="00DE1DB2">
        <w:t>"</w:t>
      </w:r>
      <w:proofErr w:type="gramEnd"/>
      <w:r w:rsidRPr="00DE1DB2">
        <w:rPr>
          <w:rStyle w:val="EndnoteReference"/>
        </w:rPr>
        <w:endnoteReference w:id="139"/>
      </w:r>
    </w:p>
    <w:p w:rsidR="008747B8" w:rsidRPr="00DE1DB2" w:rsidRDefault="00A20317" w:rsidP="00264A1B">
      <w:pPr>
        <w:pStyle w:val="T-12"/>
      </w:pPr>
      <w:r w:rsidRPr="00DE1DB2">
        <w:t xml:space="preserve">You know what you all are fools! I am referring to those educated Hindus of today. </w:t>
      </w:r>
      <w:proofErr w:type="gramStart"/>
      <w:r w:rsidRPr="00DE1DB2">
        <w:t>And also a good part of not so educated Hindus.</w:t>
      </w:r>
      <w:proofErr w:type="gramEnd"/>
      <w:r w:rsidRPr="00DE1DB2">
        <w:t xml:space="preserve"> But why do I say so? Because you think lowly of Hindu Braahmans of yesteryear because they happened to be counterparts of these rogues called Christian priests, clergymen, divines, and saints. The Europeans had a reason to be against them but you </w:t>
      </w:r>
      <w:proofErr w:type="gramStart"/>
      <w:r w:rsidRPr="00DE1DB2">
        <w:t>did</w:t>
      </w:r>
      <w:proofErr w:type="gramEnd"/>
      <w:r w:rsidRPr="00DE1DB2">
        <w:t xml:space="preserve"> not because Hindu Braahmans were just opposite of these rogues – want to know more about them? Read my other work ‘</w:t>
      </w:r>
      <w:r w:rsidR="00197211" w:rsidRPr="00DE1DB2">
        <w:t xml:space="preserve">Seed 2 – </w:t>
      </w:r>
      <w:r w:rsidRPr="00DE1DB2">
        <w:t xml:space="preserve">When Braahman was the Teacher of Hindu society’ and you will realize how royally you have been fooled by your Christian Missionary educators for past six generations. Six generations is not a short period and you and your ancestors had been under their spell, so much so that you have learned to </w:t>
      </w:r>
      <w:r w:rsidR="000512D3">
        <w:t>t</w:t>
      </w:r>
      <w:r w:rsidRPr="00DE1DB2">
        <w:t xml:space="preserve">ake for granted all they said. While they hid all the truth about their own nasty background from you, they deceptively taught you all the lies about Hindu Braahmans. They painted the character of Hindu Braahman with those horrible qualities of Christian priests. I call this process “Substituting the Actors” and </w:t>
      </w:r>
      <w:r w:rsidR="008F7912">
        <w:t>I</w:t>
      </w:r>
      <w:r w:rsidRPr="00DE1DB2">
        <w:t xml:space="preserve"> have described in greater length elsewhere in my different works, therefore, not repeating here. While painting the </w:t>
      </w:r>
      <w:proofErr w:type="spellStart"/>
      <w:r w:rsidRPr="00DE1DB2">
        <w:t>Braahmanical</w:t>
      </w:r>
      <w:proofErr w:type="spellEnd"/>
      <w:r w:rsidRPr="00DE1DB2">
        <w:t xml:space="preserve"> character in very bad light they hid all the documented evidence about the true character of the Braahmans. They did this because this appeared to be the only way left for dislodging the Braahmans from the coveted position they held for millenniums in our Hindu society. I say the only way left because they already tried all other ways after proclaiming Inquisition on them, subjecting them to similar and worse tortures </w:t>
      </w:r>
      <w:r w:rsidRPr="00DE1DB2">
        <w:lastRenderedPageBreak/>
        <w:t xml:space="preserve">the documented records of which have been produced elsewhere in my works. Despite that they could not shake Hindu faith in Braahmans for the simple reason that Braahmans were worthy of such respect by their very character. So the only way left for them was to (1) tarnish the image of Braahmans beyond repair which they achieved by abusing (misusing) their control over Christian English Education System which was imposed on Hindu society by systematically dislodging ancient Hindu Education System, documented evidence of which I have produced elsewhere in my works (2) continue tarnishing the image of Braahmans by abusing (misusing) print and electronic media manned by those who had been thoroughly brainwashed by Christian English Education System managed by Christian Missionaries (3) Educating Braahman children in Christian English ways and turning them into equally rogue ‘gentlemen’ who may have been Braahman by birth but became Mlechchh </w:t>
      </w:r>
      <w:r w:rsidRPr="00DE1DB2">
        <w:rPr>
          <w:rFonts w:ascii="Mangal" w:hAnsi="Mangal" w:hint="cs"/>
          <w:sz w:val="22"/>
          <w:szCs w:val="22"/>
          <w:cs/>
        </w:rPr>
        <w:t>म्लेच्छ</w:t>
      </w:r>
      <w:r w:rsidRPr="00DE1DB2">
        <w:rPr>
          <w:rFonts w:hint="cs"/>
          <w:cs/>
        </w:rPr>
        <w:t xml:space="preserve"> </w:t>
      </w:r>
      <w:r w:rsidRPr="00DE1DB2">
        <w:t xml:space="preserve">by mind and heart (through anti-Braahman education and training) (4) These Mlechchh-Braahmans joined the bandwagon with ease and accelerated the pace of growing anti-Braahman feeling among Hindus (5) Hindu Varn-Vyavastha </w:t>
      </w:r>
      <w:r w:rsidRPr="00DE1DB2">
        <w:rPr>
          <w:rFonts w:ascii="Mangal" w:hAnsi="Mangal" w:hint="cs"/>
          <w:sz w:val="22"/>
          <w:szCs w:val="22"/>
          <w:cs/>
        </w:rPr>
        <w:t>वर्ण</w:t>
      </w:r>
      <w:r w:rsidRPr="00DE1DB2">
        <w:rPr>
          <w:rFonts w:hint="cs"/>
          <w:sz w:val="22"/>
          <w:szCs w:val="22"/>
          <w:cs/>
        </w:rPr>
        <w:t xml:space="preserve"> </w:t>
      </w:r>
      <w:r w:rsidRPr="00DE1DB2">
        <w:rPr>
          <w:rFonts w:ascii="Mangal" w:hAnsi="Mangal" w:hint="cs"/>
          <w:sz w:val="22"/>
          <w:szCs w:val="22"/>
          <w:cs/>
        </w:rPr>
        <w:t>व्यवस्था</w:t>
      </w:r>
      <w:r w:rsidRPr="00DE1DB2">
        <w:rPr>
          <w:rFonts w:hint="cs"/>
          <w:cs/>
        </w:rPr>
        <w:t xml:space="preserve"> </w:t>
      </w:r>
      <w:r w:rsidRPr="00DE1DB2">
        <w:t xml:space="preserve">(nick-named Caste system) which was pivotal to the stability of Hindu society was systematically destroyed by (a) brainwashing Hindu children that the system was BAD, VERY BAD (b) encouraging Hindu children marry inter-Caste. This last one was the proverbial ‘last straw’ which hit the ‘death nail’ of Hindu society. No more remained the ‘immunity system’ and society’s ability to protect itself against continuous onslaught by Christianity. They convinced English educated Hindus that all are born equal and it was totally wrong to discriminate on the basis of birth. Hindus took the bait and acted accordingly. They failed to shoot back if all are born equally then why should only a Christian be eligible for salvation and everyone else was destined to eternal damnation (rotting in hell till eternity). They also failed to ask if all were born equal why then Christian </w:t>
      </w:r>
      <w:r w:rsidRPr="00DE1DB2">
        <w:lastRenderedPageBreak/>
        <w:t xml:space="preserve">born white men themselves discriminated Hindu born brown men? They also failed to ask if all were born equal why within the Christian society the Christians themselves discriminate between rich and poor, powerful and weak. They also failed to ask if all were born equal why birth which was beyond control of human was bad for discrimination while colour of the skin which was equally beyond the control of humans was okay for discrimination. They could not shoot back these questions because they had mortgaged their brains to their deceitful educators whom they had mistakenly learned to respect. They had lost the ability to distinguish between the worthy and the unworthy of respect. And then, having mortgaged their minds a few who thought they were smarter than the rest went ahead with new found argument that Hindu Varn Vyavastha was based on profession not on birth whereas the caste system was based on birth not on profession and therefore, the two were different. These super brains that were now the intellectuals of Hindu society went one step further and even twisted the meaning of Bhagawaan Shri </w:t>
      </w:r>
      <w:proofErr w:type="spellStart"/>
      <w:r w:rsidRPr="00DE1DB2">
        <w:t>Krishn’s</w:t>
      </w:r>
      <w:proofErr w:type="spellEnd"/>
      <w:r w:rsidRPr="00DE1DB2">
        <w:t xml:space="preserve"> statement in ShrimadBhagavadGita to support this new found theory. They even roped in some </w:t>
      </w:r>
      <w:proofErr w:type="spellStart"/>
      <w:r w:rsidRPr="00DE1DB2">
        <w:t>DharmGurus</w:t>
      </w:r>
      <w:proofErr w:type="spellEnd"/>
      <w:r w:rsidRPr="00DE1DB2">
        <w:t xml:space="preserve"> to support their view point that readily obliged because they too were now product of the same </w:t>
      </w:r>
      <w:proofErr w:type="spellStart"/>
      <w:r w:rsidRPr="00DE1DB2">
        <w:t>VarnSankar</w:t>
      </w:r>
      <w:proofErr w:type="spellEnd"/>
      <w:r w:rsidRPr="00DE1DB2">
        <w:t xml:space="preserve"> </w:t>
      </w:r>
      <w:r w:rsidRPr="00DE1DB2">
        <w:rPr>
          <w:rFonts w:ascii="Mangal" w:hAnsi="Mangal" w:hint="cs"/>
          <w:sz w:val="22"/>
          <w:szCs w:val="22"/>
          <w:cs/>
        </w:rPr>
        <w:t>वर्णसंकर</w:t>
      </w:r>
      <w:r w:rsidRPr="00DE1DB2">
        <w:rPr>
          <w:rFonts w:hint="cs"/>
          <w:cs/>
        </w:rPr>
        <w:t xml:space="preserve"> </w:t>
      </w:r>
      <w:r w:rsidRPr="00DE1DB2">
        <w:t xml:space="preserve">category by birth as well as by education. Neither blood flowing in their veins was pure nor their mental built-up was pure. Both were hybrid in nature, born out of wedlock between two </w:t>
      </w:r>
      <w:proofErr w:type="spellStart"/>
      <w:r w:rsidRPr="00DE1DB2">
        <w:t>Varns</w:t>
      </w:r>
      <w:proofErr w:type="spellEnd"/>
      <w:r w:rsidRPr="00DE1DB2">
        <w:t xml:space="preserve"> somewhere down the line in family tree and also the mixture of Sanskrit and English education. Neither they were left with the courage to speak the unpleasant truth, nor had they been left with the wisdom that was free from deceit. They were now hotchpotch between the good and bad, truth and deception, the true Mlechchh. What more could have been expected from them except misguiding others to suit their motives. These Hindu lover </w:t>
      </w:r>
      <w:proofErr w:type="spellStart"/>
      <w:r w:rsidRPr="00DE1DB2">
        <w:t>VarnSankars</w:t>
      </w:r>
      <w:proofErr w:type="spellEnd"/>
      <w:r w:rsidRPr="00DE1DB2">
        <w:t xml:space="preserve"> acted against Hindu interests no less than those who were vocally anti-Hindu. Those who were by appearance anti-Hindu were easy to identify but these pro-Hindu </w:t>
      </w:r>
      <w:r w:rsidRPr="00DE1DB2">
        <w:lastRenderedPageBreak/>
        <w:t xml:space="preserve">looking and Hindu-lover looking people were no lesser threat in disguise.   </w:t>
      </w:r>
    </w:p>
    <w:p w:rsidR="008747B8" w:rsidRPr="00DE1DB2" w:rsidRDefault="008747B8" w:rsidP="00BA7BE7">
      <w:pPr>
        <w:pStyle w:val="Times12b"/>
      </w:pPr>
      <w:bookmarkStart w:id="132" w:name="_Toc237631324"/>
      <w:bookmarkStart w:id="133" w:name="_Toc318901573"/>
      <w:r w:rsidRPr="00DE1DB2">
        <w:t>Plain Rack improvised with spiked wooden rollers</w:t>
      </w:r>
      <w:bookmarkEnd w:id="132"/>
      <w:bookmarkEnd w:id="133"/>
    </w:p>
    <w:p w:rsidR="008747B8" w:rsidRPr="00DE1DB2" w:rsidRDefault="008D11E0" w:rsidP="008747B8">
      <w:pPr>
        <w:pStyle w:val="Image"/>
        <w:keepNext/>
      </w:pPr>
      <w:r>
        <w:rPr>
          <w:noProof/>
          <w:lang w:eastAsia="en-IN" w:bidi="ar-SA"/>
        </w:rPr>
        <w:drawing>
          <wp:inline distT="0" distB="0" distL="0" distR="0">
            <wp:extent cx="3333750" cy="1895475"/>
            <wp:effectExtent l="19050" t="0" r="0" b="0"/>
            <wp:docPr id="10" name="Picture 12" descr="10 Rack with Spiked Roll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0 Rack with Spiked Roller.png"/>
                    <pic:cNvPicPr>
                      <a:picLocks noChangeAspect="1" noChangeArrowheads="1"/>
                    </pic:cNvPicPr>
                  </pic:nvPicPr>
                  <pic:blipFill>
                    <a:blip r:embed="rId70"/>
                    <a:srcRect b="6927"/>
                    <a:stretch>
                      <a:fillRect/>
                    </a:stretch>
                  </pic:blipFill>
                  <pic:spPr bwMode="auto">
                    <a:xfrm>
                      <a:off x="0" y="0"/>
                      <a:ext cx="3333750" cy="1895475"/>
                    </a:xfrm>
                    <a:prstGeom prst="rect">
                      <a:avLst/>
                    </a:prstGeom>
                    <a:noFill/>
                    <a:ln w="9525">
                      <a:noFill/>
                      <a:miter lim="800000"/>
                      <a:headEnd/>
                      <a:tailEnd/>
                    </a:ln>
                  </pic:spPr>
                </pic:pic>
              </a:graphicData>
            </a:graphic>
          </wp:inline>
        </w:drawing>
      </w:r>
    </w:p>
    <w:p w:rsidR="008747B8" w:rsidRPr="00DE1DB2" w:rsidRDefault="008747B8" w:rsidP="008747B8">
      <w:pPr>
        <w:pStyle w:val="Caption"/>
      </w:pPr>
      <w:bookmarkStart w:id="134" w:name="_Toc237631381"/>
      <w:bookmarkStart w:id="135" w:name="_Toc316599568"/>
      <w:r w:rsidRPr="00DE1DB2">
        <w:t xml:space="preserve">Figure </w:t>
      </w:r>
      <w:fldSimple w:instr=" SEQ Figure \* ARABIC ">
        <w:r w:rsidR="00356D39">
          <w:rPr>
            <w:noProof/>
          </w:rPr>
          <w:t>13</w:t>
        </w:r>
      </w:fldSimple>
      <w:r w:rsidR="00376F4E" w:rsidRPr="00DE1DB2">
        <w:t>:</w:t>
      </w:r>
      <w:r w:rsidRPr="00DE1DB2">
        <w:t xml:space="preserve"> Spiked Ha</w:t>
      </w:r>
      <w:r w:rsidR="00376F4E" w:rsidRPr="00DE1DB2">
        <w:t>i</w:t>
      </w:r>
      <w:r w:rsidRPr="00DE1DB2">
        <w:t>r</w:t>
      </w:r>
      <w:bookmarkEnd w:id="134"/>
      <w:bookmarkEnd w:id="135"/>
    </w:p>
    <w:p w:rsidR="008747B8" w:rsidRPr="00DE1DB2" w:rsidRDefault="008747B8" w:rsidP="008747B8">
      <w:pPr>
        <w:pStyle w:val="T-12"/>
      </w:pPr>
      <w:r w:rsidRPr="00DE1DB2">
        <w:rPr>
          <w:sz w:val="20"/>
          <w:szCs w:val="20"/>
        </w:rPr>
        <w:t>05 Aug 2009.</w:t>
      </w:r>
      <w:r w:rsidRPr="00DE1DB2">
        <w:t xml:space="preserve"> “This apparatus in the present collection is furnished with a spiked wooden roller placed across the bed under the victim’s middle. The spikes on one of them are sometimes blunt and merely bruise the flesh, but this roller can be exchanged for another called “spiked </w:t>
      </w:r>
      <w:r w:rsidR="00376F4E" w:rsidRPr="00DE1DB2">
        <w:t>hair</w:t>
      </w:r>
      <w:r w:rsidRPr="00DE1DB2">
        <w:t>” the points of which are sharpened, and these would puncture a man’s flesh to a depth of two or three inches if he lay upon his back. If turned on his face, they would disembowel him.”</w:t>
      </w:r>
      <w:r w:rsidRPr="00DE1DB2">
        <w:rPr>
          <w:rStyle w:val="EndnoteReference"/>
        </w:rPr>
        <w:endnoteReference w:id="140"/>
      </w:r>
      <w:r w:rsidRPr="00DE1DB2">
        <w:t xml:space="preserve"> </w:t>
      </w:r>
    </w:p>
    <w:p w:rsidR="008747B8" w:rsidRPr="00DE1DB2" w:rsidRDefault="008747B8" w:rsidP="008747B8">
      <w:pPr>
        <w:pStyle w:val="T-12"/>
      </w:pPr>
      <w:r w:rsidRPr="00DE1DB2">
        <w:t>Our Christian ‘Fathers’ weren’t satisfied with plain racks which were good enough for less adamant non-Christian ‘Children’ because they had to deal with more stubborn ones who would go through the pains inflicted on them by earlier apparatus, and this is when this ingenious improvement came handy, thanks to Father of Fathers, the Only begotten Son of God Jesus the Christ whose blessings and guidance was always there for his loyal followers.</w:t>
      </w:r>
    </w:p>
    <w:p w:rsidR="008747B8" w:rsidRPr="00DE1DB2" w:rsidRDefault="008747B8" w:rsidP="008747B8">
      <w:pPr>
        <w:pStyle w:val="T-12"/>
      </w:pPr>
      <w:r w:rsidRPr="00DE1DB2">
        <w:t xml:space="preserve">In the first level of improvement they placed spiked wooden roller underneath the disobedient ‘Child’ and as it would roll back and forth the stubborn ‘Child’ would have the taste of scathing pain </w:t>
      </w:r>
      <w:r w:rsidRPr="00DE1DB2">
        <w:lastRenderedPageBreak/>
        <w:t>and pleased ‘Father’ would have wider grin on his face hoping that the guy would now break.</w:t>
      </w:r>
    </w:p>
    <w:p w:rsidR="008747B8" w:rsidRPr="00DE1DB2" w:rsidRDefault="008747B8" w:rsidP="008747B8">
      <w:pPr>
        <w:pStyle w:val="T-12"/>
      </w:pPr>
      <w:r w:rsidRPr="00DE1DB2">
        <w:t xml:space="preserve">But then some were too stubborn to give way with this treatment and as the grin on ‘Father’s’ face would turn into irrepressible anger he would summon for next level edition of this implement called ‘spiked </w:t>
      </w:r>
      <w:r w:rsidR="00FE08B2" w:rsidRPr="00DE1DB2">
        <w:t>hair</w:t>
      </w:r>
      <w:r w:rsidRPr="00DE1DB2">
        <w:t xml:space="preserve">’ that would comprise of longer and sharper spikes which could penetrate through the flesh up to 2-3 inches. </w:t>
      </w:r>
    </w:p>
    <w:p w:rsidR="008747B8" w:rsidRPr="00DE1DB2" w:rsidRDefault="008747B8" w:rsidP="00264A1B">
      <w:pPr>
        <w:pStyle w:val="T-12"/>
      </w:pPr>
      <w:r w:rsidRPr="00DE1DB2">
        <w:t>Now visualize yourself being in that position and think if you can hold on to this level. If you could then you would have more severe treatment in store for you. That is to say, now you would be turned with your face downward, entire body placed on those long and sharp spikes and the roller would move taking your body back and forth. If you have very high level of tolerance then you will suffer on this implement until your bowel is torn open and whatever is inside comes out on the roller reaching up to your mouth as the roller moves back and forth. The embodiment of Love and Service to Humanity – the Christian Father duly immersed into the Love of Jesus the Christ – would eagerly await hearing from you “I accept…” and you may have no more ability to complete your sentence “…Christianity”.</w:t>
      </w:r>
    </w:p>
    <w:p w:rsidR="000531A0" w:rsidRPr="00DE1DB2" w:rsidRDefault="008D11E0" w:rsidP="00BA7BE7">
      <w:pPr>
        <w:pStyle w:val="Times12b"/>
      </w:pPr>
      <w:bookmarkStart w:id="136" w:name="_Toc237631325"/>
      <w:r>
        <w:rPr>
          <w:b w:val="0"/>
          <w:bCs w:val="0"/>
          <w:noProof/>
          <w:lang w:eastAsia="en-IN" w:bidi="ar-SA"/>
        </w:rPr>
        <w:drawing>
          <wp:anchor distT="0" distB="0" distL="114300" distR="114300" simplePos="0" relativeHeight="251651584" behindDoc="0" locked="0" layoutInCell="1" allowOverlap="1">
            <wp:simplePos x="0" y="0"/>
            <wp:positionH relativeFrom="column">
              <wp:posOffset>19050</wp:posOffset>
            </wp:positionH>
            <wp:positionV relativeFrom="paragraph">
              <wp:posOffset>327025</wp:posOffset>
            </wp:positionV>
            <wp:extent cx="2047875" cy="1967230"/>
            <wp:effectExtent l="19050" t="0" r="9525" b="0"/>
            <wp:wrapSquare wrapText="bothSides"/>
            <wp:docPr id="133" name="Picture 32" descr="10 Leg Crush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10 Leg Crusher.png"/>
                    <pic:cNvPicPr>
                      <a:picLocks noChangeAspect="1" noChangeArrowheads="1"/>
                    </pic:cNvPicPr>
                  </pic:nvPicPr>
                  <pic:blipFill>
                    <a:blip r:embed="rId71"/>
                    <a:srcRect l="5258" r="7767" b="12486"/>
                    <a:stretch>
                      <a:fillRect/>
                    </a:stretch>
                  </pic:blipFill>
                  <pic:spPr bwMode="auto">
                    <a:xfrm>
                      <a:off x="0" y="0"/>
                      <a:ext cx="2047875" cy="1967230"/>
                    </a:xfrm>
                    <a:prstGeom prst="rect">
                      <a:avLst/>
                    </a:prstGeom>
                    <a:noFill/>
                    <a:ln w="9525">
                      <a:noFill/>
                      <a:miter lim="800000"/>
                      <a:headEnd/>
                      <a:tailEnd/>
                    </a:ln>
                  </pic:spPr>
                </pic:pic>
              </a:graphicData>
            </a:graphic>
          </wp:anchor>
        </w:drawing>
      </w:r>
      <w:bookmarkStart w:id="137" w:name="_Toc318901574"/>
      <w:r w:rsidR="000531A0" w:rsidRPr="00DE1DB2">
        <w:t>Leg Crusher</w:t>
      </w:r>
      <w:bookmarkEnd w:id="136"/>
      <w:bookmarkEnd w:id="137"/>
    </w:p>
    <w:p w:rsidR="000531A0" w:rsidRPr="00DE1DB2" w:rsidRDefault="000531A0" w:rsidP="000531A0">
      <w:pPr>
        <w:pStyle w:val="Caption"/>
      </w:pPr>
      <w:bookmarkStart w:id="138" w:name="_Toc237631382"/>
      <w:bookmarkStart w:id="139" w:name="_Toc316599569"/>
      <w:r w:rsidRPr="00DE1DB2">
        <w:t xml:space="preserve">Figure </w:t>
      </w:r>
      <w:fldSimple w:instr=" SEQ Figure \* ARABIC ">
        <w:r w:rsidR="00356D39">
          <w:rPr>
            <w:noProof/>
          </w:rPr>
          <w:t>14</w:t>
        </w:r>
      </w:fldSimple>
      <w:r w:rsidRPr="00DE1DB2">
        <w:t xml:space="preserve"> Leg Crusher</w:t>
      </w:r>
      <w:bookmarkEnd w:id="138"/>
      <w:bookmarkEnd w:id="139"/>
    </w:p>
    <w:p w:rsidR="000531A0" w:rsidRPr="00DE1DB2" w:rsidRDefault="000531A0" w:rsidP="000531A0">
      <w:pPr>
        <w:pStyle w:val="T-12"/>
      </w:pPr>
      <w:r w:rsidRPr="00DE1DB2">
        <w:t xml:space="preserve">I would leave it to you to visualize as to how it would feel when your leg is crushed through this apparatus. Unless you do this exercise for yourself, you would not realize what a hoax Christianity is. </w:t>
      </w:r>
    </w:p>
    <w:p w:rsidR="000531A0" w:rsidRPr="00DE1DB2" w:rsidRDefault="000531A0" w:rsidP="00BA7BE7">
      <w:pPr>
        <w:pStyle w:val="Times12b"/>
      </w:pPr>
      <w:bookmarkStart w:id="140" w:name="_Toc237631326"/>
      <w:bookmarkStart w:id="141" w:name="_Toc318901575"/>
      <w:r w:rsidRPr="00DE1DB2">
        <w:lastRenderedPageBreak/>
        <w:t>The Stocks</w:t>
      </w:r>
      <w:bookmarkEnd w:id="140"/>
      <w:bookmarkEnd w:id="141"/>
    </w:p>
    <w:p w:rsidR="000531A0" w:rsidRPr="00DE1DB2" w:rsidRDefault="008D11E0" w:rsidP="000531A0">
      <w:pPr>
        <w:pStyle w:val="Caption"/>
      </w:pPr>
      <w:bookmarkStart w:id="142" w:name="_Toc237631383"/>
      <w:r>
        <w:rPr>
          <w:bCs w:val="0"/>
          <w:i w:val="0"/>
          <w:noProof/>
          <w:lang w:eastAsia="en-IN" w:bidi="ar-SA"/>
        </w:rPr>
        <w:drawing>
          <wp:anchor distT="0" distB="0" distL="114300" distR="114300" simplePos="0" relativeHeight="251652608" behindDoc="0" locked="0" layoutInCell="1" allowOverlap="1">
            <wp:simplePos x="0" y="0"/>
            <wp:positionH relativeFrom="column">
              <wp:posOffset>19050</wp:posOffset>
            </wp:positionH>
            <wp:positionV relativeFrom="paragraph">
              <wp:posOffset>153035</wp:posOffset>
            </wp:positionV>
            <wp:extent cx="2235835" cy="1116965"/>
            <wp:effectExtent l="19050" t="0" r="0" b="0"/>
            <wp:wrapSquare wrapText="bothSides"/>
            <wp:docPr id="132" name="Picture 13" descr="10 The Stock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0 The Stocks.png"/>
                    <pic:cNvPicPr>
                      <a:picLocks noChangeAspect="1" noChangeArrowheads="1"/>
                    </pic:cNvPicPr>
                  </pic:nvPicPr>
                  <pic:blipFill>
                    <a:blip r:embed="rId72"/>
                    <a:srcRect b="22681"/>
                    <a:stretch>
                      <a:fillRect/>
                    </a:stretch>
                  </pic:blipFill>
                  <pic:spPr bwMode="auto">
                    <a:xfrm>
                      <a:off x="0" y="0"/>
                      <a:ext cx="2235835" cy="1116965"/>
                    </a:xfrm>
                    <a:prstGeom prst="rect">
                      <a:avLst/>
                    </a:prstGeom>
                    <a:noFill/>
                    <a:ln w="9525">
                      <a:noFill/>
                      <a:miter lim="800000"/>
                      <a:headEnd/>
                      <a:tailEnd/>
                    </a:ln>
                  </pic:spPr>
                </pic:pic>
              </a:graphicData>
            </a:graphic>
          </wp:anchor>
        </w:drawing>
      </w:r>
      <w:bookmarkStart w:id="143" w:name="_Toc316599570"/>
      <w:r w:rsidR="000531A0" w:rsidRPr="00DE1DB2">
        <w:t xml:space="preserve">Figure </w:t>
      </w:r>
      <w:fldSimple w:instr=" SEQ Figure \* ARABIC ">
        <w:r w:rsidR="00356D39">
          <w:rPr>
            <w:noProof/>
          </w:rPr>
          <w:t>15</w:t>
        </w:r>
      </w:fldSimple>
      <w:r w:rsidR="000531A0" w:rsidRPr="00DE1DB2">
        <w:t xml:space="preserve"> </w:t>
      </w:r>
      <w:r w:rsidR="00FE08B2" w:rsidRPr="00DE1DB2">
        <w:t>the</w:t>
      </w:r>
      <w:r w:rsidR="000531A0" w:rsidRPr="00DE1DB2">
        <w:t xml:space="preserve"> Stocks</w:t>
      </w:r>
      <w:bookmarkEnd w:id="142"/>
      <w:bookmarkEnd w:id="143"/>
    </w:p>
    <w:p w:rsidR="000531A0" w:rsidRPr="00DE1DB2" w:rsidRDefault="000531A0" w:rsidP="000531A0">
      <w:pPr>
        <w:pStyle w:val="T-12"/>
      </w:pPr>
      <w:r w:rsidRPr="00DE1DB2">
        <w:t>You notice four holes and four wheels. Four holes were for putting two legs of two persons or two legs and two hands of the same person, and then the wheels for pulling the cart. Visualize what a fun it would be for the Christian ‘father’ watch his disobedient non-Christian ‘children’ experiencing the consequences.</w:t>
      </w:r>
    </w:p>
    <w:p w:rsidR="009068CE" w:rsidRPr="00DE1DB2" w:rsidRDefault="009068CE" w:rsidP="00936720">
      <w:pPr>
        <w:pStyle w:val="Times14b"/>
      </w:pPr>
      <w:bookmarkStart w:id="144" w:name="_Toc237631327"/>
      <w:bookmarkStart w:id="145" w:name="_Toc318901576"/>
      <w:r w:rsidRPr="00DE1DB2">
        <w:t>Damien’s Historical Iron Bed</w:t>
      </w:r>
      <w:bookmarkEnd w:id="144"/>
      <w:bookmarkEnd w:id="145"/>
    </w:p>
    <w:p w:rsidR="009068CE" w:rsidRPr="00DE1DB2" w:rsidRDefault="008D11E0" w:rsidP="009068CE">
      <w:pPr>
        <w:pStyle w:val="T-12"/>
        <w:keepNext/>
        <w:jc w:val="center"/>
      </w:pPr>
      <w:r>
        <w:rPr>
          <w:noProof/>
          <w:lang w:eastAsia="en-IN" w:bidi="ar-SA"/>
        </w:rPr>
        <w:drawing>
          <wp:inline distT="0" distB="0" distL="0" distR="0">
            <wp:extent cx="3305175" cy="2057400"/>
            <wp:effectExtent l="19050" t="0" r="9525" b="0"/>
            <wp:docPr id="11" name="Picture 9" descr="10 Damien's Iron B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0 Damien's Iron Bed.png"/>
                    <pic:cNvPicPr>
                      <a:picLocks noChangeAspect="1" noChangeArrowheads="1"/>
                    </pic:cNvPicPr>
                  </pic:nvPicPr>
                  <pic:blipFill>
                    <a:blip r:embed="rId73"/>
                    <a:srcRect l="10797"/>
                    <a:stretch>
                      <a:fillRect/>
                    </a:stretch>
                  </pic:blipFill>
                  <pic:spPr bwMode="auto">
                    <a:xfrm>
                      <a:off x="0" y="0"/>
                      <a:ext cx="3305175" cy="2057400"/>
                    </a:xfrm>
                    <a:prstGeom prst="rect">
                      <a:avLst/>
                    </a:prstGeom>
                    <a:noFill/>
                    <a:ln w="9525">
                      <a:noFill/>
                      <a:miter lim="800000"/>
                      <a:headEnd/>
                      <a:tailEnd/>
                    </a:ln>
                  </pic:spPr>
                </pic:pic>
              </a:graphicData>
            </a:graphic>
          </wp:inline>
        </w:drawing>
      </w:r>
    </w:p>
    <w:p w:rsidR="009068CE" w:rsidRPr="00DE1DB2" w:rsidRDefault="009068CE" w:rsidP="009068CE">
      <w:pPr>
        <w:pStyle w:val="Caption"/>
      </w:pPr>
      <w:bookmarkStart w:id="146" w:name="_Toc237631384"/>
      <w:bookmarkStart w:id="147" w:name="_Toc316599571"/>
      <w:r w:rsidRPr="00DE1DB2">
        <w:t xml:space="preserve">Figure </w:t>
      </w:r>
      <w:fldSimple w:instr=" SEQ Figure \* ARABIC ">
        <w:r w:rsidR="00356D39">
          <w:rPr>
            <w:noProof/>
          </w:rPr>
          <w:t>16</w:t>
        </w:r>
      </w:fldSimple>
      <w:r w:rsidRPr="00DE1DB2">
        <w:t xml:space="preserve"> Frenchman Damien chained to his Iron Bed on which he was carried to the Judgement Chamber, and on which he could be tortured without being released</w:t>
      </w:r>
      <w:bookmarkEnd w:id="146"/>
      <w:bookmarkEnd w:id="147"/>
    </w:p>
    <w:p w:rsidR="009068CE" w:rsidRPr="00DE1DB2" w:rsidRDefault="009068CE" w:rsidP="009068CE">
      <w:pPr>
        <w:pStyle w:val="T-12"/>
      </w:pPr>
      <w:r w:rsidRPr="00DE1DB2">
        <w:rPr>
          <w:sz w:val="20"/>
          <w:szCs w:val="20"/>
        </w:rPr>
        <w:t>06 Aug 2009 IST 00:15.</w:t>
      </w:r>
      <w:r w:rsidRPr="00DE1DB2">
        <w:t xml:space="preserve"> “The picture of a man secured to his bed is </w:t>
      </w:r>
      <w:r w:rsidRPr="00DE1DB2">
        <w:rPr>
          <w:b/>
          <w:bCs/>
        </w:rPr>
        <w:t>comparatively modern</w:t>
      </w:r>
      <w:r w:rsidRPr="00DE1DB2">
        <w:t xml:space="preserve">, and is introduced here to show the kind of torture employed only one hundred and twenty five years ago. It represents a Frenchman Damien “chained to his iron bed, on which he was carried to the Judgement Chamber, and on which he could be tortured without being released.” Damien interfered in a </w:t>
      </w:r>
      <w:r w:rsidRPr="00DE1DB2">
        <w:rPr>
          <w:b/>
          <w:bCs/>
        </w:rPr>
        <w:t>quarrel between the pope and the king of France</w:t>
      </w:r>
      <w:r w:rsidRPr="00DE1DB2">
        <w:t xml:space="preserve">. </w:t>
      </w:r>
      <w:r w:rsidRPr="00DE1DB2">
        <w:rPr>
          <w:b/>
          <w:bCs/>
        </w:rPr>
        <w:t>Before being put to death,</w:t>
      </w:r>
      <w:r w:rsidRPr="00DE1DB2">
        <w:t xml:space="preserve"> </w:t>
      </w:r>
      <w:r w:rsidRPr="00DE1DB2">
        <w:rPr>
          <w:b/>
          <w:bCs/>
        </w:rPr>
        <w:t xml:space="preserve">his flesh was torn and molten lead, wax, and </w:t>
      </w:r>
      <w:r w:rsidRPr="00DE1DB2">
        <w:rPr>
          <w:b/>
          <w:bCs/>
        </w:rPr>
        <w:lastRenderedPageBreak/>
        <w:t>boiling oil poured into his wounds</w:t>
      </w:r>
      <w:r w:rsidRPr="00DE1DB2">
        <w:t xml:space="preserve">. </w:t>
      </w:r>
      <w:r w:rsidRPr="00DE1DB2">
        <w:rPr>
          <w:b/>
          <w:bCs/>
        </w:rPr>
        <w:t>The picture is a rare one</w:t>
      </w:r>
      <w:r w:rsidRPr="00DE1DB2">
        <w:t>”.</w:t>
      </w:r>
      <w:r w:rsidRPr="00DE1DB2">
        <w:rPr>
          <w:rStyle w:val="EndnoteReference"/>
        </w:rPr>
        <w:endnoteReference w:id="141"/>
      </w:r>
    </w:p>
    <w:p w:rsidR="009068CE" w:rsidRPr="00DE1DB2" w:rsidRDefault="009068CE" w:rsidP="009068CE">
      <w:pPr>
        <w:pStyle w:val="T-12"/>
      </w:pPr>
      <w:r w:rsidRPr="00DE1DB2">
        <w:t>What was Damien’s fault? That he interfered in a quarrel between the pope and the king. Apparently, he took the side of the king in which the pope came out as the winner. Well, such things were common in the Christian-World. You have already read, in detail, how pope and Emperor Frederick quarrelled. In this case, Damien had the audacity to interfere and so he had to pay the price. As pope is supposed to be the supreme religious head of Christianity and the flag bearer of the Avataar of Love Jesus the Christ, he had to show his compassion towards this event, and he very kindly did so about which you read above.</w:t>
      </w:r>
    </w:p>
    <w:p w:rsidR="009068CE" w:rsidRPr="00DE1DB2" w:rsidRDefault="009068CE" w:rsidP="009068CE">
      <w:pPr>
        <w:pStyle w:val="T-12"/>
      </w:pPr>
      <w:r w:rsidRPr="00DE1DB2">
        <w:t xml:space="preserve">Now for a change, why don’t you place yourself in the position Damien was and try to feel for a moment what it would be like to have your flesh torn and molten lead, wax and boiling oil poured into your wounds. </w:t>
      </w:r>
      <w:r w:rsidRPr="00DE1DB2">
        <w:rPr>
          <w:b/>
          <w:bCs/>
        </w:rPr>
        <w:t>That is when you will probably realize</w:t>
      </w:r>
      <w:r w:rsidRPr="00DE1DB2">
        <w:t xml:space="preserve"> if popes and his followers were, and are, god men or the men of Satan.</w:t>
      </w:r>
    </w:p>
    <w:p w:rsidR="00B93998" w:rsidRPr="00DE1DB2" w:rsidRDefault="00B93998" w:rsidP="00B93998">
      <w:pPr>
        <w:pStyle w:val="Times14b"/>
      </w:pPr>
      <w:bookmarkStart w:id="148" w:name="_Toc318901577"/>
      <w:r w:rsidRPr="00DE1DB2">
        <w:t>THE OMEN Connection</w:t>
      </w:r>
      <w:bookmarkEnd w:id="148"/>
    </w:p>
    <w:p w:rsidR="009068CE" w:rsidRPr="00DE1DB2" w:rsidRDefault="009068CE" w:rsidP="009068CE">
      <w:pPr>
        <w:pStyle w:val="T-12"/>
      </w:pPr>
      <w:r w:rsidRPr="00DE1DB2">
        <w:rPr>
          <w:b/>
          <w:bCs/>
        </w:rPr>
        <w:t xml:space="preserve">There is another thing that you should understand very clearly. </w:t>
      </w:r>
      <w:r w:rsidRPr="00DE1DB2">
        <w:t xml:space="preserve">The head and the body cannot go against one another. The body does, and has to, fall in line with the wishes of the head. Very similarly, the pope, the saints, the cardinals, the archbishops, the bishops, the fathers and the men/women of Christianity cannot walk in opposing directions. </w:t>
      </w:r>
      <w:r w:rsidRPr="00DE1DB2">
        <w:rPr>
          <w:b/>
          <w:bCs/>
        </w:rPr>
        <w:t>They have to walk in tandem</w:t>
      </w:r>
      <w:r w:rsidRPr="00DE1DB2">
        <w:rPr>
          <w:rStyle w:val="EndnoteReference"/>
        </w:rPr>
        <w:endnoteReference w:id="142"/>
      </w:r>
      <w:r w:rsidRPr="00DE1DB2">
        <w:t xml:space="preserve">. Therefore, they do so. Leaders of Christianity lead, and the followers follow. </w:t>
      </w:r>
      <w:r w:rsidRPr="00DE1DB2">
        <w:rPr>
          <w:b/>
          <w:bCs/>
        </w:rPr>
        <w:t>Hence, you must not live under the illusion</w:t>
      </w:r>
      <w:r w:rsidRPr="00DE1DB2">
        <w:t xml:space="preserve"> that while popes may be bad people (men of Satan) and the rest of the folk (common Christian) are good people (men of God). No, it is not, and it cannot be. And don’t </w:t>
      </w:r>
      <w:r w:rsidR="004F72B5">
        <w:t xml:space="preserve">think </w:t>
      </w:r>
      <w:r w:rsidRPr="00DE1DB2">
        <w:t xml:space="preserve">that I am prejudiced. For, I have produced ample evidence through my different works on Christianity. Yes, you would be prejudiced to think of me as </w:t>
      </w:r>
      <w:r w:rsidRPr="00DE1DB2">
        <w:lastRenderedPageBreak/>
        <w:t xml:space="preserve">prejudiced without reading all my works in Christianity, and without assimilating the contents. </w:t>
      </w:r>
    </w:p>
    <w:p w:rsidR="009068CE" w:rsidRPr="00DE1DB2" w:rsidRDefault="009068CE" w:rsidP="009068CE">
      <w:pPr>
        <w:pStyle w:val="T-12"/>
      </w:pPr>
      <w:r w:rsidRPr="00DE1DB2">
        <w:t xml:space="preserve">Therefore, a common-man has to do his part of the role towards spread of Christianity. And the common-man comes at every level of the society. Beginning at the lower ranks, you are likely to witness it if you get admitted into a hospital manned by Christian folks. The kind-hearted Christian nurse will not only nurse you but also pray for your quick recovery to Jesus. And on your recovery she is likely to impress you with the virtues of Christianity in an effort to turn you into a Christian. If you come in contact with higher ladder Christians like CEOs, etc. you will most likely witness them contributing fat sums of corporate money into charity. And, if you probe further you are most likely to stumble upon 95% of such charities run by Christian organizations of which at least 90% actively engaged in conversion business under some sort of disguise. And, if you meet those in media they are there to do the most important job of all, which is, building public opinion under one pretext or the other. And everyone knows that all their efforts will be well rewarded on this earth itself, not to speak of when they will reach Christian heaven. </w:t>
      </w:r>
    </w:p>
    <w:p w:rsidR="0001654B" w:rsidRPr="00DE1DB2" w:rsidRDefault="00536F68" w:rsidP="0001654B">
      <w:pPr>
        <w:pStyle w:val="T-12"/>
        <w:keepNext/>
      </w:pPr>
      <w:r>
        <w:rPr>
          <w:noProof/>
        </w:rPr>
        <w:pict>
          <v:shape id="_x0000_s1113" type="#_x0000_t202" style="position:absolute;left:0;text-align:left;margin-left:0;margin-top:-48.4pt;width:150pt;height:36pt;z-index:251684352" stroked="f">
            <v:textbox style="mso-next-textbox:#_x0000_s1113" inset="0,0,0,0">
              <w:txbxContent>
                <w:p w:rsidR="008C4E10" w:rsidRPr="0060564F" w:rsidRDefault="008C4E10" w:rsidP="005A438F">
                  <w:pPr>
                    <w:pStyle w:val="Caption"/>
                    <w:rPr>
                      <w:rFonts w:ascii="Times New Roman" w:hAnsi="Times New Roman"/>
                      <w:noProof/>
                      <w:color w:val="0000FF"/>
                      <w:sz w:val="24"/>
                      <w:szCs w:val="22"/>
                    </w:rPr>
                  </w:pPr>
                  <w:bookmarkStart w:id="149" w:name="_Toc316599572"/>
                  <w:r>
                    <w:t xml:space="preserve">Figure </w:t>
                  </w:r>
                  <w:fldSimple w:instr=" SEQ Figure \* ARABIC ">
                    <w:r>
                      <w:rPr>
                        <w:noProof/>
                      </w:rPr>
                      <w:t>17</w:t>
                    </w:r>
                  </w:fldSimple>
                  <w:r>
                    <w:rPr>
                      <w:lang w:val="en-US"/>
                    </w:rPr>
                    <w:t>: T</w:t>
                  </w:r>
                  <w:r w:rsidRPr="003B72DD">
                    <w:rPr>
                      <w:lang w:val="en-US"/>
                    </w:rPr>
                    <w:t>he Omen (1976)</w:t>
                  </w:r>
                  <w:bookmarkEnd w:id="149"/>
                </w:p>
              </w:txbxContent>
            </v:textbox>
            <w10:wrap type="square"/>
          </v:shape>
        </w:pict>
      </w:r>
      <w:r w:rsidR="008D11E0">
        <w:rPr>
          <w:noProof/>
          <w:szCs w:val="22"/>
          <w:lang w:eastAsia="en-IN" w:bidi="ar-SA"/>
        </w:rPr>
        <w:drawing>
          <wp:anchor distT="0" distB="0" distL="114300" distR="114300" simplePos="0" relativeHeight="251653632" behindDoc="0" locked="1" layoutInCell="1" allowOverlap="1">
            <wp:simplePos x="0" y="0"/>
            <wp:positionH relativeFrom="margin">
              <wp:align>left</wp:align>
            </wp:positionH>
            <wp:positionV relativeFrom="margin">
              <wp:align>bottom</wp:align>
            </wp:positionV>
            <wp:extent cx="1905000" cy="2924175"/>
            <wp:effectExtent l="19050" t="0" r="0" b="0"/>
            <wp:wrapSquare wrapText="bothSides"/>
            <wp:docPr id="131" name="Picture 34" descr="http://upload.wikimedia.org/wikipedia/en/thumb/1/1d/Omen_ver4.jpg/200px-Omen_ver4.jpg">
              <a:hlinkClick xmlns:a="http://schemas.openxmlformats.org/drawingml/2006/main" r:id="rId74" tooltip="&quot;Omen ver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upload.wikimedia.org/wikipedia/en/thumb/1/1d/Omen_ver4.jpg/200px-Omen_ver4.jpg">
                      <a:hlinkClick r:id="rId74" tooltip="&quot;Omen ver4.jpg&quot;"/>
                    </pic:cNvPr>
                    <pic:cNvPicPr>
                      <a:picLocks noChangeAspect="1" noChangeArrowheads="1"/>
                    </pic:cNvPicPr>
                  </pic:nvPicPr>
                  <pic:blipFill>
                    <a:blip r:embed="rId75"/>
                    <a:srcRect/>
                    <a:stretch>
                      <a:fillRect/>
                    </a:stretch>
                  </pic:blipFill>
                  <pic:spPr bwMode="auto">
                    <a:xfrm>
                      <a:off x="0" y="0"/>
                      <a:ext cx="1905000" cy="2924175"/>
                    </a:xfrm>
                    <a:prstGeom prst="rect">
                      <a:avLst/>
                    </a:prstGeom>
                    <a:noFill/>
                    <a:ln w="9525">
                      <a:noFill/>
                      <a:miter lim="800000"/>
                      <a:headEnd/>
                      <a:tailEnd/>
                    </a:ln>
                  </pic:spPr>
                </pic:pic>
              </a:graphicData>
            </a:graphic>
          </wp:anchor>
        </w:drawing>
      </w:r>
      <w:r w:rsidR="0001654B" w:rsidRPr="00DE1DB2">
        <w:t xml:space="preserve">Speaking of one such instance, when it came to building public opinion, we meet the creator of </w:t>
      </w:r>
      <w:r w:rsidR="0001654B" w:rsidRPr="00DE1DB2">
        <w:rPr>
          <w:i/>
          <w:iCs/>
        </w:rPr>
        <w:t>The Omen</w:t>
      </w:r>
      <w:r w:rsidR="0001654B" w:rsidRPr="00DE1DB2">
        <w:t>. “</w:t>
      </w:r>
      <w:r w:rsidR="0001654B" w:rsidRPr="00DE1DB2">
        <w:rPr>
          <w:b/>
          <w:bCs/>
          <w:i/>
          <w:iCs/>
        </w:rPr>
        <w:t>The Omen</w:t>
      </w:r>
      <w:r w:rsidR="0001654B" w:rsidRPr="00DE1DB2">
        <w:t xml:space="preserve"> is a </w:t>
      </w:r>
      <w:hyperlink r:id="rId76" w:tooltip="1976 in film" w:history="1">
        <w:r w:rsidR="0001654B" w:rsidRPr="00DE1DB2">
          <w:rPr>
            <w:rStyle w:val="Hyperlink"/>
            <w:color w:val="auto"/>
            <w:u w:val="none"/>
          </w:rPr>
          <w:t>1976</w:t>
        </w:r>
      </w:hyperlink>
      <w:r w:rsidR="0001654B" w:rsidRPr="00DE1DB2">
        <w:t xml:space="preserve"> </w:t>
      </w:r>
      <w:hyperlink r:id="rId77" w:tooltip="United Kingdom" w:history="1">
        <w:r w:rsidR="0001654B" w:rsidRPr="00DE1DB2">
          <w:rPr>
            <w:rStyle w:val="Hyperlink"/>
            <w:color w:val="auto"/>
            <w:u w:val="none"/>
          </w:rPr>
          <w:t>British</w:t>
        </w:r>
      </w:hyperlink>
      <w:r w:rsidR="0001654B" w:rsidRPr="00DE1DB2">
        <w:t xml:space="preserve"> </w:t>
      </w:r>
      <w:hyperlink r:id="rId78" w:tooltip="Suspense film" w:history="1">
        <w:r w:rsidR="0001654B" w:rsidRPr="00DE1DB2">
          <w:rPr>
            <w:rStyle w:val="Hyperlink"/>
            <w:color w:val="auto"/>
            <w:u w:val="none"/>
          </w:rPr>
          <w:t>suspense</w:t>
        </w:r>
      </w:hyperlink>
      <w:r w:rsidR="0001654B" w:rsidRPr="00DE1DB2">
        <w:t>/</w:t>
      </w:r>
      <w:hyperlink r:id="rId79" w:tooltip="Horror film" w:history="1">
        <w:r w:rsidR="0001654B" w:rsidRPr="00DE1DB2">
          <w:rPr>
            <w:rStyle w:val="Hyperlink"/>
            <w:color w:val="auto"/>
            <w:u w:val="none"/>
          </w:rPr>
          <w:t>horror</w:t>
        </w:r>
      </w:hyperlink>
      <w:r w:rsidR="0001654B" w:rsidRPr="00DE1DB2">
        <w:t xml:space="preserve"> </w:t>
      </w:r>
      <w:hyperlink r:id="rId80" w:tooltip="Film" w:history="1">
        <w:r w:rsidR="0001654B" w:rsidRPr="00DE1DB2">
          <w:rPr>
            <w:rStyle w:val="Hyperlink"/>
            <w:color w:val="auto"/>
            <w:u w:val="none"/>
          </w:rPr>
          <w:t>film</w:t>
        </w:r>
      </w:hyperlink>
      <w:r w:rsidR="0001654B" w:rsidRPr="00DE1DB2">
        <w:t xml:space="preserve"> directed by </w:t>
      </w:r>
      <w:hyperlink r:id="rId81" w:tooltip="Richard Donner" w:history="1">
        <w:r w:rsidR="0001654B" w:rsidRPr="00DE1DB2">
          <w:rPr>
            <w:rStyle w:val="Hyperlink"/>
            <w:color w:val="auto"/>
            <w:u w:val="none"/>
          </w:rPr>
          <w:t>Richard Donner</w:t>
        </w:r>
      </w:hyperlink>
      <w:r w:rsidR="0001654B" w:rsidRPr="00DE1DB2">
        <w:t xml:space="preserve">. The film stars </w:t>
      </w:r>
      <w:hyperlink r:id="rId82" w:tooltip="Gregory Peck" w:history="1">
        <w:r w:rsidR="0001654B" w:rsidRPr="00DE1DB2">
          <w:rPr>
            <w:rStyle w:val="Hyperlink"/>
            <w:color w:val="auto"/>
            <w:u w:val="none"/>
          </w:rPr>
          <w:t>Gregory Peck</w:t>
        </w:r>
      </w:hyperlink>
      <w:r w:rsidR="0001654B" w:rsidRPr="00DE1DB2">
        <w:t xml:space="preserve">, </w:t>
      </w:r>
      <w:hyperlink r:id="rId83" w:tooltip="Lee Remick" w:history="1">
        <w:r w:rsidR="0001654B" w:rsidRPr="00DE1DB2">
          <w:rPr>
            <w:rStyle w:val="Hyperlink"/>
            <w:color w:val="auto"/>
            <w:u w:val="none"/>
          </w:rPr>
          <w:t xml:space="preserve">Lee </w:t>
        </w:r>
        <w:proofErr w:type="spellStart"/>
        <w:r w:rsidR="0001654B" w:rsidRPr="00DE1DB2">
          <w:rPr>
            <w:rStyle w:val="Hyperlink"/>
            <w:color w:val="auto"/>
            <w:u w:val="none"/>
          </w:rPr>
          <w:t>Remick</w:t>
        </w:r>
        <w:proofErr w:type="spellEnd"/>
      </w:hyperlink>
      <w:r w:rsidR="0001654B" w:rsidRPr="00DE1DB2">
        <w:t xml:space="preserve">, </w:t>
      </w:r>
      <w:hyperlink r:id="rId84" w:tooltip="David Warner (actor)" w:history="1">
        <w:r w:rsidR="0001654B" w:rsidRPr="00DE1DB2">
          <w:rPr>
            <w:rStyle w:val="Hyperlink"/>
            <w:color w:val="auto"/>
            <w:u w:val="none"/>
          </w:rPr>
          <w:t>David Warner</w:t>
        </w:r>
      </w:hyperlink>
      <w:r w:rsidR="0001654B" w:rsidRPr="00DE1DB2">
        <w:t xml:space="preserve">, </w:t>
      </w:r>
      <w:hyperlink r:id="rId85" w:tooltip="Harvey Stephens" w:history="1">
        <w:r w:rsidR="0001654B" w:rsidRPr="00DE1DB2">
          <w:rPr>
            <w:rStyle w:val="Hyperlink"/>
            <w:color w:val="auto"/>
            <w:u w:val="none"/>
          </w:rPr>
          <w:t>Harvey Stephens</w:t>
        </w:r>
      </w:hyperlink>
      <w:r w:rsidR="0001654B" w:rsidRPr="00DE1DB2">
        <w:t xml:space="preserve">, </w:t>
      </w:r>
      <w:hyperlink r:id="rId86" w:tooltip="Billie Whitelaw" w:history="1">
        <w:r w:rsidR="0001654B" w:rsidRPr="00DE1DB2">
          <w:rPr>
            <w:rStyle w:val="Hyperlink"/>
            <w:color w:val="auto"/>
            <w:u w:val="none"/>
          </w:rPr>
          <w:t>Billie Whitelaw</w:t>
        </w:r>
      </w:hyperlink>
      <w:r w:rsidR="0001654B" w:rsidRPr="00DE1DB2">
        <w:t xml:space="preserve">, </w:t>
      </w:r>
      <w:hyperlink r:id="rId87" w:tooltip="Patrick Troughton" w:history="1">
        <w:r w:rsidR="0001654B" w:rsidRPr="00DE1DB2">
          <w:rPr>
            <w:rStyle w:val="Hyperlink"/>
            <w:color w:val="auto"/>
            <w:u w:val="none"/>
          </w:rPr>
          <w:t xml:space="preserve">Patrick </w:t>
        </w:r>
        <w:proofErr w:type="spellStart"/>
        <w:r w:rsidR="0001654B" w:rsidRPr="00DE1DB2">
          <w:rPr>
            <w:rStyle w:val="Hyperlink"/>
            <w:color w:val="auto"/>
            <w:u w:val="none"/>
          </w:rPr>
          <w:t>Troughton</w:t>
        </w:r>
        <w:proofErr w:type="spellEnd"/>
      </w:hyperlink>
      <w:r w:rsidR="0001654B" w:rsidRPr="00DE1DB2">
        <w:t xml:space="preserve">, Martin </w:t>
      </w:r>
      <w:r w:rsidR="0001654B" w:rsidRPr="00DE1DB2">
        <w:lastRenderedPageBreak/>
        <w:t xml:space="preserve">Benson, and </w:t>
      </w:r>
      <w:hyperlink r:id="rId88" w:tooltip="Leo McKern" w:history="1">
        <w:r w:rsidR="0001654B" w:rsidRPr="00DE1DB2">
          <w:rPr>
            <w:rStyle w:val="Hyperlink"/>
            <w:color w:val="auto"/>
            <w:u w:val="none"/>
          </w:rPr>
          <w:t xml:space="preserve">Leo </w:t>
        </w:r>
        <w:proofErr w:type="spellStart"/>
        <w:r w:rsidR="0001654B" w:rsidRPr="00DE1DB2">
          <w:rPr>
            <w:rStyle w:val="Hyperlink"/>
            <w:color w:val="auto"/>
            <w:u w:val="none"/>
          </w:rPr>
          <w:t>McKern</w:t>
        </w:r>
        <w:proofErr w:type="spellEnd"/>
      </w:hyperlink>
      <w:r w:rsidR="0001654B" w:rsidRPr="00DE1DB2">
        <w:t xml:space="preserve">. It is the first film in </w:t>
      </w:r>
      <w:hyperlink r:id="rId89" w:tooltip="The Omen series" w:history="1">
        <w:r w:rsidR="0001654B" w:rsidRPr="00DE1DB2">
          <w:rPr>
            <w:rStyle w:val="Hyperlink"/>
            <w:i/>
            <w:iCs/>
            <w:color w:val="auto"/>
            <w:u w:val="none"/>
          </w:rPr>
          <w:t>The Omen</w:t>
        </w:r>
        <w:r w:rsidR="0001654B" w:rsidRPr="00DE1DB2">
          <w:rPr>
            <w:rStyle w:val="Hyperlink"/>
            <w:color w:val="auto"/>
            <w:u w:val="none"/>
          </w:rPr>
          <w:t xml:space="preserve"> series</w:t>
        </w:r>
      </w:hyperlink>
      <w:r w:rsidR="0001654B" w:rsidRPr="00DE1DB2">
        <w:t xml:space="preserve"> and was scripted by </w:t>
      </w:r>
      <w:hyperlink r:id="rId90" w:tooltip="David Seltzer" w:history="1">
        <w:r w:rsidR="0001654B" w:rsidRPr="00DE1DB2">
          <w:rPr>
            <w:rStyle w:val="Hyperlink"/>
            <w:color w:val="auto"/>
            <w:u w:val="none"/>
          </w:rPr>
          <w:t>David Seltzer</w:t>
        </w:r>
      </w:hyperlink>
      <w:r w:rsidR="0001654B" w:rsidRPr="00DE1DB2">
        <w:t xml:space="preserve">, who also wrote the novel. The premise of </w:t>
      </w:r>
      <w:r w:rsidR="0001654B" w:rsidRPr="00DE1DB2">
        <w:rPr>
          <w:i/>
          <w:iCs/>
        </w:rPr>
        <w:t>The Omen</w:t>
      </w:r>
      <w:r w:rsidR="0001654B" w:rsidRPr="00DE1DB2">
        <w:t xml:space="preserve"> comes from the </w:t>
      </w:r>
      <w:hyperlink r:id="rId91" w:tooltip="End times" w:history="1">
        <w:r w:rsidR="0001654B" w:rsidRPr="00DE1DB2">
          <w:rPr>
            <w:rStyle w:val="Hyperlink"/>
            <w:color w:val="auto"/>
            <w:u w:val="none"/>
          </w:rPr>
          <w:t xml:space="preserve">end </w:t>
        </w:r>
        <w:proofErr w:type="gramStart"/>
        <w:r w:rsidR="0001654B" w:rsidRPr="00DE1DB2">
          <w:rPr>
            <w:rStyle w:val="Hyperlink"/>
            <w:color w:val="auto"/>
            <w:u w:val="none"/>
          </w:rPr>
          <w:t>times</w:t>
        </w:r>
        <w:proofErr w:type="gramEnd"/>
      </w:hyperlink>
      <w:r w:rsidR="0001654B" w:rsidRPr="00DE1DB2">
        <w:t xml:space="preserve"> </w:t>
      </w:r>
      <w:hyperlink r:id="rId92" w:tooltip="Prophecy" w:history="1">
        <w:r w:rsidR="0001654B" w:rsidRPr="00DE1DB2">
          <w:rPr>
            <w:rStyle w:val="Hyperlink"/>
            <w:color w:val="auto"/>
            <w:u w:val="none"/>
          </w:rPr>
          <w:t>prophecies</w:t>
        </w:r>
      </w:hyperlink>
      <w:r w:rsidR="0001654B" w:rsidRPr="00DE1DB2">
        <w:t xml:space="preserve"> of </w:t>
      </w:r>
      <w:hyperlink r:id="rId93" w:tooltip="Christianity" w:history="1">
        <w:r w:rsidR="0001654B" w:rsidRPr="00DE1DB2">
          <w:rPr>
            <w:rStyle w:val="Hyperlink"/>
            <w:color w:val="auto"/>
            <w:u w:val="none"/>
          </w:rPr>
          <w:t>Christianity</w:t>
        </w:r>
      </w:hyperlink>
      <w:r w:rsidR="0001654B" w:rsidRPr="00DE1DB2">
        <w:t xml:space="preserve">. The story, set in </w:t>
      </w:r>
      <w:hyperlink r:id="rId94" w:tooltip="Fulham" w:history="1">
        <w:r w:rsidR="0001654B" w:rsidRPr="00DE1DB2">
          <w:rPr>
            <w:rStyle w:val="Hyperlink"/>
            <w:color w:val="auto"/>
            <w:u w:val="none"/>
          </w:rPr>
          <w:t>Fulham</w:t>
        </w:r>
      </w:hyperlink>
      <w:r w:rsidR="0001654B" w:rsidRPr="00DE1DB2">
        <w:t xml:space="preserve">, </w:t>
      </w:r>
      <w:hyperlink r:id="rId95" w:tooltip="England" w:history="1">
        <w:r w:rsidR="0001654B" w:rsidRPr="00DE1DB2">
          <w:rPr>
            <w:rStyle w:val="Hyperlink"/>
            <w:color w:val="auto"/>
            <w:u w:val="none"/>
          </w:rPr>
          <w:t>England</w:t>
        </w:r>
      </w:hyperlink>
      <w:r w:rsidR="0001654B" w:rsidRPr="00DE1DB2">
        <w:t xml:space="preserve">, tells of the childhood of </w:t>
      </w:r>
      <w:hyperlink r:id="rId96" w:tooltip="Damien Thorn" w:history="1">
        <w:r w:rsidR="0001654B" w:rsidRPr="00DE1DB2">
          <w:rPr>
            <w:rStyle w:val="Hyperlink"/>
            <w:color w:val="auto"/>
            <w:u w:val="none"/>
          </w:rPr>
          <w:t>Damien Thorn</w:t>
        </w:r>
      </w:hyperlink>
      <w:r w:rsidR="0001654B" w:rsidRPr="00DE1DB2">
        <w:t xml:space="preserve">, who was switched at birth in </w:t>
      </w:r>
      <w:hyperlink r:id="rId97" w:tooltip="Rome" w:history="1">
        <w:r w:rsidR="0001654B" w:rsidRPr="00DE1DB2">
          <w:rPr>
            <w:rStyle w:val="Hyperlink"/>
            <w:color w:val="auto"/>
            <w:u w:val="none"/>
          </w:rPr>
          <w:t>Rome</w:t>
        </w:r>
      </w:hyperlink>
      <w:r w:rsidR="0001654B" w:rsidRPr="00DE1DB2">
        <w:t xml:space="preserve"> with the supposedly stillborn child of a wealthy American diplomat with only the husband's knowledge, in order to keep it from affecting his wife. Damien's family is unaware that he is actually the offspring of </w:t>
      </w:r>
      <w:hyperlink r:id="rId98" w:tooltip="Satan" w:history="1">
        <w:r w:rsidR="0001654B" w:rsidRPr="00DE1DB2">
          <w:rPr>
            <w:rStyle w:val="Hyperlink"/>
            <w:color w:val="auto"/>
            <w:u w:val="none"/>
          </w:rPr>
          <w:t>Satan</w:t>
        </w:r>
      </w:hyperlink>
      <w:r w:rsidR="0001654B" w:rsidRPr="00DE1DB2">
        <w:t xml:space="preserve"> and destined to become the </w:t>
      </w:r>
      <w:hyperlink r:id="rId99" w:tooltip="Antichrist" w:history="1">
        <w:r w:rsidR="0001654B" w:rsidRPr="00DE1DB2">
          <w:rPr>
            <w:rStyle w:val="Hyperlink"/>
            <w:color w:val="auto"/>
            <w:u w:val="none"/>
          </w:rPr>
          <w:t>Antichrist</w:t>
        </w:r>
      </w:hyperlink>
      <w:r w:rsidR="0001654B" w:rsidRPr="00DE1DB2">
        <w:t>.”</w:t>
      </w:r>
      <w:r w:rsidR="0001654B" w:rsidRPr="00DE1DB2">
        <w:rPr>
          <w:rStyle w:val="EndnoteReference"/>
        </w:rPr>
        <w:endnoteReference w:id="143"/>
      </w:r>
    </w:p>
    <w:p w:rsidR="0001654B" w:rsidRPr="00DE1DB2" w:rsidRDefault="008D11E0" w:rsidP="0001654B">
      <w:pPr>
        <w:pStyle w:val="T-12"/>
      </w:pPr>
      <w:r>
        <w:rPr>
          <w:noProof/>
          <w:lang w:eastAsia="en-IN" w:bidi="ar-SA"/>
        </w:rPr>
        <w:drawing>
          <wp:anchor distT="0" distB="0" distL="114300" distR="114300" simplePos="0" relativeHeight="251654656" behindDoc="0" locked="0" layoutInCell="1" allowOverlap="1">
            <wp:simplePos x="0" y="0"/>
            <wp:positionH relativeFrom="margin">
              <wp:posOffset>0</wp:posOffset>
            </wp:positionH>
            <wp:positionV relativeFrom="margin">
              <wp:posOffset>1847850</wp:posOffset>
            </wp:positionV>
            <wp:extent cx="1905000" cy="2847975"/>
            <wp:effectExtent l="19050" t="0" r="0" b="0"/>
            <wp:wrapSquare wrapText="bothSides"/>
            <wp:docPr id="130" name="Picture 37" descr="Omen 2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Omen 2006"/>
                    <pic:cNvPicPr>
                      <a:picLocks noChangeAspect="1" noChangeArrowheads="1"/>
                    </pic:cNvPicPr>
                  </pic:nvPicPr>
                  <pic:blipFill>
                    <a:blip r:embed="rId100"/>
                    <a:srcRect/>
                    <a:stretch>
                      <a:fillRect/>
                    </a:stretch>
                  </pic:blipFill>
                  <pic:spPr bwMode="auto">
                    <a:xfrm>
                      <a:off x="0" y="0"/>
                      <a:ext cx="1905000" cy="2847975"/>
                    </a:xfrm>
                    <a:prstGeom prst="rect">
                      <a:avLst/>
                    </a:prstGeom>
                    <a:noFill/>
                    <a:ln w="9525">
                      <a:noFill/>
                      <a:miter lim="800000"/>
                      <a:headEnd/>
                      <a:tailEnd/>
                    </a:ln>
                  </pic:spPr>
                </pic:pic>
              </a:graphicData>
            </a:graphic>
          </wp:anchor>
        </w:drawing>
      </w:r>
      <w:r w:rsidR="00536F68">
        <w:rPr>
          <w:noProof/>
        </w:rPr>
        <w:pict>
          <v:shape id="_x0000_s1114" type="#_x0000_t202" style="position:absolute;left:0;text-align:left;margin-left:0;margin-top:-39.25pt;width:150pt;height:20.05pt;z-index:251685376;mso-position-horizontal-relative:text;mso-position-vertical-relative:text" stroked="f">
            <v:textbox style="mso-next-textbox:#_x0000_s1114" inset="0,0,0,0">
              <w:txbxContent>
                <w:p w:rsidR="008C4E10" w:rsidRPr="00472E54" w:rsidRDefault="008C4E10" w:rsidP="005A438F">
                  <w:pPr>
                    <w:pStyle w:val="Caption"/>
                    <w:rPr>
                      <w:rFonts w:ascii="Times New Roman" w:hAnsi="Times New Roman"/>
                      <w:noProof/>
                      <w:sz w:val="24"/>
                      <w:szCs w:val="24"/>
                    </w:rPr>
                  </w:pPr>
                  <w:bookmarkStart w:id="150" w:name="_Toc316599573"/>
                  <w:r>
                    <w:t xml:space="preserve">Figure </w:t>
                  </w:r>
                  <w:fldSimple w:instr=" SEQ Figure \* ARABIC ">
                    <w:r>
                      <w:rPr>
                        <w:noProof/>
                      </w:rPr>
                      <w:t>18</w:t>
                    </w:r>
                  </w:fldSimple>
                  <w:r>
                    <w:rPr>
                      <w:lang w:val="en-US"/>
                    </w:rPr>
                    <w:t>: T</w:t>
                  </w:r>
                  <w:r w:rsidRPr="006063F2">
                    <w:rPr>
                      <w:lang w:val="en-US"/>
                    </w:rPr>
                    <w:t>he Omen (2006)</w:t>
                  </w:r>
                  <w:bookmarkEnd w:id="150"/>
                </w:p>
              </w:txbxContent>
            </v:textbox>
            <w10:wrap type="square"/>
          </v:shape>
        </w:pict>
      </w:r>
      <w:r w:rsidR="0001654B" w:rsidRPr="00DE1DB2">
        <w:t>At first sight these two stories may appear totally unconnected (1) real-life Frenchman Damien who interfered with pope where pope is the representative of Christ and (2) fictional Damien of The Omen who is representative of Satan, effectively Antichrist. If there is any similarity in name one would want to argue that it is merely coincidental (you come across such declaration in many works of fiction).</w:t>
      </w:r>
    </w:p>
    <w:p w:rsidR="0001654B" w:rsidRPr="00DE1DB2" w:rsidRDefault="0001654B" w:rsidP="0001654B">
      <w:pPr>
        <w:pStyle w:val="T-12"/>
        <w:rPr>
          <w:b/>
          <w:bCs/>
        </w:rPr>
      </w:pPr>
      <w:r w:rsidRPr="00DE1DB2">
        <w:rPr>
          <w:b/>
          <w:bCs/>
        </w:rPr>
        <w:t>However, the question may remain unanswered as to why the author, director, producer had to settle only for this name Damien?</w:t>
      </w:r>
      <w:r w:rsidRPr="00DE1DB2">
        <w:t xml:space="preserve"> After all it is not so common a name that you hear all the time in Christian World and arguably most natural to spring in one’s imagination. No, it’s a well meditated selection – the name Damien. Not in remote past he was tortured brutally and inhumanly by pope’s men and therefore, it is not likely to be forgotten soon and the talk may spring up at some point in not so distant a future. </w:t>
      </w:r>
      <w:r w:rsidRPr="00DE1DB2">
        <w:rPr>
          <w:b/>
          <w:bCs/>
        </w:rPr>
        <w:t xml:space="preserve">Therefore, it is absolutely necessary to carefully </w:t>
      </w:r>
      <w:r w:rsidRPr="00DE1DB2">
        <w:rPr>
          <w:b/>
          <w:bCs/>
        </w:rPr>
        <w:lastRenderedPageBreak/>
        <w:t>cultivate an image whereby the name must become synonymous to Satanic and Antichrist.</w:t>
      </w:r>
      <w:r w:rsidRPr="00DE1DB2">
        <w:t xml:space="preserve"> When that happens, people will have a preset mental block towards giving any serious thought to anything contrary to that view. </w:t>
      </w:r>
      <w:r w:rsidRPr="00DE1DB2">
        <w:rPr>
          <w:b/>
          <w:bCs/>
        </w:rPr>
        <w:t>This is how images are built, nurtured, established, and made permanent.</w:t>
      </w:r>
    </w:p>
    <w:p w:rsidR="0001654B" w:rsidRPr="00DE1DB2" w:rsidRDefault="0001654B" w:rsidP="0001654B">
      <w:pPr>
        <w:pStyle w:val="T-12"/>
      </w:pPr>
      <w:r w:rsidRPr="00DE1DB2">
        <w:t xml:space="preserve">To confirm this viewpoint, here is something that I found “It is interesting that </w:t>
      </w:r>
      <w:r w:rsidRPr="00DE1DB2">
        <w:rPr>
          <w:b/>
          <w:bCs/>
        </w:rPr>
        <w:t xml:space="preserve">since the original </w:t>
      </w:r>
      <w:r w:rsidRPr="00DE1DB2">
        <w:rPr>
          <w:b/>
          <w:bCs/>
          <w:i/>
          <w:iCs/>
        </w:rPr>
        <w:t>Omen</w:t>
      </w:r>
      <w:r w:rsidRPr="00DE1DB2">
        <w:rPr>
          <w:b/>
          <w:bCs/>
        </w:rPr>
        <w:t xml:space="preserve"> movie came out,</w:t>
      </w:r>
      <w:r w:rsidRPr="00DE1DB2">
        <w:t xml:space="preserve"> </w:t>
      </w:r>
      <w:r w:rsidRPr="00DE1DB2">
        <w:rPr>
          <w:b/>
          <w:bCs/>
        </w:rPr>
        <w:t>Damien has become a name with powerful</w:t>
      </w:r>
      <w:r w:rsidRPr="00DE1DB2">
        <w:t xml:space="preserve"> </w:t>
      </w:r>
      <w:hyperlink r:id="rId101" w:tooltip="Evil" w:history="1">
        <w:r w:rsidRPr="00DE1DB2">
          <w:rPr>
            <w:rStyle w:val="Hyperlink"/>
            <w:color w:val="auto"/>
            <w:u w:val="none"/>
          </w:rPr>
          <w:t>evil</w:t>
        </w:r>
      </w:hyperlink>
      <w:r w:rsidRPr="00DE1DB2">
        <w:t xml:space="preserve"> </w:t>
      </w:r>
      <w:r w:rsidRPr="00DE1DB2">
        <w:rPr>
          <w:b/>
          <w:bCs/>
        </w:rPr>
        <w:t>connotations</w:t>
      </w:r>
      <w:r w:rsidRPr="00DE1DB2">
        <w:t>”.</w:t>
      </w:r>
      <w:r w:rsidRPr="00DE1DB2">
        <w:rPr>
          <w:rStyle w:val="EndnoteReference"/>
        </w:rPr>
        <w:endnoteReference w:id="144"/>
      </w:r>
      <w:r w:rsidRPr="00DE1DB2">
        <w:t xml:space="preserve"> The following statement may give you an idea as to what extent it can attract people, and in the process, impress and influence them: “</w:t>
      </w:r>
      <w:r w:rsidRPr="00DE1DB2">
        <w:rPr>
          <w:b/>
          <w:bCs/>
          <w:i/>
          <w:iCs/>
        </w:rPr>
        <w:t>The Omen</w:t>
      </w:r>
      <w:r w:rsidRPr="00DE1DB2">
        <w:t xml:space="preserve"> (also known as </w:t>
      </w:r>
      <w:r w:rsidRPr="00DE1DB2">
        <w:rPr>
          <w:b/>
          <w:bCs/>
          <w:i/>
          <w:iCs/>
        </w:rPr>
        <w:t>The Omen: 666</w:t>
      </w:r>
      <w:r w:rsidRPr="00DE1DB2">
        <w:t xml:space="preserve">) is a </w:t>
      </w:r>
      <w:hyperlink r:id="rId102" w:tooltip="2006 in film" w:history="1">
        <w:r w:rsidRPr="00DE1DB2">
          <w:rPr>
            <w:rStyle w:val="Hyperlink"/>
            <w:color w:val="auto"/>
            <w:u w:val="none"/>
          </w:rPr>
          <w:t>2006</w:t>
        </w:r>
      </w:hyperlink>
      <w:r w:rsidRPr="00DE1DB2">
        <w:t xml:space="preserve"> </w:t>
      </w:r>
      <w:hyperlink r:id="rId103" w:tooltip="Cinema of the United States" w:history="1">
        <w:r w:rsidRPr="00DE1DB2">
          <w:rPr>
            <w:rStyle w:val="Hyperlink"/>
            <w:color w:val="auto"/>
            <w:u w:val="none"/>
          </w:rPr>
          <w:t>American</w:t>
        </w:r>
      </w:hyperlink>
      <w:r w:rsidRPr="00DE1DB2">
        <w:t xml:space="preserve"> </w:t>
      </w:r>
      <w:hyperlink r:id="rId104" w:tooltip="Remake" w:history="1">
        <w:r w:rsidRPr="00DE1DB2">
          <w:rPr>
            <w:rStyle w:val="Hyperlink"/>
            <w:color w:val="auto"/>
            <w:u w:val="none"/>
          </w:rPr>
          <w:t>remake</w:t>
        </w:r>
      </w:hyperlink>
      <w:r w:rsidRPr="00DE1DB2">
        <w:t xml:space="preserve"> of the </w:t>
      </w:r>
      <w:hyperlink r:id="rId105" w:tooltip="The Omen" w:history="1">
        <w:r w:rsidRPr="00DE1DB2">
          <w:rPr>
            <w:rStyle w:val="Hyperlink"/>
            <w:color w:val="auto"/>
            <w:u w:val="none"/>
          </w:rPr>
          <w:t>British horror film of the same name</w:t>
        </w:r>
      </w:hyperlink>
      <w:r w:rsidRPr="00DE1DB2">
        <w:t xml:space="preserve">. The film is directed by </w:t>
      </w:r>
      <w:hyperlink r:id="rId106" w:tooltip="John Moore (director)" w:history="1">
        <w:r w:rsidRPr="00DE1DB2">
          <w:rPr>
            <w:rStyle w:val="Hyperlink"/>
            <w:color w:val="auto"/>
            <w:u w:val="none"/>
          </w:rPr>
          <w:t>John Moore</w:t>
        </w:r>
      </w:hyperlink>
      <w:r w:rsidRPr="00DE1DB2">
        <w:t xml:space="preserve"> and is </w:t>
      </w:r>
      <w:hyperlink r:id="rId107" w:tooltip="Screenwriter" w:history="1">
        <w:r w:rsidRPr="00DE1DB2">
          <w:rPr>
            <w:rStyle w:val="Hyperlink"/>
            <w:color w:val="auto"/>
            <w:u w:val="none"/>
          </w:rPr>
          <w:t>written</w:t>
        </w:r>
      </w:hyperlink>
      <w:r w:rsidRPr="00DE1DB2">
        <w:t xml:space="preserve"> by </w:t>
      </w:r>
      <w:hyperlink r:id="rId108" w:tooltip="David Seltzer" w:history="1">
        <w:r w:rsidRPr="00DE1DB2">
          <w:rPr>
            <w:rStyle w:val="Hyperlink"/>
            <w:color w:val="auto"/>
            <w:u w:val="none"/>
          </w:rPr>
          <w:t>David Seltzer</w:t>
        </w:r>
      </w:hyperlink>
      <w:r w:rsidRPr="00DE1DB2">
        <w:t xml:space="preserve">. </w:t>
      </w:r>
      <w:hyperlink r:id="rId109" w:tooltip="Principal photography" w:history="1">
        <w:r w:rsidRPr="00DE1DB2">
          <w:rPr>
            <w:rStyle w:val="Hyperlink"/>
            <w:color w:val="auto"/>
            <w:u w:val="none"/>
          </w:rPr>
          <w:t>Principal photography</w:t>
        </w:r>
      </w:hyperlink>
      <w:r w:rsidRPr="00DE1DB2">
        <w:t xml:space="preserve"> began on October 3, 2005 at </w:t>
      </w:r>
      <w:hyperlink r:id="rId110" w:tooltip="Barrandov Studios" w:history="1">
        <w:proofErr w:type="spellStart"/>
        <w:r w:rsidRPr="00DE1DB2">
          <w:rPr>
            <w:rStyle w:val="Hyperlink"/>
            <w:color w:val="auto"/>
            <w:u w:val="none"/>
          </w:rPr>
          <w:t>Barrandov</w:t>
        </w:r>
        <w:proofErr w:type="spellEnd"/>
        <w:r w:rsidRPr="00DE1DB2">
          <w:rPr>
            <w:rStyle w:val="Hyperlink"/>
            <w:color w:val="auto"/>
            <w:u w:val="none"/>
          </w:rPr>
          <w:t xml:space="preserve"> Studios</w:t>
        </w:r>
      </w:hyperlink>
      <w:r w:rsidRPr="00DE1DB2">
        <w:t xml:space="preserve"> in </w:t>
      </w:r>
      <w:hyperlink r:id="rId111" w:tooltip="Prague" w:history="1">
        <w:r w:rsidRPr="00DE1DB2">
          <w:rPr>
            <w:rStyle w:val="Hyperlink"/>
            <w:color w:val="auto"/>
            <w:u w:val="none"/>
          </w:rPr>
          <w:t>Prague, Czech Republic</w:t>
        </w:r>
      </w:hyperlink>
      <w:r w:rsidRPr="00DE1DB2">
        <w:t xml:space="preserve">. The film is part of </w:t>
      </w:r>
      <w:hyperlink r:id="rId112" w:tooltip="The Omen series" w:history="1">
        <w:r w:rsidRPr="00DE1DB2">
          <w:rPr>
            <w:rStyle w:val="Hyperlink"/>
            <w:i/>
            <w:iCs/>
            <w:color w:val="auto"/>
            <w:u w:val="none"/>
          </w:rPr>
          <w:t>The Omen</w:t>
        </w:r>
        <w:r w:rsidRPr="00DE1DB2">
          <w:rPr>
            <w:rStyle w:val="Hyperlink"/>
            <w:color w:val="auto"/>
            <w:u w:val="none"/>
          </w:rPr>
          <w:t xml:space="preserve"> series</w:t>
        </w:r>
      </w:hyperlink>
      <w:r w:rsidRPr="00DE1DB2">
        <w:t xml:space="preserve">. </w:t>
      </w:r>
      <w:r w:rsidRPr="00DE1DB2">
        <w:rPr>
          <w:i/>
          <w:iCs/>
        </w:rPr>
        <w:t>The Omen</w:t>
      </w:r>
      <w:r w:rsidRPr="00DE1DB2">
        <w:t xml:space="preserve"> was released on June 6, 2006 (6/6/06), at 06:06:06 in the morning. This </w:t>
      </w:r>
      <w:hyperlink r:id="rId113" w:tooltip="Symbolism" w:history="1">
        <w:r w:rsidRPr="00DE1DB2">
          <w:rPr>
            <w:rStyle w:val="Hyperlink"/>
            <w:color w:val="auto"/>
            <w:u w:val="none"/>
          </w:rPr>
          <w:t>symbolically</w:t>
        </w:r>
      </w:hyperlink>
      <w:r w:rsidRPr="00DE1DB2">
        <w:t xml:space="preserve"> represents the number 666, which traditionally is regarded as the "</w:t>
      </w:r>
      <w:hyperlink r:id="rId114" w:tooltip="Number of the Beast" w:history="1">
        <w:r w:rsidRPr="00DE1DB2">
          <w:rPr>
            <w:rStyle w:val="Hyperlink"/>
            <w:color w:val="auto"/>
            <w:u w:val="none"/>
          </w:rPr>
          <w:t>Number of the Beast</w:t>
        </w:r>
      </w:hyperlink>
      <w:r w:rsidRPr="00DE1DB2">
        <w:t xml:space="preserve">" according to the </w:t>
      </w:r>
      <w:hyperlink r:id="rId115" w:tooltip="New Testament" w:history="1">
        <w:r w:rsidRPr="00DE1DB2">
          <w:rPr>
            <w:rStyle w:val="Hyperlink"/>
            <w:color w:val="auto"/>
            <w:u w:val="none"/>
          </w:rPr>
          <w:t>New Testament</w:t>
        </w:r>
      </w:hyperlink>
      <w:r w:rsidRPr="00DE1DB2">
        <w:t xml:space="preserve">. </w:t>
      </w:r>
      <w:r w:rsidRPr="00DE1DB2">
        <w:rPr>
          <w:i/>
          <w:iCs/>
        </w:rPr>
        <w:t>The Omen</w:t>
      </w:r>
      <w:r w:rsidRPr="00DE1DB2">
        <w:t xml:space="preserve"> opened on a Tuesday in order to be released on June 6, and </w:t>
      </w:r>
      <w:r w:rsidRPr="00DE1DB2">
        <w:rPr>
          <w:b/>
          <w:bCs/>
        </w:rPr>
        <w:t>recorded the highest opening</w:t>
      </w:r>
      <w:r w:rsidRPr="00DE1DB2">
        <w:t xml:space="preserve"> </w:t>
      </w:r>
      <w:r w:rsidRPr="00DE1DB2">
        <w:rPr>
          <w:b/>
          <w:bCs/>
        </w:rPr>
        <w:t>Tuesday</w:t>
      </w:r>
      <w:r w:rsidRPr="00DE1DB2">
        <w:t xml:space="preserve"> </w:t>
      </w:r>
      <w:hyperlink r:id="rId116" w:tooltip="Box office" w:history="1">
        <w:r w:rsidRPr="00DE1DB2">
          <w:rPr>
            <w:rStyle w:val="Hyperlink"/>
            <w:color w:val="auto"/>
            <w:u w:val="none"/>
          </w:rPr>
          <w:t>box office</w:t>
        </w:r>
      </w:hyperlink>
      <w:r w:rsidRPr="00DE1DB2">
        <w:t xml:space="preserve"> </w:t>
      </w:r>
      <w:r w:rsidRPr="00DE1DB2">
        <w:rPr>
          <w:b/>
          <w:bCs/>
        </w:rPr>
        <w:t>gross in domestic box office history</w:t>
      </w:r>
      <w:r w:rsidRPr="00DE1DB2">
        <w:t xml:space="preserve"> in the </w:t>
      </w:r>
      <w:hyperlink r:id="rId117" w:tooltip="United States" w:history="1">
        <w:r w:rsidRPr="00DE1DB2">
          <w:rPr>
            <w:rStyle w:val="Hyperlink"/>
            <w:color w:val="auto"/>
            <w:u w:val="none"/>
          </w:rPr>
          <w:t>United States</w:t>
        </w:r>
      </w:hyperlink>
      <w:r w:rsidRPr="00DE1DB2">
        <w:t xml:space="preserve">, by earning more than $12 million. The film was stated to have earned $12,633,666 on its first day, with the last three digits ending in the number 666. The film ended grossing </w:t>
      </w:r>
      <w:hyperlink r:id="rId118" w:tooltip="United States dollar" w:history="1">
        <w:r w:rsidRPr="00DE1DB2">
          <w:rPr>
            <w:rStyle w:val="Hyperlink"/>
            <w:color w:val="auto"/>
            <w:u w:val="none"/>
          </w:rPr>
          <w:t>US$</w:t>
        </w:r>
      </w:hyperlink>
      <w:r w:rsidRPr="00DE1DB2">
        <w:t>119,498,909 worldwide.”</w:t>
      </w:r>
      <w:r w:rsidRPr="00DE1DB2">
        <w:rPr>
          <w:rStyle w:val="EndnoteReference"/>
        </w:rPr>
        <w:endnoteReference w:id="145"/>
      </w:r>
    </w:p>
    <w:p w:rsidR="0001654B" w:rsidRPr="00DE1DB2" w:rsidRDefault="0001654B" w:rsidP="00936720">
      <w:pPr>
        <w:pStyle w:val="Times14b"/>
      </w:pPr>
      <w:bookmarkStart w:id="151" w:name="_Toc237631328"/>
      <w:bookmarkStart w:id="152" w:name="_Toc318901578"/>
      <w:r w:rsidRPr="00DE1DB2">
        <w:t>Torture Stocks</w:t>
      </w:r>
      <w:bookmarkEnd w:id="151"/>
      <w:bookmarkEnd w:id="152"/>
    </w:p>
    <w:p w:rsidR="0001654B" w:rsidRPr="00DE1DB2" w:rsidRDefault="008D11E0" w:rsidP="0001654B">
      <w:pPr>
        <w:pStyle w:val="Image"/>
      </w:pPr>
      <w:r>
        <w:rPr>
          <w:noProof/>
          <w:lang w:eastAsia="en-IN" w:bidi="ar-SA"/>
        </w:rPr>
        <w:drawing>
          <wp:inline distT="0" distB="0" distL="0" distR="0">
            <wp:extent cx="3714750" cy="990600"/>
            <wp:effectExtent l="19050" t="0" r="0" b="0"/>
            <wp:docPr id="12" name="Picture 15" descr="10 Torture Stock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10 Torture Stocks.png"/>
                    <pic:cNvPicPr>
                      <a:picLocks noChangeAspect="1" noChangeArrowheads="1"/>
                    </pic:cNvPicPr>
                  </pic:nvPicPr>
                  <pic:blipFill>
                    <a:blip r:embed="rId119"/>
                    <a:srcRect r="14847"/>
                    <a:stretch>
                      <a:fillRect/>
                    </a:stretch>
                  </pic:blipFill>
                  <pic:spPr bwMode="auto">
                    <a:xfrm>
                      <a:off x="0" y="0"/>
                      <a:ext cx="3714750" cy="990600"/>
                    </a:xfrm>
                    <a:prstGeom prst="rect">
                      <a:avLst/>
                    </a:prstGeom>
                    <a:noFill/>
                    <a:ln w="9525">
                      <a:noFill/>
                      <a:miter lim="800000"/>
                      <a:headEnd/>
                      <a:tailEnd/>
                    </a:ln>
                  </pic:spPr>
                </pic:pic>
              </a:graphicData>
            </a:graphic>
          </wp:inline>
        </w:drawing>
      </w:r>
    </w:p>
    <w:p w:rsidR="0001654B" w:rsidRPr="00DE1DB2" w:rsidRDefault="0001654B" w:rsidP="0001654B">
      <w:pPr>
        <w:pStyle w:val="Caption"/>
      </w:pPr>
      <w:bookmarkStart w:id="153" w:name="_Toc237631386"/>
      <w:bookmarkStart w:id="154" w:name="_Toc316599574"/>
      <w:r w:rsidRPr="00DE1DB2">
        <w:t xml:space="preserve">Figure </w:t>
      </w:r>
      <w:fldSimple w:instr=" SEQ Figure \* ARABIC ">
        <w:r w:rsidR="00356D39">
          <w:rPr>
            <w:noProof/>
          </w:rPr>
          <w:t>19</w:t>
        </w:r>
      </w:fldSimple>
      <w:r w:rsidRPr="00DE1DB2">
        <w:t xml:space="preserve"> Torture Stocks for Neck Wrists and Ankles</w:t>
      </w:r>
      <w:bookmarkEnd w:id="153"/>
      <w:bookmarkEnd w:id="154"/>
    </w:p>
    <w:p w:rsidR="0001654B" w:rsidRPr="00DE1DB2" w:rsidRDefault="0001654B" w:rsidP="0001654B">
      <w:pPr>
        <w:pStyle w:val="T-12"/>
      </w:pPr>
      <w:r w:rsidRPr="00DE1DB2">
        <w:rPr>
          <w:b/>
          <w:bCs/>
        </w:rPr>
        <w:lastRenderedPageBreak/>
        <w:t>Stocks</w:t>
      </w:r>
      <w:r w:rsidRPr="00DE1DB2">
        <w:t xml:space="preserve"> has been defined by Microsoft Encarta Dictionary as “</w:t>
      </w:r>
      <w:r w:rsidRPr="00DE1DB2">
        <w:rPr>
          <w:b/>
          <w:bCs/>
        </w:rPr>
        <w:t>punishment device: </w:t>
      </w:r>
      <w:r w:rsidRPr="00DE1DB2">
        <w:t>in former times, a wooden frame in which an offender was secured by the hands and feet or by the head and hands and left in public to be ridiculed or abused”</w:t>
      </w:r>
      <w:r w:rsidRPr="00DE1DB2">
        <w:rPr>
          <w:rStyle w:val="EndnoteReference"/>
        </w:rPr>
        <w:endnoteReference w:id="146"/>
      </w:r>
      <w:r w:rsidRPr="00DE1DB2">
        <w:t>. For clarity, I have added, in this image, the positions for neck, wrists and ankles. Visualise your neck into the bigger ring, two of your wrists inside two half-rings at centre, and two of your ankles fastened to two relatively bigger half-rings at the other end. Then, try to think how it would feel not to embrace Christianity. Would not you be missing the excellent opportunity to get your seat booked in Christian God’s Heaven courtesy the “sole mediator Jesus Christ” the only begotten</w:t>
      </w:r>
      <w:r w:rsidRPr="00DE1DB2">
        <w:rPr>
          <w:rStyle w:val="EndnoteReference"/>
        </w:rPr>
        <w:endnoteReference w:id="147"/>
      </w:r>
      <w:r w:rsidRPr="00DE1DB2">
        <w:t xml:space="preserve"> son of God! </w:t>
      </w:r>
    </w:p>
    <w:p w:rsidR="00681326" w:rsidRPr="00DE1DB2" w:rsidRDefault="00681326" w:rsidP="00936720">
      <w:pPr>
        <w:pStyle w:val="Times14b"/>
      </w:pPr>
      <w:bookmarkStart w:id="155" w:name="_Toc237631329"/>
      <w:bookmarkStart w:id="156" w:name="_Toc318901579"/>
      <w:r w:rsidRPr="00DE1DB2">
        <w:t>Scavenger’s Daughter</w:t>
      </w:r>
      <w:bookmarkEnd w:id="155"/>
      <w:bookmarkEnd w:id="156"/>
    </w:p>
    <w:p w:rsidR="00681326" w:rsidRPr="00DE1DB2" w:rsidRDefault="00536F68" w:rsidP="00681326">
      <w:pPr>
        <w:pStyle w:val="T-12"/>
      </w:pPr>
      <w:r>
        <w:rPr>
          <w:noProof/>
        </w:rPr>
        <w:pict>
          <v:shape id="_x0000_s1063" type="#_x0000_t202" style="position:absolute;left:0;text-align:left;margin-left:0;margin-top:127.8pt;width:96.75pt;height:36pt;z-index:251656704" stroked="f">
            <v:textbox style="mso-next-textbox:#_x0000_s1063" inset="0,0,0,0">
              <w:txbxContent>
                <w:p w:rsidR="008C4E10" w:rsidRPr="008E4F3B" w:rsidRDefault="008C4E10" w:rsidP="00681326">
                  <w:pPr>
                    <w:pStyle w:val="Caption"/>
                    <w:rPr>
                      <w:rFonts w:ascii="Times New Roman" w:hAnsi="Times New Roman"/>
                      <w:noProof/>
                      <w:sz w:val="24"/>
                      <w:szCs w:val="24"/>
                    </w:rPr>
                  </w:pPr>
                  <w:bookmarkStart w:id="157" w:name="_Toc237631388"/>
                  <w:bookmarkStart w:id="158" w:name="_Toc316599575"/>
                  <w:r>
                    <w:t xml:space="preserve">Figure </w:t>
                  </w:r>
                  <w:fldSimple w:instr=" SEQ Figure \* ARABIC ">
                    <w:r>
                      <w:rPr>
                        <w:noProof/>
                      </w:rPr>
                      <w:t>20</w:t>
                    </w:r>
                  </w:fldSimple>
                  <w:r>
                    <w:rPr>
                      <w:lang w:val="en-US"/>
                    </w:rPr>
                    <w:t xml:space="preserve"> </w:t>
                  </w:r>
                  <w:r w:rsidRPr="004B544C">
                    <w:rPr>
                      <w:lang w:val="en-US"/>
                    </w:rPr>
                    <w:t>Scavenger's Daughter</w:t>
                  </w:r>
                  <w:bookmarkEnd w:id="157"/>
                  <w:bookmarkEnd w:id="158"/>
                </w:p>
              </w:txbxContent>
            </v:textbox>
            <w10:wrap type="square"/>
          </v:shape>
        </w:pict>
      </w:r>
      <w:r w:rsidR="00681326" w:rsidRPr="00DE1DB2">
        <w:rPr>
          <w:sz w:val="20"/>
          <w:szCs w:val="20"/>
        </w:rPr>
        <w:t>7 Aug 2009 IST 01:05.</w:t>
      </w:r>
      <w:r w:rsidR="00681326" w:rsidRPr="00DE1DB2">
        <w:t xml:space="preserve"> Col. Ingersoll wrote, “I saw another instrument, called the Scavenger's Daughter. Think of a pair of shears with handles, not only where they now are, but at the points as well, and just above the pivot that unites the blades, a circle of iron. In the upper handles the hands would be placed; in the lower, the feet; and through the iron ring, at the centre, the head of the victim would be forced. In this condition, he would be thrown prone</w:t>
      </w:r>
      <w:r w:rsidR="00681326" w:rsidRPr="00DE1DB2">
        <w:rPr>
          <w:rStyle w:val="EndnoteReference"/>
        </w:rPr>
        <w:endnoteReference w:id="148"/>
      </w:r>
      <w:r w:rsidR="00681326" w:rsidRPr="00DE1DB2">
        <w:t xml:space="preserve"> upon the earth, and the strain upon the muscles produced such agony that insanity would in pity end his pain”. </w:t>
      </w:r>
      <w:r w:rsidR="00681326" w:rsidRPr="00DE1DB2">
        <w:rPr>
          <w:rStyle w:val="EndnoteReference"/>
        </w:rPr>
        <w:endnoteReference w:id="149"/>
      </w:r>
      <w:r w:rsidR="00681326" w:rsidRPr="00DE1DB2">
        <w:t xml:space="preserve"> </w:t>
      </w:r>
    </w:p>
    <w:p w:rsidR="00681326" w:rsidRPr="00DE1DB2" w:rsidRDefault="008D11E0" w:rsidP="00681326">
      <w:pPr>
        <w:pStyle w:val="T-12"/>
      </w:pPr>
      <w:r>
        <w:rPr>
          <w:noProof/>
          <w:lang w:eastAsia="en-IN" w:bidi="ar-SA"/>
        </w:rPr>
        <w:drawing>
          <wp:anchor distT="0" distB="0" distL="114300" distR="114300" simplePos="0" relativeHeight="251655680" behindDoc="0" locked="1" layoutInCell="1" allowOverlap="1">
            <wp:simplePos x="0" y="0"/>
            <wp:positionH relativeFrom="margin">
              <wp:align>left</wp:align>
            </wp:positionH>
            <wp:positionV relativeFrom="margin">
              <wp:align>center</wp:align>
            </wp:positionV>
            <wp:extent cx="1228725" cy="1752600"/>
            <wp:effectExtent l="19050" t="0" r="9525" b="0"/>
            <wp:wrapSquare wrapText="bothSides"/>
            <wp:docPr id="129"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20"/>
                    <a:srcRect/>
                    <a:stretch>
                      <a:fillRect/>
                    </a:stretch>
                  </pic:blipFill>
                  <pic:spPr bwMode="auto">
                    <a:xfrm>
                      <a:off x="0" y="0"/>
                      <a:ext cx="1228725" cy="1752600"/>
                    </a:xfrm>
                    <a:prstGeom prst="rect">
                      <a:avLst/>
                    </a:prstGeom>
                    <a:noFill/>
                    <a:ln w="9525">
                      <a:noFill/>
                      <a:miter lim="800000"/>
                      <a:headEnd/>
                      <a:tailEnd/>
                    </a:ln>
                  </pic:spPr>
                </pic:pic>
              </a:graphicData>
            </a:graphic>
          </wp:anchor>
        </w:drawing>
      </w:r>
      <w:r w:rsidR="00681326" w:rsidRPr="00DE1DB2">
        <w:t>Now let’s try to understand this. What you see here is a standard pair of shears (scissors) and therefore, it has handles only on one end. What Col. Ingersoll saw was a pair of shears with handles on both ends (A and B) and a ring at the centre (C).  I have picked up the image from Google Image Search</w:t>
      </w:r>
      <w:r w:rsidR="00681326" w:rsidRPr="00DE1DB2">
        <w:rPr>
          <w:rStyle w:val="EndnoteReference"/>
        </w:rPr>
        <w:endnoteReference w:id="150"/>
      </w:r>
      <w:r w:rsidR="00681326" w:rsidRPr="00DE1DB2">
        <w:t xml:space="preserve"> and added A, B, C to identify the locations for you (I could not draw nice handles at B </w:t>
      </w:r>
      <w:r w:rsidR="00681326" w:rsidRPr="00DE1DB2">
        <w:lastRenderedPageBreak/>
        <w:t xml:space="preserve">and a decent ring at C and therefore, I found this approach to describe it. Probably this item wasn’t placed at the exhibition and therefore George Macdonald may not have had an opportunity to get sketch made. Nevertheless, this image should do as our purpose is to understand the concept. </w:t>
      </w:r>
    </w:p>
    <w:p w:rsidR="00681326" w:rsidRPr="00DE1DB2" w:rsidRDefault="00681326" w:rsidP="00681326">
      <w:pPr>
        <w:pStyle w:val="T-12"/>
      </w:pPr>
      <w:r w:rsidRPr="00DE1DB2">
        <w:t xml:space="preserve">Now let us try to visualize what Col. Ingersoll tried to describe. To get a proper feel of the scenario think of putting </w:t>
      </w:r>
      <w:r w:rsidRPr="00DE1DB2">
        <w:rPr>
          <w:b/>
          <w:bCs/>
        </w:rPr>
        <w:t>your hands inside two handles at A, your feet inside two handles at B, and your head inside the ring at C</w:t>
      </w:r>
      <w:r w:rsidRPr="00DE1DB2">
        <w:t xml:space="preserve">, and then try to feel when something like this is done to your body forcibly and that too by the men of Christian God and on behalf of the Avataar of Love Jesus the Christ so that you are saved from the punishment of getting barbecued in the hell till end of this world, a phenomenon which Jesus very fondly described as Eternal Damnation, his lone contribution to the humanity.   </w:t>
      </w:r>
    </w:p>
    <w:p w:rsidR="00681326" w:rsidRPr="00DE1DB2" w:rsidRDefault="00681326" w:rsidP="00681326">
      <w:pPr>
        <w:pStyle w:val="T-12"/>
      </w:pPr>
      <w:r w:rsidRPr="00DE1DB2">
        <w:t xml:space="preserve">Incidentally, as Col. Ingersoll describes, your misery does not end there. Tied in that manner </w:t>
      </w:r>
      <w:r w:rsidRPr="00DE1DB2">
        <w:rPr>
          <w:b/>
          <w:bCs/>
        </w:rPr>
        <w:t>you are thrown flat on ground face down</w:t>
      </w:r>
      <w:r w:rsidRPr="00DE1DB2">
        <w:t xml:space="preserve"> (thrown prone upon the earth).</w:t>
      </w:r>
    </w:p>
    <w:p w:rsidR="00681326" w:rsidRPr="00DE1DB2" w:rsidRDefault="008D11E0" w:rsidP="00936720">
      <w:pPr>
        <w:pStyle w:val="Times14b"/>
      </w:pPr>
      <w:bookmarkStart w:id="159" w:name="_Toc237631330"/>
      <w:r>
        <w:rPr>
          <w:b w:val="0"/>
          <w:bCs w:val="0"/>
          <w:noProof/>
          <w:lang w:bidi="ar-SA"/>
        </w:rPr>
        <w:drawing>
          <wp:anchor distT="0" distB="0" distL="114300" distR="114300" simplePos="0" relativeHeight="251657728" behindDoc="0" locked="0" layoutInCell="1" allowOverlap="1">
            <wp:simplePos x="0" y="0"/>
            <wp:positionH relativeFrom="column">
              <wp:posOffset>47625</wp:posOffset>
            </wp:positionH>
            <wp:positionV relativeFrom="paragraph">
              <wp:posOffset>74295</wp:posOffset>
            </wp:positionV>
            <wp:extent cx="957580" cy="3101340"/>
            <wp:effectExtent l="19050" t="0" r="0" b="0"/>
            <wp:wrapSquare wrapText="bothSides"/>
            <wp:docPr id="128" name="Picture 21" descr="10 Geleyn Cornelius hung by his Thumb with weights to his fe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10 Geleyn Cornelius hung by his Thumb with weights to his feet.png"/>
                    <pic:cNvPicPr>
                      <a:picLocks noChangeAspect="1" noChangeArrowheads="1"/>
                    </pic:cNvPicPr>
                  </pic:nvPicPr>
                  <pic:blipFill>
                    <a:blip r:embed="rId121"/>
                    <a:srcRect/>
                    <a:stretch>
                      <a:fillRect/>
                    </a:stretch>
                  </pic:blipFill>
                  <pic:spPr bwMode="auto">
                    <a:xfrm>
                      <a:off x="0" y="0"/>
                      <a:ext cx="957580" cy="3101340"/>
                    </a:xfrm>
                    <a:prstGeom prst="rect">
                      <a:avLst/>
                    </a:prstGeom>
                    <a:noFill/>
                    <a:ln w="9525">
                      <a:noFill/>
                      <a:miter lim="800000"/>
                      <a:headEnd/>
                      <a:tailEnd/>
                    </a:ln>
                  </pic:spPr>
                </pic:pic>
              </a:graphicData>
            </a:graphic>
          </wp:anchor>
        </w:drawing>
      </w:r>
      <w:bookmarkStart w:id="160" w:name="_Toc318901580"/>
      <w:proofErr w:type="spellStart"/>
      <w:r w:rsidR="00681326" w:rsidRPr="00DE1DB2">
        <w:t>Geleyn</w:t>
      </w:r>
      <w:proofErr w:type="spellEnd"/>
      <w:r w:rsidR="00681326" w:rsidRPr="00DE1DB2">
        <w:t xml:space="preserve"> Cornelius hung by his thumb with weights to his feet (1572)</w:t>
      </w:r>
      <w:bookmarkEnd w:id="159"/>
      <w:bookmarkEnd w:id="160"/>
    </w:p>
    <w:p w:rsidR="009831FA" w:rsidRPr="00DE1DB2" w:rsidRDefault="009831FA" w:rsidP="009831FA">
      <w:pPr>
        <w:pStyle w:val="T-12"/>
        <w:rPr>
          <w:lang w:val="en-US"/>
        </w:rPr>
      </w:pPr>
      <w:r w:rsidRPr="00DE1DB2">
        <w:rPr>
          <w:lang w:val="en-US"/>
        </w:rPr>
        <w:t>“</w:t>
      </w:r>
      <w:r w:rsidRPr="00DE1DB2">
        <w:rPr>
          <w:lang w:val="en-GB" w:bidi="he-IL"/>
        </w:rPr>
        <w:t xml:space="preserve">The engraving from which I obtain the picture of Cornelius hanging by the thumb is inclusive enough to show the victim's torturers seated at a table playing cards! </w:t>
      </w:r>
      <w:r w:rsidRPr="00DE1DB2">
        <w:rPr>
          <w:b/>
          <w:bCs/>
          <w:lang w:val="en-GB" w:bidi="he-IL"/>
        </w:rPr>
        <w:t>No doubt it is historically accurate</w:t>
      </w:r>
      <w:r w:rsidRPr="00DE1DB2">
        <w:rPr>
          <w:lang w:val="en-GB" w:bidi="he-IL"/>
        </w:rPr>
        <w:t>.”</w:t>
      </w:r>
      <w:r w:rsidRPr="00DE1DB2">
        <w:rPr>
          <w:rStyle w:val="EndnoteReference"/>
          <w:lang w:val="en-GB" w:bidi="he-IL"/>
        </w:rPr>
        <w:endnoteReference w:id="151"/>
      </w:r>
      <w:r w:rsidRPr="00DE1DB2">
        <w:rPr>
          <w:lang w:val="en-GB" w:bidi="he-IL"/>
        </w:rPr>
        <w:t xml:space="preserve"> </w:t>
      </w:r>
    </w:p>
    <w:p w:rsidR="009831FA" w:rsidRPr="00DE1DB2" w:rsidRDefault="009831FA" w:rsidP="009831FA">
      <w:pPr>
        <w:pStyle w:val="Caption"/>
        <w:jc w:val="both"/>
      </w:pPr>
      <w:bookmarkStart w:id="161" w:name="_Toc237631390"/>
    </w:p>
    <w:p w:rsidR="009831FA" w:rsidRPr="00DE1DB2" w:rsidRDefault="009831FA" w:rsidP="009831FA">
      <w:pPr>
        <w:pStyle w:val="Caption"/>
        <w:jc w:val="both"/>
      </w:pPr>
    </w:p>
    <w:p w:rsidR="009831FA" w:rsidRPr="00DE1DB2" w:rsidRDefault="009831FA" w:rsidP="009831FA">
      <w:pPr>
        <w:pStyle w:val="Caption"/>
        <w:jc w:val="both"/>
      </w:pPr>
    </w:p>
    <w:p w:rsidR="009831FA" w:rsidRPr="00DE1DB2" w:rsidRDefault="009831FA" w:rsidP="009831FA">
      <w:pPr>
        <w:pStyle w:val="Caption"/>
        <w:jc w:val="both"/>
        <w:rPr>
          <w:lang w:val="en-US"/>
        </w:rPr>
      </w:pPr>
      <w:bookmarkStart w:id="162" w:name="_Toc316599576"/>
      <w:r w:rsidRPr="00DE1DB2">
        <w:t xml:space="preserve">Figure </w:t>
      </w:r>
      <w:fldSimple w:instr=" SEQ Figure \* ARABIC ">
        <w:r w:rsidR="00356D39">
          <w:rPr>
            <w:noProof/>
          </w:rPr>
          <w:t>21</w:t>
        </w:r>
      </w:fldSimple>
      <w:r w:rsidRPr="00DE1DB2">
        <w:rPr>
          <w:lang w:val="en-US"/>
        </w:rPr>
        <w:t xml:space="preserve"> </w:t>
      </w:r>
      <w:proofErr w:type="spellStart"/>
      <w:r w:rsidRPr="00DE1DB2">
        <w:rPr>
          <w:lang w:val="en-US"/>
        </w:rPr>
        <w:t>Geleyn</w:t>
      </w:r>
      <w:proofErr w:type="spellEnd"/>
      <w:r w:rsidRPr="00DE1DB2">
        <w:rPr>
          <w:lang w:val="en-US"/>
        </w:rPr>
        <w:t xml:space="preserve"> Cornelius hung by his thumb with weights to his feet, 1572</w:t>
      </w:r>
      <w:bookmarkEnd w:id="161"/>
      <w:bookmarkEnd w:id="162"/>
      <w:r w:rsidRPr="00DE1DB2">
        <w:rPr>
          <w:lang w:val="en-US"/>
        </w:rPr>
        <w:t xml:space="preserve"> </w:t>
      </w:r>
    </w:p>
    <w:p w:rsidR="00681326" w:rsidRPr="00DE1DB2" w:rsidRDefault="008D11E0" w:rsidP="001126D7">
      <w:pPr>
        <w:pStyle w:val="Times12b"/>
      </w:pPr>
      <w:r>
        <w:rPr>
          <w:noProof/>
          <w:lang w:eastAsia="en-IN" w:bidi="ar-SA"/>
        </w:rPr>
        <w:lastRenderedPageBreak/>
        <w:drawing>
          <wp:inline distT="0" distB="0" distL="0" distR="0">
            <wp:extent cx="4048125" cy="3057525"/>
            <wp:effectExtent l="19050" t="0" r="9525" b="0"/>
            <wp:docPr id="13" name="Picture 22" descr="10 Geleyn Cornelius was afterwards Bur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10 Geleyn Cornelius was afterwards Burnt.png"/>
                    <pic:cNvPicPr>
                      <a:picLocks noChangeAspect="1" noChangeArrowheads="1"/>
                    </pic:cNvPicPr>
                  </pic:nvPicPr>
                  <pic:blipFill>
                    <a:blip r:embed="rId122"/>
                    <a:srcRect/>
                    <a:stretch>
                      <a:fillRect/>
                    </a:stretch>
                  </pic:blipFill>
                  <pic:spPr bwMode="auto">
                    <a:xfrm>
                      <a:off x="0" y="0"/>
                      <a:ext cx="4048125" cy="3057525"/>
                    </a:xfrm>
                    <a:prstGeom prst="rect">
                      <a:avLst/>
                    </a:prstGeom>
                    <a:noFill/>
                    <a:ln w="9525">
                      <a:noFill/>
                      <a:miter lim="800000"/>
                      <a:headEnd/>
                      <a:tailEnd/>
                    </a:ln>
                  </pic:spPr>
                </pic:pic>
              </a:graphicData>
            </a:graphic>
          </wp:inline>
        </w:drawing>
      </w:r>
    </w:p>
    <w:p w:rsidR="00681326" w:rsidRPr="00DE1DB2" w:rsidRDefault="00681326" w:rsidP="00BD2811">
      <w:pPr>
        <w:pStyle w:val="Caption"/>
      </w:pPr>
      <w:bookmarkStart w:id="163" w:name="_Toc237631389"/>
      <w:bookmarkStart w:id="164" w:name="_Toc316599577"/>
      <w:r w:rsidRPr="00DE1DB2">
        <w:t xml:space="preserve">Figure </w:t>
      </w:r>
      <w:fldSimple w:instr=" SEQ Figure \* ARABIC ">
        <w:r w:rsidR="00356D39">
          <w:rPr>
            <w:noProof/>
          </w:rPr>
          <w:t>22</w:t>
        </w:r>
      </w:fldSimple>
      <w:r w:rsidRPr="00DE1DB2">
        <w:rPr>
          <w:lang w:val="en-US"/>
        </w:rPr>
        <w:t xml:space="preserve"> </w:t>
      </w:r>
      <w:proofErr w:type="spellStart"/>
      <w:r w:rsidRPr="00DE1DB2">
        <w:rPr>
          <w:lang w:val="en-US"/>
        </w:rPr>
        <w:t>Geleyn</w:t>
      </w:r>
      <w:proofErr w:type="spellEnd"/>
      <w:r w:rsidRPr="00DE1DB2">
        <w:rPr>
          <w:lang w:val="en-US"/>
        </w:rPr>
        <w:t xml:space="preserve"> </w:t>
      </w:r>
      <w:r w:rsidRPr="00DE1DB2">
        <w:t>Cornelius</w:t>
      </w:r>
      <w:r w:rsidRPr="00DE1DB2">
        <w:rPr>
          <w:lang w:val="en-US"/>
        </w:rPr>
        <w:t xml:space="preserve"> was afterwards Burnt</w:t>
      </w:r>
      <w:bookmarkEnd w:id="163"/>
      <w:bookmarkEnd w:id="164"/>
    </w:p>
    <w:p w:rsidR="00C52613" w:rsidRPr="00DE1DB2" w:rsidRDefault="00C52613" w:rsidP="00936720">
      <w:pPr>
        <w:pStyle w:val="Times14b"/>
        <w:rPr>
          <w:lang w:val="en-US"/>
        </w:rPr>
      </w:pPr>
      <w:bookmarkStart w:id="165" w:name="_Toc237631331"/>
      <w:bookmarkStart w:id="166" w:name="_Toc318901581"/>
      <w:r w:rsidRPr="00DE1DB2">
        <w:rPr>
          <w:lang w:val="en-US"/>
        </w:rPr>
        <w:t>Stretching Gallows</w:t>
      </w:r>
      <w:r w:rsidRPr="00DE1DB2">
        <w:rPr>
          <w:rStyle w:val="EndnoteReference"/>
          <w:lang w:val="en-US"/>
        </w:rPr>
        <w:endnoteReference w:id="152"/>
      </w:r>
      <w:r w:rsidRPr="00DE1DB2">
        <w:rPr>
          <w:lang w:val="en-US"/>
        </w:rPr>
        <w:t xml:space="preserve"> ‘Fearful Eliza’ and Spiked Chair</w:t>
      </w:r>
      <w:bookmarkEnd w:id="165"/>
      <w:bookmarkEnd w:id="166"/>
    </w:p>
    <w:p w:rsidR="00C52613" w:rsidRPr="00DE1DB2" w:rsidRDefault="008D11E0" w:rsidP="00C52613">
      <w:pPr>
        <w:pStyle w:val="Caption"/>
        <w:rPr>
          <w:lang w:val="en-US"/>
        </w:rPr>
      </w:pPr>
      <w:r>
        <w:rPr>
          <w:noProof/>
          <w:lang w:eastAsia="en-IN" w:bidi="ar-SA"/>
        </w:rPr>
        <w:drawing>
          <wp:anchor distT="0" distB="0" distL="114300" distR="114300" simplePos="0" relativeHeight="251658752" behindDoc="0" locked="1" layoutInCell="1" allowOverlap="1">
            <wp:simplePos x="0" y="0"/>
            <wp:positionH relativeFrom="margin">
              <wp:align>left</wp:align>
            </wp:positionH>
            <wp:positionV relativeFrom="margin">
              <wp:align>bottom</wp:align>
            </wp:positionV>
            <wp:extent cx="2990850" cy="3604260"/>
            <wp:effectExtent l="19050" t="0" r="0" b="0"/>
            <wp:wrapSquare wrapText="bothSides"/>
            <wp:docPr id="127" name="Picture 24" descr="10 Stretching Machine 'Fearful Eliza' and Spiked Chai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10 Stretching Machine 'Fearful Eliza' and Spiked Chair.png"/>
                    <pic:cNvPicPr>
                      <a:picLocks noChangeAspect="1" noChangeArrowheads="1"/>
                    </pic:cNvPicPr>
                  </pic:nvPicPr>
                  <pic:blipFill>
                    <a:blip r:embed="rId123"/>
                    <a:srcRect r="3680" b="2974"/>
                    <a:stretch>
                      <a:fillRect/>
                    </a:stretch>
                  </pic:blipFill>
                  <pic:spPr bwMode="auto">
                    <a:xfrm>
                      <a:off x="0" y="0"/>
                      <a:ext cx="2990850" cy="3604260"/>
                    </a:xfrm>
                    <a:prstGeom prst="rect">
                      <a:avLst/>
                    </a:prstGeom>
                    <a:noFill/>
                    <a:ln w="9525">
                      <a:noFill/>
                      <a:miter lim="800000"/>
                      <a:headEnd/>
                      <a:tailEnd/>
                    </a:ln>
                  </pic:spPr>
                </pic:pic>
              </a:graphicData>
            </a:graphic>
          </wp:anchor>
        </w:drawing>
      </w:r>
      <w:bookmarkStart w:id="167" w:name="_Toc237631391"/>
      <w:bookmarkStart w:id="168" w:name="_Toc316599578"/>
      <w:r w:rsidR="00C52613" w:rsidRPr="00DE1DB2">
        <w:t xml:space="preserve">Figure </w:t>
      </w:r>
      <w:fldSimple w:instr=" SEQ Figure \* ARABIC ">
        <w:r w:rsidR="00356D39">
          <w:rPr>
            <w:noProof/>
          </w:rPr>
          <w:t>23</w:t>
        </w:r>
      </w:fldSimple>
      <w:r w:rsidR="00C52613" w:rsidRPr="00DE1DB2">
        <w:rPr>
          <w:lang w:val="en-US"/>
        </w:rPr>
        <w:t xml:space="preserve"> Stretching Gallows ‘Fearful Eliza’ and Spiked Chair</w:t>
      </w:r>
      <w:bookmarkEnd w:id="167"/>
      <w:bookmarkEnd w:id="168"/>
    </w:p>
    <w:p w:rsidR="00C52613" w:rsidRPr="00DE1DB2" w:rsidRDefault="00C52613" w:rsidP="00C52613">
      <w:pPr>
        <w:pStyle w:val="T-12"/>
      </w:pPr>
      <w:r w:rsidRPr="00DE1DB2">
        <w:rPr>
          <w:sz w:val="20"/>
          <w:szCs w:val="20"/>
        </w:rPr>
        <w:t xml:space="preserve">7 </w:t>
      </w:r>
      <w:r w:rsidRPr="00DE1DB2">
        <w:rPr>
          <w:szCs w:val="20"/>
        </w:rPr>
        <w:t>Aug</w:t>
      </w:r>
      <w:r w:rsidRPr="00DE1DB2">
        <w:rPr>
          <w:sz w:val="20"/>
          <w:szCs w:val="20"/>
        </w:rPr>
        <w:t xml:space="preserve"> 2009 23:05.</w:t>
      </w:r>
      <w:r w:rsidRPr="00DE1DB2">
        <w:t xml:space="preserve"> “The feet are either </w:t>
      </w:r>
      <w:r w:rsidRPr="00DE1DB2">
        <w:lastRenderedPageBreak/>
        <w:t xml:space="preserve">weighted or lashed to ring-bolts in the floor. The wrists are made fast to the triangle, and then – the windlass is turned! Alongside "Fearful Eliza", as this stretching gallows is called, is a chair. </w:t>
      </w:r>
      <w:r w:rsidRPr="00DE1DB2">
        <w:rPr>
          <w:lang w:val="en-GB" w:bidi="he-IL"/>
        </w:rPr>
        <w:t xml:space="preserve">The spikes in the seat will prevent you from slipping out, while the </w:t>
      </w:r>
      <w:r w:rsidRPr="00DE1DB2">
        <w:t xml:space="preserve">strap will see to it that you do not arise. This chair and gallows, like many of the other devices, bear testimony that sometime they were applied to the purpose for which they were constructed, being </w:t>
      </w:r>
      <w:r w:rsidRPr="00DE1DB2">
        <w:rPr>
          <w:b/>
          <w:bCs/>
        </w:rPr>
        <w:t>worn in a manner that could come only from use</w:t>
      </w:r>
      <w:r w:rsidRPr="00DE1DB2">
        <w:t>. The crown just in front of the chair is of iron, susceptible of being heated”.</w:t>
      </w:r>
      <w:r w:rsidRPr="00DE1DB2">
        <w:rPr>
          <w:vertAlign w:val="superscript"/>
        </w:rPr>
        <w:endnoteReference w:id="153"/>
      </w:r>
    </w:p>
    <w:p w:rsidR="00C52613" w:rsidRPr="00DE1DB2" w:rsidRDefault="00C52613" w:rsidP="00BA7BE7">
      <w:pPr>
        <w:pStyle w:val="Times12b"/>
      </w:pPr>
      <w:bookmarkStart w:id="169" w:name="_Toc237631332"/>
      <w:bookmarkStart w:id="170" w:name="_Toc318901582"/>
      <w:r w:rsidRPr="00DE1DB2">
        <w:t>Mouth-Openers</w:t>
      </w:r>
      <w:bookmarkEnd w:id="169"/>
      <w:bookmarkEnd w:id="170"/>
    </w:p>
    <w:p w:rsidR="001F41FC" w:rsidRPr="00DE1DB2" w:rsidRDefault="00C52613" w:rsidP="00264A1B">
      <w:pPr>
        <w:pStyle w:val="Quote"/>
        <w:rPr>
          <w:lang w:val="en-GB"/>
        </w:rPr>
      </w:pPr>
      <w:r w:rsidRPr="00DE1DB2">
        <w:rPr>
          <w:lang w:val="en-GB" w:bidi="he-IL"/>
        </w:rPr>
        <w:t>“Among the instruments of torture is a mouth-opener used on blas</w:t>
      </w:r>
      <w:r w:rsidRPr="00DE1DB2">
        <w:rPr>
          <w:lang w:val="en-GB" w:bidi="he-IL"/>
        </w:rPr>
        <w:softHyphen/>
        <w:t>phemers</w:t>
      </w:r>
      <w:r w:rsidRPr="00DE1DB2">
        <w:rPr>
          <w:rStyle w:val="EndnoteReference"/>
          <w:lang w:val="en-GB" w:bidi="he-IL"/>
        </w:rPr>
        <w:endnoteReference w:id="154"/>
      </w:r>
      <w:r w:rsidRPr="00DE1DB2">
        <w:rPr>
          <w:lang w:val="en-GB" w:bidi="he-IL"/>
        </w:rPr>
        <w:t xml:space="preserve">. It is made of two small iron plates. These are inserted between the upper and lower teeth and spread apart by turning the deadly screw. </w:t>
      </w:r>
      <w:r w:rsidRPr="00DE1DB2">
        <w:rPr>
          <w:b/>
          <w:bCs/>
          <w:lang w:val="en-GB" w:bidi="he-IL"/>
        </w:rPr>
        <w:t xml:space="preserve">The jaws being thus forced open molten lead was poured down the throat or the tongue caught with pincers and either </w:t>
      </w:r>
      <w:proofErr w:type="spellStart"/>
      <w:r w:rsidRPr="00DE1DB2">
        <w:rPr>
          <w:b/>
          <w:bCs/>
          <w:lang w:val="en-GB" w:bidi="he-IL"/>
        </w:rPr>
        <w:t>slitted</w:t>
      </w:r>
      <w:proofErr w:type="spellEnd"/>
      <w:r w:rsidRPr="00DE1DB2">
        <w:rPr>
          <w:b/>
          <w:bCs/>
          <w:lang w:val="en-GB" w:bidi="he-IL"/>
        </w:rPr>
        <w:t>, torn out, or cut off</w:t>
      </w:r>
      <w:r w:rsidRPr="00DE1DB2">
        <w:rPr>
          <w:lang w:val="en-GB" w:bidi="he-IL"/>
        </w:rPr>
        <w:t xml:space="preserve">. The pincers used for this purpose have hooked teeth like the fangs of a serpent. The vicious little group which I have labelled "a trinity" includes the </w:t>
      </w:r>
      <w:r w:rsidRPr="00DE1DB2">
        <w:rPr>
          <w:b/>
          <w:bCs/>
          <w:lang w:val="en-GB" w:bidi="he-IL"/>
        </w:rPr>
        <w:t>pincers for removing the tongue</w:t>
      </w:r>
      <w:r w:rsidRPr="00DE1DB2">
        <w:rPr>
          <w:lang w:val="en-GB" w:bidi="he-IL"/>
        </w:rPr>
        <w:t xml:space="preserve">. The second member is a </w:t>
      </w:r>
      <w:r w:rsidRPr="00DE1DB2">
        <w:rPr>
          <w:b/>
          <w:bCs/>
          <w:lang w:val="en-GB" w:bidi="he-IL"/>
        </w:rPr>
        <w:t>mask (put on red-hot)</w:t>
      </w:r>
      <w:r w:rsidRPr="00DE1DB2">
        <w:rPr>
          <w:lang w:val="en-GB" w:bidi="he-IL"/>
        </w:rPr>
        <w:t>; and the thing that looks like the skeleton of a snake is a metal scourge</w:t>
      </w:r>
      <w:r w:rsidRPr="00DE1DB2">
        <w:rPr>
          <w:rStyle w:val="EndnoteReference"/>
          <w:lang w:val="en-GB" w:bidi="he-IL"/>
        </w:rPr>
        <w:endnoteReference w:id="155"/>
      </w:r>
      <w:r w:rsidRPr="00DE1DB2">
        <w:rPr>
          <w:lang w:val="en-GB" w:bidi="he-IL"/>
        </w:rPr>
        <w:t xml:space="preserve">. This trinity was in its time of material service in stimulating the worship of that heavenly Trinity in whose name the implements were manufactured and applied. There was a </w:t>
      </w:r>
      <w:r w:rsidRPr="00DE1DB2">
        <w:rPr>
          <w:b/>
          <w:bCs/>
          <w:lang w:val="en-GB" w:bidi="he-IL"/>
        </w:rPr>
        <w:t>perforated iron spoon for dropping hot lead upon naked bodies</w:t>
      </w:r>
      <w:r w:rsidRPr="00DE1DB2">
        <w:rPr>
          <w:lang w:val="en-GB" w:bidi="he-IL"/>
        </w:rPr>
        <w:t>. The instruments for flaying</w:t>
      </w:r>
      <w:r w:rsidRPr="00DE1DB2">
        <w:rPr>
          <w:rStyle w:val="EndnoteReference"/>
          <w:lang w:val="en-GB" w:bidi="he-IL"/>
        </w:rPr>
        <w:endnoteReference w:id="156"/>
      </w:r>
      <w:r w:rsidRPr="00DE1DB2">
        <w:rPr>
          <w:lang w:val="en-GB" w:bidi="he-IL"/>
        </w:rPr>
        <w:t xml:space="preserve"> do not indicate that a victim was skinned after the fashion adopted by butchers of cattle. The man or woman was strung up by the hands or feet, while </w:t>
      </w:r>
      <w:r w:rsidRPr="00DE1DB2">
        <w:rPr>
          <w:b/>
          <w:bCs/>
          <w:lang w:val="en-GB" w:bidi="he-IL"/>
        </w:rPr>
        <w:t>the skin, with the flesh adhering to it, was dragged off with pronged hooks</w:t>
      </w:r>
      <w:r w:rsidRPr="00DE1DB2">
        <w:rPr>
          <w:lang w:val="en-GB" w:bidi="he-IL"/>
        </w:rPr>
        <w:t>.”</w:t>
      </w:r>
      <w:r w:rsidRPr="00DE1DB2">
        <w:rPr>
          <w:rStyle w:val="EndnoteReference"/>
          <w:lang w:val="en-GB" w:bidi="he-IL"/>
        </w:rPr>
        <w:endnoteReference w:id="157"/>
      </w:r>
      <w:r w:rsidRPr="00DE1DB2">
        <w:rPr>
          <w:lang w:val="en-GB" w:bidi="he-IL"/>
        </w:rPr>
        <w:t xml:space="preserve"> </w:t>
      </w:r>
      <w:bookmarkStart w:id="171" w:name="_Toc237631333"/>
    </w:p>
    <w:bookmarkEnd w:id="171"/>
    <w:p w:rsidR="00936720" w:rsidRPr="00DE1DB2" w:rsidRDefault="00936720" w:rsidP="00C52613">
      <w:pPr>
        <w:pStyle w:val="T-12"/>
        <w:contextualSpacing/>
      </w:pPr>
    </w:p>
    <w:p w:rsidR="00936720" w:rsidRPr="00DE1DB2" w:rsidRDefault="00936720" w:rsidP="00C52613">
      <w:pPr>
        <w:pStyle w:val="T-12"/>
        <w:contextualSpacing/>
      </w:pPr>
    </w:p>
    <w:p w:rsidR="00936720" w:rsidRPr="00DE1DB2" w:rsidRDefault="00936720" w:rsidP="00C52613">
      <w:pPr>
        <w:pStyle w:val="T-12"/>
        <w:contextualSpacing/>
      </w:pPr>
    </w:p>
    <w:p w:rsidR="005D1F3A" w:rsidRPr="00DE1DB2" w:rsidRDefault="005D1F3A" w:rsidP="00BA7BE7">
      <w:pPr>
        <w:pStyle w:val="Times12b"/>
      </w:pPr>
      <w:bookmarkStart w:id="172" w:name="_Toc318901583"/>
      <w:r w:rsidRPr="00DE1DB2">
        <w:lastRenderedPageBreak/>
        <w:t xml:space="preserve">For </w:t>
      </w:r>
      <w:proofErr w:type="spellStart"/>
      <w:r w:rsidRPr="00DE1DB2">
        <w:t>Jesus’s</w:t>
      </w:r>
      <w:proofErr w:type="spellEnd"/>
      <w:r w:rsidRPr="00DE1DB2">
        <w:t xml:space="preserve"> Sake</w:t>
      </w:r>
      <w:bookmarkEnd w:id="172"/>
    </w:p>
    <w:p w:rsidR="00453D41" w:rsidRPr="00DE1DB2" w:rsidRDefault="00536F68" w:rsidP="00264A1B">
      <w:pPr>
        <w:pStyle w:val="Quote"/>
        <w:rPr>
          <w:szCs w:val="20"/>
        </w:rPr>
      </w:pPr>
      <w:r w:rsidRPr="00536F68">
        <w:rPr>
          <w:noProof/>
        </w:rPr>
        <w:pict>
          <v:shape id="_x0000_s1070" type="#_x0000_t202" style="position:absolute;left:0;text-align:left;margin-left:0;margin-top:334.75pt;width:196.5pt;height:16.5pt;z-index:251660800" stroked="f">
            <v:textbox style="mso-next-textbox:#_x0000_s1070;mso-fit-shape-to-text:t" inset="0,0,0,0">
              <w:txbxContent>
                <w:p w:rsidR="008C4E10" w:rsidRPr="00B23CA6" w:rsidRDefault="008C4E10" w:rsidP="005D1F3A">
                  <w:pPr>
                    <w:pStyle w:val="Caption"/>
                    <w:rPr>
                      <w:rFonts w:ascii="Times New Roman" w:hAnsi="Times New Roman"/>
                      <w:noProof/>
                      <w:sz w:val="24"/>
                      <w:szCs w:val="24"/>
                    </w:rPr>
                  </w:pPr>
                  <w:bookmarkStart w:id="173" w:name="_Toc316599579"/>
                  <w:r>
                    <w:t xml:space="preserve">Figure </w:t>
                  </w:r>
                  <w:fldSimple w:instr=" SEQ Figure \* ARABIC ">
                    <w:r>
                      <w:rPr>
                        <w:noProof/>
                      </w:rPr>
                      <w:t>24</w:t>
                    </w:r>
                  </w:fldSimple>
                  <w:r>
                    <w:rPr>
                      <w:lang w:val="en-US"/>
                    </w:rPr>
                    <w:t xml:space="preserve"> for Jesus' Sake</w:t>
                  </w:r>
                  <w:bookmarkEnd w:id="173"/>
                </w:p>
              </w:txbxContent>
            </v:textbox>
            <w10:wrap type="square"/>
          </v:shape>
        </w:pict>
      </w:r>
      <w:r w:rsidR="008D11E0">
        <w:rPr>
          <w:noProof/>
          <w:lang w:eastAsia="en-IN" w:bidi="ar-SA"/>
        </w:rPr>
        <w:drawing>
          <wp:anchor distT="0" distB="0" distL="114300" distR="114300" simplePos="0" relativeHeight="251659776" behindDoc="0" locked="1" layoutInCell="1" allowOverlap="1">
            <wp:simplePos x="0" y="0"/>
            <wp:positionH relativeFrom="margin">
              <wp:align>left</wp:align>
            </wp:positionH>
            <wp:positionV relativeFrom="margin">
              <wp:align>center</wp:align>
            </wp:positionV>
            <wp:extent cx="2495550" cy="1781175"/>
            <wp:effectExtent l="19050" t="0" r="0" b="0"/>
            <wp:wrapSquare wrapText="bothSides"/>
            <wp:docPr id="126"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24"/>
                    <a:srcRect/>
                    <a:stretch>
                      <a:fillRect/>
                    </a:stretch>
                  </pic:blipFill>
                  <pic:spPr bwMode="auto">
                    <a:xfrm>
                      <a:off x="0" y="0"/>
                      <a:ext cx="2495550" cy="1781175"/>
                    </a:xfrm>
                    <a:prstGeom prst="rect">
                      <a:avLst/>
                    </a:prstGeom>
                    <a:noFill/>
                    <a:ln w="9525">
                      <a:noFill/>
                      <a:miter lim="800000"/>
                      <a:headEnd/>
                      <a:tailEnd/>
                    </a:ln>
                  </pic:spPr>
                </pic:pic>
              </a:graphicData>
            </a:graphic>
          </wp:anchor>
        </w:drawing>
      </w:r>
      <w:r w:rsidR="00C52613" w:rsidRPr="00DE1DB2">
        <w:t>“Some of the torture implements are of pol</w:t>
      </w:r>
      <w:r w:rsidR="00C52613" w:rsidRPr="00DE1DB2">
        <w:softHyphen/>
        <w:t xml:space="preserve">ished steel, damascened with </w:t>
      </w:r>
      <w:r w:rsidR="00C52613" w:rsidRPr="00DE1DB2">
        <w:rPr>
          <w:b/>
          <w:bCs/>
        </w:rPr>
        <w:t>pious inscrip</w:t>
      </w:r>
      <w:r w:rsidR="00C52613" w:rsidRPr="00DE1DB2">
        <w:rPr>
          <w:b/>
          <w:bCs/>
        </w:rPr>
        <w:softHyphen/>
        <w:t>tions</w:t>
      </w:r>
      <w:r w:rsidR="00C52613" w:rsidRPr="00DE1DB2">
        <w:t xml:space="preserve">. The shackles especially are punctured with holes in the </w:t>
      </w:r>
      <w:r w:rsidR="00C52613" w:rsidRPr="00DE1DB2">
        <w:rPr>
          <w:b/>
          <w:bCs/>
        </w:rPr>
        <w:t>form of a Cross</w:t>
      </w:r>
      <w:r w:rsidR="00C52613" w:rsidRPr="00DE1DB2">
        <w:t xml:space="preserve">. Among the irons used for branding, the </w:t>
      </w:r>
      <w:r w:rsidR="00C52613" w:rsidRPr="00DE1DB2">
        <w:rPr>
          <w:b/>
          <w:bCs/>
        </w:rPr>
        <w:t>letter "U"</w:t>
      </w:r>
      <w:r w:rsidR="00C52613" w:rsidRPr="00DE1DB2">
        <w:t xml:space="preserve"> predominates, which in most languages means </w:t>
      </w:r>
      <w:r w:rsidR="00C52613" w:rsidRPr="00DE1DB2">
        <w:rPr>
          <w:b/>
          <w:bCs/>
        </w:rPr>
        <w:t>unbeliever</w:t>
      </w:r>
      <w:r w:rsidR="00C52613" w:rsidRPr="00DE1DB2">
        <w:t xml:space="preserve">. The little coal stove in which the </w:t>
      </w:r>
      <w:r w:rsidR="00C52613" w:rsidRPr="00DE1DB2">
        <w:rPr>
          <w:b/>
          <w:bCs/>
        </w:rPr>
        <w:t>branding iron was heated</w:t>
      </w:r>
      <w:r w:rsidR="00C52613" w:rsidRPr="00DE1DB2">
        <w:t xml:space="preserve">, together with the bellows used for blowing up the fire in it, </w:t>
      </w:r>
      <w:r w:rsidR="00C52613" w:rsidRPr="00DE1DB2">
        <w:rPr>
          <w:b/>
          <w:bCs/>
        </w:rPr>
        <w:t>are exhibited</w:t>
      </w:r>
      <w:r w:rsidR="00C52613" w:rsidRPr="00DE1DB2">
        <w:t xml:space="preserve">. Executioners' swords are </w:t>
      </w:r>
      <w:r w:rsidR="00C52613" w:rsidRPr="00DE1DB2">
        <w:rPr>
          <w:b/>
          <w:bCs/>
        </w:rPr>
        <w:t xml:space="preserve">numerous </w:t>
      </w:r>
      <w:r w:rsidR="00C52613" w:rsidRPr="00DE1DB2">
        <w:t xml:space="preserve">and ornamental. The average blade is some two feet nine inches in length by two and three-fourths inches in width. The end is blunt </w:t>
      </w:r>
      <w:r w:rsidR="00C52613" w:rsidRPr="00DE1DB2">
        <w:rPr>
          <w:b/>
          <w:bCs/>
        </w:rPr>
        <w:t>as though broken square off</w:t>
      </w:r>
      <w:r w:rsidR="00C52613" w:rsidRPr="00DE1DB2">
        <w:t xml:space="preserve">, and the handle is made to be </w:t>
      </w:r>
      <w:r w:rsidR="00C52613" w:rsidRPr="00DE1DB2">
        <w:rPr>
          <w:b/>
          <w:bCs/>
        </w:rPr>
        <w:t>grasped with both hands</w:t>
      </w:r>
      <w:r w:rsidR="00C52613" w:rsidRPr="00DE1DB2">
        <w:t xml:space="preserve">. The condemned one sat in a chair, with bowed head; the executioner whirled his blade in the air and if sufficiently strong and expert severed the neck at a blow. The swords are </w:t>
      </w:r>
      <w:r w:rsidR="00C52613" w:rsidRPr="00DE1DB2">
        <w:rPr>
          <w:b/>
          <w:bCs/>
        </w:rPr>
        <w:t>piously inscribed</w:t>
      </w:r>
      <w:r w:rsidR="00C52613" w:rsidRPr="00DE1DB2">
        <w:t xml:space="preserve"> with the names of the </w:t>
      </w:r>
      <w:r w:rsidR="00C52613" w:rsidRPr="00DE1DB2">
        <w:rPr>
          <w:b/>
          <w:bCs/>
        </w:rPr>
        <w:t>deity and Christ</w:t>
      </w:r>
      <w:r w:rsidR="00C52613" w:rsidRPr="00DE1DB2">
        <w:t xml:space="preserve">, or with rhymes that may be freely translated about like these: </w:t>
      </w:r>
    </w:p>
    <w:p w:rsidR="00C52613" w:rsidRPr="00DE1DB2" w:rsidRDefault="00C52613" w:rsidP="00264A1B">
      <w:pPr>
        <w:pStyle w:val="Quote"/>
      </w:pPr>
      <w:r w:rsidRPr="00DE1DB2">
        <w:t>"O God this sinner to thy kingdom take</w:t>
      </w:r>
    </w:p>
    <w:p w:rsidR="00C52613" w:rsidRPr="00DE1DB2" w:rsidRDefault="00C52613" w:rsidP="00264A1B">
      <w:pPr>
        <w:pStyle w:val="Quote"/>
      </w:pPr>
      <w:r w:rsidRPr="00DE1DB2">
        <w:t xml:space="preserve">That he may taste of joy, for Jesus' sake,"  </w:t>
      </w:r>
    </w:p>
    <w:p w:rsidR="00C52613" w:rsidRPr="00DE1DB2" w:rsidRDefault="00C52613" w:rsidP="00264A1B">
      <w:pPr>
        <w:pStyle w:val="Quote"/>
      </w:pPr>
      <w:r w:rsidRPr="00DE1DB2">
        <w:t>Or,</w:t>
      </w:r>
    </w:p>
    <w:p w:rsidR="00C52613" w:rsidRPr="00DE1DB2" w:rsidRDefault="00C52613" w:rsidP="00264A1B">
      <w:pPr>
        <w:pStyle w:val="Quote"/>
      </w:pPr>
      <w:r w:rsidRPr="00DE1DB2">
        <w:t xml:space="preserve">"Christ is the judge and I the instrument </w:t>
      </w:r>
    </w:p>
    <w:p w:rsidR="00C52613" w:rsidRPr="00DE1DB2" w:rsidRDefault="00C52613" w:rsidP="00264A1B">
      <w:pPr>
        <w:pStyle w:val="Quote"/>
      </w:pPr>
      <w:r w:rsidRPr="00DE1DB2">
        <w:t xml:space="preserve">To execute God's law from heaven sent." </w:t>
      </w:r>
    </w:p>
    <w:p w:rsidR="00C52613" w:rsidRPr="00DE1DB2" w:rsidRDefault="00C52613" w:rsidP="00264A1B">
      <w:pPr>
        <w:pStyle w:val="Quote"/>
      </w:pPr>
      <w:r w:rsidRPr="00DE1DB2">
        <w:t>Or again,</w:t>
      </w:r>
    </w:p>
    <w:p w:rsidR="00C52613" w:rsidRPr="00DE1DB2" w:rsidRDefault="00C52613" w:rsidP="00264A1B">
      <w:pPr>
        <w:pStyle w:val="Quote"/>
      </w:pPr>
      <w:r w:rsidRPr="00DE1DB2">
        <w:t xml:space="preserve">"When I upraise the fatal knife, </w:t>
      </w:r>
    </w:p>
    <w:p w:rsidR="00A20317" w:rsidRPr="00DE1DB2" w:rsidRDefault="00C52613" w:rsidP="00264A1B">
      <w:pPr>
        <w:pStyle w:val="Quote"/>
      </w:pPr>
      <w:r w:rsidRPr="00DE1DB2">
        <w:lastRenderedPageBreak/>
        <w:t>God give the sinner eternal life."</w:t>
      </w:r>
      <w:r w:rsidRPr="00DE1DB2">
        <w:rPr>
          <w:rStyle w:val="EndnoteReference"/>
          <w:lang w:val="en-GB" w:bidi="he-IL"/>
        </w:rPr>
        <w:t xml:space="preserve"> </w:t>
      </w:r>
      <w:r w:rsidRPr="00DE1DB2">
        <w:rPr>
          <w:rStyle w:val="EndnoteReference"/>
          <w:lang w:val="en-GB" w:bidi="he-IL"/>
        </w:rPr>
        <w:endnoteReference w:id="158"/>
      </w:r>
      <w:r w:rsidRPr="00DE1DB2">
        <w:t xml:space="preserve"> </w:t>
      </w:r>
    </w:p>
    <w:p w:rsidR="005D1F3A" w:rsidRPr="00DE1DB2" w:rsidRDefault="005D1F3A" w:rsidP="00BA7BE7">
      <w:pPr>
        <w:pStyle w:val="Times12b"/>
        <w:rPr>
          <w:lang w:val="en-GB"/>
        </w:rPr>
      </w:pPr>
      <w:bookmarkStart w:id="174" w:name="_Toc237631334"/>
      <w:bookmarkStart w:id="175" w:name="_Toc318901584"/>
      <w:r w:rsidRPr="00DE1DB2">
        <w:rPr>
          <w:lang w:val="en-GB"/>
        </w:rPr>
        <w:t>Heretic and Witch Catcher</w:t>
      </w:r>
      <w:bookmarkEnd w:id="174"/>
      <w:bookmarkEnd w:id="175"/>
    </w:p>
    <w:p w:rsidR="005D1F3A" w:rsidRPr="00DE1DB2" w:rsidRDefault="008D11E0" w:rsidP="005D1F3A">
      <w:pPr>
        <w:pStyle w:val="Caption"/>
        <w:rPr>
          <w:lang w:val="en-US"/>
        </w:rPr>
      </w:pPr>
      <w:r>
        <w:rPr>
          <w:noProof/>
          <w:sz w:val="20"/>
          <w:lang w:eastAsia="en-IN" w:bidi="ar-SA"/>
        </w:rPr>
        <w:drawing>
          <wp:anchor distT="0" distB="0" distL="114300" distR="114300" simplePos="0" relativeHeight="251661824" behindDoc="0" locked="1" layoutInCell="1" allowOverlap="1">
            <wp:simplePos x="0" y="0"/>
            <wp:positionH relativeFrom="column">
              <wp:posOffset>19050</wp:posOffset>
            </wp:positionH>
            <wp:positionV relativeFrom="paragraph">
              <wp:posOffset>3175</wp:posOffset>
            </wp:positionV>
            <wp:extent cx="2095500" cy="2438400"/>
            <wp:effectExtent l="19050" t="0" r="0" b="0"/>
            <wp:wrapSquare wrapText="bothSides"/>
            <wp:docPr id="125"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25"/>
                    <a:srcRect/>
                    <a:stretch>
                      <a:fillRect/>
                    </a:stretch>
                  </pic:blipFill>
                  <pic:spPr bwMode="auto">
                    <a:xfrm>
                      <a:off x="0" y="0"/>
                      <a:ext cx="2095500" cy="2438400"/>
                    </a:xfrm>
                    <a:prstGeom prst="rect">
                      <a:avLst/>
                    </a:prstGeom>
                    <a:noFill/>
                    <a:ln w="9525">
                      <a:noFill/>
                      <a:miter lim="800000"/>
                      <a:headEnd/>
                      <a:tailEnd/>
                    </a:ln>
                  </pic:spPr>
                </pic:pic>
              </a:graphicData>
            </a:graphic>
          </wp:anchor>
        </w:drawing>
      </w:r>
      <w:bookmarkStart w:id="176" w:name="_Toc237631393"/>
      <w:bookmarkStart w:id="177" w:name="_Toc316599580"/>
      <w:r w:rsidR="005D1F3A" w:rsidRPr="00DE1DB2">
        <w:t xml:space="preserve">Figure </w:t>
      </w:r>
      <w:fldSimple w:instr=" SEQ Figure \* ARABIC ">
        <w:r w:rsidR="00356D39">
          <w:rPr>
            <w:noProof/>
          </w:rPr>
          <w:t>25</w:t>
        </w:r>
      </w:fldSimple>
      <w:r w:rsidR="005D1F3A" w:rsidRPr="00DE1DB2">
        <w:rPr>
          <w:lang w:val="en-US"/>
        </w:rPr>
        <w:t xml:space="preserve"> Heretic Catcher</w:t>
      </w:r>
      <w:bookmarkEnd w:id="176"/>
      <w:bookmarkEnd w:id="177"/>
    </w:p>
    <w:p w:rsidR="005D1F3A" w:rsidRPr="00DE1DB2" w:rsidRDefault="005D1F3A" w:rsidP="00264A1B">
      <w:pPr>
        <w:pStyle w:val="Quote"/>
        <w:rPr>
          <w:lang w:val="en-GB" w:bidi="he-IL"/>
        </w:rPr>
      </w:pPr>
      <w:r w:rsidRPr="00DE1DB2">
        <w:rPr>
          <w:lang w:val="en-GB" w:bidi="he-IL"/>
        </w:rPr>
        <w:t>“They had a heretic</w:t>
      </w:r>
      <w:r w:rsidRPr="00DE1DB2">
        <w:rPr>
          <w:rStyle w:val="EndnoteReference"/>
          <w:lang w:val="en-GB" w:bidi="he-IL"/>
        </w:rPr>
        <w:endnoteReference w:id="159"/>
      </w:r>
      <w:r w:rsidRPr="00DE1DB2">
        <w:rPr>
          <w:lang w:val="en-GB" w:bidi="he-IL"/>
        </w:rPr>
        <w:t xml:space="preserve"> and witch</w:t>
      </w:r>
      <w:r w:rsidRPr="00DE1DB2">
        <w:rPr>
          <w:rStyle w:val="EndnoteReference"/>
          <w:lang w:val="en-GB" w:bidi="he-IL"/>
        </w:rPr>
        <w:endnoteReference w:id="160"/>
      </w:r>
      <w:r w:rsidRPr="00DE1DB2">
        <w:rPr>
          <w:lang w:val="en-GB" w:bidi="he-IL"/>
        </w:rPr>
        <w:t xml:space="preserve"> catcher - a hoop on the end of a pole. The ends of the hoop at the aperture were so arranged that they opened when the thing was </w:t>
      </w:r>
      <w:r w:rsidRPr="00DE1DB2">
        <w:rPr>
          <w:b/>
          <w:bCs/>
          <w:lang w:val="en-GB" w:bidi="he-IL"/>
        </w:rPr>
        <w:t>pushed upon the neck</w:t>
      </w:r>
      <w:r w:rsidRPr="00DE1DB2">
        <w:rPr>
          <w:lang w:val="en-GB" w:bidi="he-IL"/>
        </w:rPr>
        <w:t xml:space="preserve">; then they sprung together again. Some of them were provided with a </w:t>
      </w:r>
      <w:r w:rsidRPr="00DE1DB2">
        <w:rPr>
          <w:b/>
          <w:bCs/>
          <w:lang w:val="en-GB" w:bidi="he-IL"/>
        </w:rPr>
        <w:t>spike</w:t>
      </w:r>
      <w:r w:rsidRPr="00DE1DB2">
        <w:rPr>
          <w:lang w:val="en-GB" w:bidi="he-IL"/>
        </w:rPr>
        <w:t xml:space="preserve"> in the ferrule, with which the constable could prod the culprit's shoulders as he pushed him along. The superstition of the days when this instrument was in use is revealed in the belief that there was some spell about witches and heretics making it dangerous to lay hands upon them. Hence the varieties of devices like the one shown above for avoiding direct contact.”</w:t>
      </w:r>
      <w:r w:rsidRPr="00DE1DB2">
        <w:rPr>
          <w:rStyle w:val="EndnoteReference"/>
          <w:lang w:val="en-GB" w:bidi="he-IL"/>
        </w:rPr>
        <w:t xml:space="preserve"> </w:t>
      </w:r>
      <w:r w:rsidRPr="00DE1DB2">
        <w:rPr>
          <w:rStyle w:val="EndnoteReference"/>
          <w:lang w:val="en-GB" w:bidi="he-IL"/>
        </w:rPr>
        <w:endnoteReference w:id="161"/>
      </w:r>
      <w:r w:rsidRPr="00DE1DB2">
        <w:rPr>
          <w:szCs w:val="20"/>
        </w:rPr>
        <w:t xml:space="preserve"> </w:t>
      </w:r>
      <w:r w:rsidRPr="00DE1DB2">
        <w:rPr>
          <w:lang w:val="en-GB" w:bidi="he-IL"/>
        </w:rPr>
        <w:t xml:space="preserve"> </w:t>
      </w:r>
    </w:p>
    <w:p w:rsidR="005D1F3A" w:rsidRPr="00DE1DB2" w:rsidRDefault="005D1F3A" w:rsidP="00264A1B">
      <w:pPr>
        <w:pStyle w:val="Times14b"/>
      </w:pPr>
      <w:bookmarkStart w:id="178" w:name="_Toc237631335"/>
      <w:bookmarkStart w:id="179" w:name="_Toc318901585"/>
      <w:r w:rsidRPr="00DE1DB2">
        <w:rPr>
          <w:lang w:val="en-US"/>
        </w:rPr>
        <w:t>Hot Iron Boot</w:t>
      </w:r>
      <w:bookmarkEnd w:id="178"/>
      <w:bookmarkEnd w:id="179"/>
    </w:p>
    <w:p w:rsidR="005D1F3A" w:rsidRPr="00DE1DB2" w:rsidRDefault="008D11E0" w:rsidP="005D1F3A">
      <w:pPr>
        <w:pStyle w:val="Caption"/>
        <w:rPr>
          <w:lang w:val="en-US"/>
        </w:rPr>
      </w:pPr>
      <w:r>
        <w:rPr>
          <w:noProof/>
          <w:sz w:val="20"/>
          <w:lang w:eastAsia="en-IN" w:bidi="ar-SA"/>
        </w:rPr>
        <w:drawing>
          <wp:anchor distT="0" distB="0" distL="114300" distR="114300" simplePos="0" relativeHeight="251662848" behindDoc="0" locked="1" layoutInCell="1" allowOverlap="1">
            <wp:simplePos x="0" y="0"/>
            <wp:positionH relativeFrom="column">
              <wp:posOffset>19050</wp:posOffset>
            </wp:positionH>
            <wp:positionV relativeFrom="paragraph">
              <wp:posOffset>-3810</wp:posOffset>
            </wp:positionV>
            <wp:extent cx="1666875" cy="2057400"/>
            <wp:effectExtent l="19050" t="0" r="9525" b="0"/>
            <wp:wrapSquare wrapText="bothSides"/>
            <wp:docPr id="124"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26"/>
                    <a:srcRect/>
                    <a:stretch>
                      <a:fillRect/>
                    </a:stretch>
                  </pic:blipFill>
                  <pic:spPr bwMode="auto">
                    <a:xfrm>
                      <a:off x="0" y="0"/>
                      <a:ext cx="1666875" cy="2057400"/>
                    </a:xfrm>
                    <a:prstGeom prst="rect">
                      <a:avLst/>
                    </a:prstGeom>
                    <a:noFill/>
                    <a:ln w="9525">
                      <a:noFill/>
                      <a:miter lim="800000"/>
                      <a:headEnd/>
                      <a:tailEnd/>
                    </a:ln>
                  </pic:spPr>
                </pic:pic>
              </a:graphicData>
            </a:graphic>
          </wp:anchor>
        </w:drawing>
      </w:r>
      <w:bookmarkStart w:id="180" w:name="_Toc237631394"/>
      <w:bookmarkStart w:id="181" w:name="_Toc316599581"/>
      <w:r w:rsidR="005D1F3A" w:rsidRPr="00DE1DB2">
        <w:t xml:space="preserve">Figure </w:t>
      </w:r>
      <w:fldSimple w:instr=" SEQ Figure \* ARABIC ">
        <w:r w:rsidR="00356D39">
          <w:rPr>
            <w:noProof/>
          </w:rPr>
          <w:t>26</w:t>
        </w:r>
      </w:fldSimple>
      <w:r w:rsidR="005D1F3A" w:rsidRPr="00DE1DB2">
        <w:rPr>
          <w:lang w:val="en-US"/>
        </w:rPr>
        <w:t xml:space="preserve"> Large Iron Boot, to be put on red-hot or filled with melted lead</w:t>
      </w:r>
      <w:bookmarkEnd w:id="180"/>
      <w:bookmarkEnd w:id="181"/>
    </w:p>
    <w:p w:rsidR="005D1F3A" w:rsidRPr="00DE1DB2" w:rsidRDefault="005D1F3A" w:rsidP="00264A1B">
      <w:pPr>
        <w:pStyle w:val="Quote"/>
        <w:rPr>
          <w:lang w:val="en-GB" w:bidi="he-IL"/>
        </w:rPr>
      </w:pPr>
      <w:r w:rsidRPr="00DE1DB2">
        <w:rPr>
          <w:lang w:val="en-GB" w:bidi="he-IL"/>
        </w:rPr>
        <w:t xml:space="preserve">“Large iron boots, </w:t>
      </w:r>
      <w:r w:rsidRPr="00DE1DB2">
        <w:rPr>
          <w:b/>
          <w:bCs/>
          <w:lang w:val="en-GB" w:bidi="he-IL"/>
        </w:rPr>
        <w:t>to be put on red-hot or filled with melted lead</w:t>
      </w:r>
      <w:r w:rsidRPr="00DE1DB2">
        <w:rPr>
          <w:lang w:val="en-GB" w:bidi="he-IL"/>
        </w:rPr>
        <w:t xml:space="preserve"> after they were donned, occur frequently. I present an </w:t>
      </w:r>
      <w:r w:rsidRPr="00DE1DB2">
        <w:rPr>
          <w:b/>
          <w:bCs/>
          <w:lang w:val="en-GB" w:bidi="he-IL"/>
        </w:rPr>
        <w:t>exact drawing</w:t>
      </w:r>
      <w:r w:rsidRPr="00DE1DB2">
        <w:rPr>
          <w:lang w:val="en-GB" w:bidi="he-IL"/>
        </w:rPr>
        <w:t xml:space="preserve"> of the Iron Boot.”</w:t>
      </w:r>
      <w:r w:rsidRPr="00DE1DB2">
        <w:rPr>
          <w:rStyle w:val="EndnoteReference"/>
          <w:lang w:val="en-GB" w:bidi="he-IL"/>
        </w:rPr>
        <w:t xml:space="preserve"> </w:t>
      </w:r>
      <w:r w:rsidRPr="00DE1DB2">
        <w:rPr>
          <w:rStyle w:val="EndnoteReference"/>
          <w:lang w:val="en-GB" w:bidi="he-IL"/>
        </w:rPr>
        <w:endnoteReference w:id="162"/>
      </w:r>
      <w:r w:rsidRPr="00DE1DB2">
        <w:rPr>
          <w:lang w:val="en-GB" w:bidi="he-IL"/>
        </w:rPr>
        <w:t xml:space="preserve"> </w:t>
      </w:r>
    </w:p>
    <w:p w:rsidR="00F704EC" w:rsidRPr="00DE1DB2" w:rsidRDefault="00F704EC" w:rsidP="00BA7BE7">
      <w:pPr>
        <w:pStyle w:val="Times12b"/>
        <w:rPr>
          <w:lang w:val="en-US"/>
        </w:rPr>
      </w:pPr>
      <w:bookmarkStart w:id="182" w:name="_Toc237631395"/>
      <w:bookmarkStart w:id="183" w:name="_Toc318901586"/>
      <w:r w:rsidRPr="00DE1DB2">
        <w:rPr>
          <w:lang w:val="en-US"/>
        </w:rPr>
        <w:lastRenderedPageBreak/>
        <w:t>Hot Iron Mitten (hand-gloves)</w:t>
      </w:r>
      <w:bookmarkEnd w:id="183"/>
    </w:p>
    <w:p w:rsidR="005D1F3A" w:rsidRPr="00DE1DB2" w:rsidRDefault="008D11E0" w:rsidP="005D1F3A">
      <w:pPr>
        <w:pStyle w:val="Caption"/>
        <w:rPr>
          <w:lang w:val="en-US"/>
        </w:rPr>
      </w:pPr>
      <w:r>
        <w:rPr>
          <w:bCs w:val="0"/>
          <w:i w:val="0"/>
          <w:noProof/>
          <w:lang w:eastAsia="en-IN" w:bidi="ar-SA"/>
        </w:rPr>
        <w:drawing>
          <wp:anchor distT="0" distB="0" distL="114300" distR="114300" simplePos="0" relativeHeight="251663872" behindDoc="0" locked="1" layoutInCell="1" allowOverlap="1">
            <wp:simplePos x="0" y="0"/>
            <wp:positionH relativeFrom="margin">
              <wp:align>left</wp:align>
            </wp:positionH>
            <wp:positionV relativeFrom="margin">
              <wp:align>top</wp:align>
            </wp:positionV>
            <wp:extent cx="581025" cy="752475"/>
            <wp:effectExtent l="19050" t="0" r="9525" b="0"/>
            <wp:wrapSquare wrapText="bothSides"/>
            <wp:docPr id="123" name="Picture 28" descr="10-11 Hot Mit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10-11 Hot Mitten.png"/>
                    <pic:cNvPicPr>
                      <a:picLocks noChangeAspect="1" noChangeArrowheads="1"/>
                    </pic:cNvPicPr>
                  </pic:nvPicPr>
                  <pic:blipFill>
                    <a:blip r:embed="rId127"/>
                    <a:srcRect l="17807" r="18297" b="16843"/>
                    <a:stretch>
                      <a:fillRect/>
                    </a:stretch>
                  </pic:blipFill>
                  <pic:spPr bwMode="auto">
                    <a:xfrm>
                      <a:off x="0" y="0"/>
                      <a:ext cx="581025" cy="752475"/>
                    </a:xfrm>
                    <a:prstGeom prst="rect">
                      <a:avLst/>
                    </a:prstGeom>
                    <a:noFill/>
                    <a:ln w="9525">
                      <a:noFill/>
                      <a:miter lim="800000"/>
                      <a:headEnd/>
                      <a:tailEnd/>
                    </a:ln>
                  </pic:spPr>
                </pic:pic>
              </a:graphicData>
            </a:graphic>
          </wp:anchor>
        </w:drawing>
      </w:r>
      <w:bookmarkStart w:id="184" w:name="_Toc316599582"/>
      <w:r w:rsidR="005D1F3A" w:rsidRPr="00DE1DB2">
        <w:t xml:space="preserve">Figure </w:t>
      </w:r>
      <w:fldSimple w:instr=" SEQ Figure \* ARABIC ">
        <w:r w:rsidR="00356D39">
          <w:rPr>
            <w:noProof/>
          </w:rPr>
          <w:t>27</w:t>
        </w:r>
      </w:fldSimple>
      <w:r w:rsidR="005D1F3A" w:rsidRPr="00DE1DB2">
        <w:rPr>
          <w:lang w:val="en-US"/>
        </w:rPr>
        <w:t xml:space="preserve"> Hot Mitten</w:t>
      </w:r>
      <w:bookmarkEnd w:id="182"/>
      <w:bookmarkEnd w:id="184"/>
    </w:p>
    <w:p w:rsidR="005D1F3A" w:rsidRPr="00DE1DB2" w:rsidRDefault="005D1F3A" w:rsidP="00264A1B">
      <w:pPr>
        <w:pStyle w:val="Quote"/>
        <w:rPr>
          <w:lang w:val="en-GB" w:bidi="he-IL"/>
        </w:rPr>
      </w:pPr>
      <w:r w:rsidRPr="00DE1DB2">
        <w:rPr>
          <w:lang w:val="en-GB" w:bidi="he-IL"/>
        </w:rPr>
        <w:t>“Wire mail mittens and hose were used for extorting confessions, and were always worn hot.”</w:t>
      </w:r>
      <w:r w:rsidRPr="00DE1DB2">
        <w:rPr>
          <w:rStyle w:val="EndnoteReference"/>
          <w:lang w:val="en-GB" w:bidi="he-IL"/>
        </w:rPr>
        <w:endnoteReference w:id="163"/>
      </w:r>
    </w:p>
    <w:p w:rsidR="00DF15A3" w:rsidRPr="00DE1DB2" w:rsidRDefault="00DF15A3" w:rsidP="00BA7BE7">
      <w:pPr>
        <w:pStyle w:val="Times12b"/>
        <w:rPr>
          <w:lang w:val="en-GB"/>
        </w:rPr>
      </w:pPr>
      <w:bookmarkStart w:id="185" w:name="_Toc237631336"/>
      <w:bookmarkStart w:id="186" w:name="_Toc318901587"/>
      <w:r w:rsidRPr="00DE1DB2">
        <w:rPr>
          <w:lang w:val="en-GB"/>
        </w:rPr>
        <w:t>Mouth-Pear, Penitent’s Girdle, Penitent’s Crown, collar, armlet, wristlet, and manacle</w:t>
      </w:r>
      <w:bookmarkEnd w:id="185"/>
      <w:bookmarkEnd w:id="186"/>
    </w:p>
    <w:p w:rsidR="00DF15A3" w:rsidRPr="00DE1DB2" w:rsidRDefault="008D11E0" w:rsidP="00DF15A3">
      <w:pPr>
        <w:pStyle w:val="Caption"/>
        <w:rPr>
          <w:lang w:val="en-GB" w:bidi="he-IL"/>
        </w:rPr>
      </w:pPr>
      <w:r>
        <w:rPr>
          <w:noProof/>
          <w:sz w:val="20"/>
          <w:lang w:eastAsia="en-IN" w:bidi="ar-SA"/>
        </w:rPr>
        <w:drawing>
          <wp:anchor distT="0" distB="0" distL="114300" distR="114300" simplePos="0" relativeHeight="251664896" behindDoc="0" locked="1" layoutInCell="1" allowOverlap="1">
            <wp:simplePos x="0" y="0"/>
            <wp:positionH relativeFrom="column">
              <wp:posOffset>19050</wp:posOffset>
            </wp:positionH>
            <wp:positionV relativeFrom="paragraph">
              <wp:posOffset>3175</wp:posOffset>
            </wp:positionV>
            <wp:extent cx="485775" cy="1190625"/>
            <wp:effectExtent l="19050" t="0" r="9525" b="0"/>
            <wp:wrapSquare wrapText="bothSides"/>
            <wp:docPr id="12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28"/>
                    <a:srcRect/>
                    <a:stretch>
                      <a:fillRect/>
                    </a:stretch>
                  </pic:blipFill>
                  <pic:spPr bwMode="auto">
                    <a:xfrm>
                      <a:off x="0" y="0"/>
                      <a:ext cx="485775" cy="1190625"/>
                    </a:xfrm>
                    <a:prstGeom prst="rect">
                      <a:avLst/>
                    </a:prstGeom>
                    <a:noFill/>
                    <a:ln w="9525">
                      <a:noFill/>
                      <a:miter lim="800000"/>
                      <a:headEnd/>
                      <a:tailEnd/>
                    </a:ln>
                  </pic:spPr>
                </pic:pic>
              </a:graphicData>
            </a:graphic>
          </wp:anchor>
        </w:drawing>
      </w:r>
      <w:bookmarkStart w:id="187" w:name="_Toc237631396"/>
      <w:bookmarkStart w:id="188" w:name="_Toc316599583"/>
      <w:r w:rsidR="00DF15A3" w:rsidRPr="00DE1DB2">
        <w:t xml:space="preserve">Figure </w:t>
      </w:r>
      <w:fldSimple w:instr=" SEQ Figure \* ARABIC ">
        <w:r w:rsidR="00356D39">
          <w:rPr>
            <w:noProof/>
          </w:rPr>
          <w:t>28</w:t>
        </w:r>
      </w:fldSimple>
      <w:r w:rsidR="00DF15A3" w:rsidRPr="00DE1DB2">
        <w:rPr>
          <w:lang w:val="en-US"/>
        </w:rPr>
        <w:t xml:space="preserve"> Mouth-Pear thrust into mouth</w:t>
      </w:r>
      <w:bookmarkEnd w:id="187"/>
      <w:bookmarkEnd w:id="188"/>
    </w:p>
    <w:p w:rsidR="00DF15A3" w:rsidRPr="00DE1DB2" w:rsidRDefault="00DF15A3" w:rsidP="00264A1B">
      <w:pPr>
        <w:pStyle w:val="Quote"/>
        <w:rPr>
          <w:rStyle w:val="EndnoteReference"/>
          <w:lang w:val="en-GB" w:bidi="he-IL"/>
        </w:rPr>
      </w:pPr>
      <w:r w:rsidRPr="00DE1DB2">
        <w:rPr>
          <w:lang w:val="en-GB" w:bidi="he-IL"/>
        </w:rPr>
        <w:t xml:space="preserve">“The </w:t>
      </w:r>
      <w:r w:rsidRPr="00DE1DB2">
        <w:rPr>
          <w:b/>
          <w:bCs/>
          <w:lang w:val="en-GB" w:bidi="he-IL"/>
        </w:rPr>
        <w:t>Spanish</w:t>
      </w:r>
      <w:r w:rsidRPr="00DE1DB2">
        <w:rPr>
          <w:lang w:val="en-GB" w:bidi="he-IL"/>
        </w:rPr>
        <w:t xml:space="preserve"> gag to prevent prisoners from crying out while undergoing torture looks somewhat like a bell slit into sections. The appliance being </w:t>
      </w:r>
      <w:r w:rsidRPr="00DE1DB2">
        <w:rPr>
          <w:b/>
          <w:bCs/>
          <w:lang w:val="en-GB" w:bidi="he-IL"/>
        </w:rPr>
        <w:t>thrust into the mouth</w:t>
      </w:r>
      <w:r w:rsidRPr="00DE1DB2">
        <w:rPr>
          <w:lang w:val="en-GB" w:bidi="he-IL"/>
        </w:rPr>
        <w:t xml:space="preserve">, a spring is released, which spreads the sections and distends the jaws. </w:t>
      </w:r>
      <w:r w:rsidRPr="00DE1DB2">
        <w:rPr>
          <w:b/>
          <w:bCs/>
          <w:lang w:val="en-GB" w:bidi="he-IL"/>
        </w:rPr>
        <w:t xml:space="preserve">This religious device is called a mouth-pear. </w:t>
      </w:r>
      <w:r w:rsidRPr="00DE1DB2">
        <w:rPr>
          <w:lang w:val="en-GB" w:bidi="he-IL"/>
        </w:rPr>
        <w:t xml:space="preserve">Another gag resembles a policeman's club, but the lower end of it is composed of hinged sections which are spread by turning the handle. It is a </w:t>
      </w:r>
      <w:r w:rsidRPr="00DE1DB2">
        <w:rPr>
          <w:b/>
          <w:bCs/>
          <w:lang w:val="en-GB" w:bidi="he-IL"/>
        </w:rPr>
        <w:t>distinguishing characteristic</w:t>
      </w:r>
      <w:r w:rsidRPr="00DE1DB2">
        <w:rPr>
          <w:lang w:val="en-GB" w:bidi="he-IL"/>
        </w:rPr>
        <w:t xml:space="preserve"> of the devices for harassing unbelievers that they are </w:t>
      </w:r>
      <w:r w:rsidRPr="00DE1DB2">
        <w:rPr>
          <w:b/>
          <w:bCs/>
          <w:lang w:val="en-GB" w:bidi="he-IL"/>
        </w:rPr>
        <w:t>almost universally</w:t>
      </w:r>
      <w:r w:rsidRPr="00DE1DB2">
        <w:rPr>
          <w:lang w:val="en-GB" w:bidi="he-IL"/>
        </w:rPr>
        <w:t xml:space="preserve"> lined </w:t>
      </w:r>
      <w:r w:rsidRPr="00DE1DB2">
        <w:rPr>
          <w:b/>
          <w:bCs/>
          <w:lang w:val="en-GB" w:bidi="he-IL"/>
        </w:rPr>
        <w:t>with sharp points or spikes</w:t>
      </w:r>
      <w:r w:rsidRPr="00DE1DB2">
        <w:rPr>
          <w:lang w:val="en-GB" w:bidi="he-IL"/>
        </w:rPr>
        <w:t>. There is a belt made of wire and called the "penitent's girdle," with teeth on the inside like those of the "card" used on cattle, only they are straight. The penitent's crown, collar, armlet, wristlet, and manacle</w:t>
      </w:r>
      <w:r w:rsidRPr="00DE1DB2">
        <w:rPr>
          <w:rStyle w:val="EndnoteReference"/>
          <w:lang w:val="en-GB" w:bidi="he-IL"/>
        </w:rPr>
        <w:endnoteReference w:id="164"/>
      </w:r>
      <w:r w:rsidRPr="00DE1DB2">
        <w:rPr>
          <w:lang w:val="en-GB" w:bidi="he-IL"/>
        </w:rPr>
        <w:t xml:space="preserve"> are all made with special reference to </w:t>
      </w:r>
      <w:r w:rsidRPr="00DE1DB2">
        <w:rPr>
          <w:b/>
          <w:bCs/>
          <w:lang w:val="en-GB" w:bidi="he-IL"/>
        </w:rPr>
        <w:t>puncturing the skin and flesh</w:t>
      </w:r>
      <w:r w:rsidRPr="00DE1DB2">
        <w:rPr>
          <w:lang w:val="en-GB" w:bidi="he-IL"/>
        </w:rPr>
        <w:t>.”</w:t>
      </w:r>
      <w:r w:rsidRPr="00DE1DB2">
        <w:rPr>
          <w:rStyle w:val="EndnoteReference"/>
          <w:lang w:val="en-GB" w:bidi="he-IL"/>
        </w:rPr>
        <w:t xml:space="preserve"> </w:t>
      </w:r>
      <w:r w:rsidRPr="00DE1DB2">
        <w:rPr>
          <w:rStyle w:val="EndnoteReference"/>
          <w:lang w:val="en-GB" w:bidi="he-IL"/>
        </w:rPr>
        <w:endnoteReference w:id="165"/>
      </w:r>
    </w:p>
    <w:p w:rsidR="00DF15A3" w:rsidRPr="00DE1DB2" w:rsidRDefault="00DF15A3" w:rsidP="00DF15A3">
      <w:pPr>
        <w:pStyle w:val="Times14b"/>
        <w:rPr>
          <w:lang w:val="en-GB"/>
        </w:rPr>
      </w:pPr>
      <w:bookmarkStart w:id="189" w:name="_Toc237631337"/>
      <w:bookmarkStart w:id="190" w:name="_Toc318901588"/>
      <w:r w:rsidRPr="00DE1DB2">
        <w:rPr>
          <w:lang w:val="en-GB"/>
        </w:rPr>
        <w:t>Iron Branks recommended by Holy Inquisition</w:t>
      </w:r>
      <w:bookmarkEnd w:id="189"/>
      <w:bookmarkEnd w:id="190"/>
    </w:p>
    <w:p w:rsidR="00DF15A3" w:rsidRPr="00DE1DB2" w:rsidRDefault="008D11E0" w:rsidP="00DF15A3">
      <w:pPr>
        <w:pStyle w:val="Caption"/>
        <w:rPr>
          <w:lang w:val="en-US"/>
        </w:rPr>
      </w:pPr>
      <w:r>
        <w:rPr>
          <w:noProof/>
          <w:sz w:val="20"/>
          <w:lang w:eastAsia="en-IN" w:bidi="ar-SA"/>
        </w:rPr>
        <w:drawing>
          <wp:anchor distT="0" distB="0" distL="114300" distR="114300" simplePos="0" relativeHeight="251665920" behindDoc="0" locked="1" layoutInCell="1" allowOverlap="1">
            <wp:simplePos x="0" y="0"/>
            <wp:positionH relativeFrom="column">
              <wp:posOffset>19050</wp:posOffset>
            </wp:positionH>
            <wp:positionV relativeFrom="paragraph">
              <wp:posOffset>3175</wp:posOffset>
            </wp:positionV>
            <wp:extent cx="1365885" cy="1219200"/>
            <wp:effectExtent l="19050" t="0" r="5715" b="0"/>
            <wp:wrapSquare wrapText="bothSides"/>
            <wp:docPr id="121"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29"/>
                    <a:srcRect/>
                    <a:stretch>
                      <a:fillRect/>
                    </a:stretch>
                  </pic:blipFill>
                  <pic:spPr bwMode="auto">
                    <a:xfrm>
                      <a:off x="0" y="0"/>
                      <a:ext cx="1365885" cy="1219200"/>
                    </a:xfrm>
                    <a:prstGeom prst="rect">
                      <a:avLst/>
                    </a:prstGeom>
                    <a:noFill/>
                    <a:ln w="9525">
                      <a:noFill/>
                      <a:miter lim="800000"/>
                      <a:headEnd/>
                      <a:tailEnd/>
                    </a:ln>
                  </pic:spPr>
                </pic:pic>
              </a:graphicData>
            </a:graphic>
          </wp:anchor>
        </w:drawing>
      </w:r>
      <w:bookmarkStart w:id="191" w:name="_Toc237631397"/>
      <w:bookmarkStart w:id="192" w:name="_Toc316599584"/>
      <w:r w:rsidR="00DF15A3" w:rsidRPr="00DE1DB2">
        <w:t xml:space="preserve">Figure </w:t>
      </w:r>
      <w:fldSimple w:instr=" SEQ Figure \* ARABIC ">
        <w:r w:rsidR="00356D39">
          <w:rPr>
            <w:noProof/>
          </w:rPr>
          <w:t>29</w:t>
        </w:r>
      </w:fldSimple>
      <w:r w:rsidR="00DF15A3" w:rsidRPr="00DE1DB2">
        <w:rPr>
          <w:lang w:val="en-US"/>
        </w:rPr>
        <w:t xml:space="preserve"> Iron </w:t>
      </w:r>
      <w:proofErr w:type="spellStart"/>
      <w:r w:rsidR="00DF15A3" w:rsidRPr="00DE1DB2">
        <w:rPr>
          <w:lang w:val="en-US"/>
        </w:rPr>
        <w:t>Branks</w:t>
      </w:r>
      <w:proofErr w:type="spellEnd"/>
      <w:r w:rsidR="00DF15A3" w:rsidRPr="00DE1DB2">
        <w:rPr>
          <w:lang w:val="en-US"/>
        </w:rPr>
        <w:t xml:space="preserve"> recommended by Holy Inquisition</w:t>
      </w:r>
      <w:bookmarkEnd w:id="191"/>
      <w:bookmarkEnd w:id="192"/>
    </w:p>
    <w:p w:rsidR="00DF15A3" w:rsidRPr="00DE1DB2" w:rsidRDefault="00DF15A3" w:rsidP="00264A1B">
      <w:pPr>
        <w:pStyle w:val="Quote"/>
        <w:rPr>
          <w:lang w:val="en-US" w:bidi="he-IL"/>
        </w:rPr>
      </w:pPr>
      <w:r w:rsidRPr="00DE1DB2">
        <w:rPr>
          <w:lang w:val="en-GB" w:bidi="he-IL"/>
        </w:rPr>
        <w:t>“For blasphemers an iron branks</w:t>
      </w:r>
      <w:r w:rsidRPr="00DE1DB2">
        <w:rPr>
          <w:rStyle w:val="EndnoteReference"/>
          <w:lang w:val="en-GB" w:bidi="he-IL"/>
        </w:rPr>
        <w:endnoteReference w:id="166"/>
      </w:r>
      <w:r w:rsidRPr="00DE1DB2">
        <w:rPr>
          <w:lang w:val="en-GB" w:bidi="he-IL"/>
        </w:rPr>
        <w:t xml:space="preserve"> or mask is provided. It was heated before being placed on the head of the wearer. This device is highly </w:t>
      </w:r>
      <w:r w:rsidRPr="00DE1DB2">
        <w:rPr>
          <w:lang w:val="en-GB" w:bidi="he-IL"/>
        </w:rPr>
        <w:lastRenderedPageBreak/>
        <w:t>recommended "by the Holy Inquisition." It has funnels at the orifices of the ears for the more convenient introduction of melted lead.”</w:t>
      </w:r>
      <w:r w:rsidRPr="00DE1DB2">
        <w:rPr>
          <w:rStyle w:val="EndnoteReference"/>
          <w:lang w:val="en-GB" w:bidi="he-IL"/>
        </w:rPr>
        <w:t xml:space="preserve"> </w:t>
      </w:r>
      <w:r w:rsidRPr="00DE1DB2">
        <w:rPr>
          <w:rStyle w:val="EndnoteReference"/>
          <w:lang w:val="en-GB" w:bidi="he-IL"/>
        </w:rPr>
        <w:endnoteReference w:id="167"/>
      </w:r>
    </w:p>
    <w:p w:rsidR="00DF15A3" w:rsidRPr="00DE1DB2" w:rsidRDefault="00DF15A3" w:rsidP="00DF15A3">
      <w:pPr>
        <w:pStyle w:val="Times14b"/>
      </w:pPr>
      <w:bookmarkStart w:id="193" w:name="_Toc237631338"/>
      <w:bookmarkStart w:id="194" w:name="_Toc318901589"/>
      <w:r w:rsidRPr="00DE1DB2">
        <w:t>Breaking on the Wheel</w:t>
      </w:r>
      <w:bookmarkEnd w:id="193"/>
      <w:bookmarkEnd w:id="194"/>
    </w:p>
    <w:p w:rsidR="00DF15A3" w:rsidRPr="00DE1DB2" w:rsidRDefault="00536F68" w:rsidP="00264A1B">
      <w:pPr>
        <w:pStyle w:val="Quote"/>
        <w:rPr>
          <w:lang w:val="en-GB" w:bidi="he-IL"/>
        </w:rPr>
      </w:pPr>
      <w:r>
        <w:rPr>
          <w:noProof/>
        </w:rPr>
        <w:pict>
          <v:shape id="_x0000_s1078" type="#_x0000_t202" style="position:absolute;left:0;text-align:left;margin-left:0;margin-top:134.15pt;width:139.2pt;height:16.5pt;z-index:251666944" stroked="f">
            <v:textbox style="mso-next-textbox:#_x0000_s1078;mso-fit-shape-to-text:t" inset="0,0,0,0">
              <w:txbxContent>
                <w:p w:rsidR="008C4E10" w:rsidRPr="00903521" w:rsidRDefault="008C4E10" w:rsidP="00DF15A3">
                  <w:pPr>
                    <w:pStyle w:val="Caption"/>
                    <w:rPr>
                      <w:rFonts w:ascii="Times New Roman" w:hAnsi="Times New Roman"/>
                      <w:noProof/>
                      <w:sz w:val="24"/>
                      <w:szCs w:val="24"/>
                    </w:rPr>
                  </w:pPr>
                  <w:bookmarkStart w:id="195" w:name="_Toc237631399"/>
                  <w:bookmarkStart w:id="196" w:name="_Toc316599585"/>
                  <w:r>
                    <w:t xml:space="preserve">Figure </w:t>
                  </w:r>
                  <w:fldSimple w:instr=" SEQ Figure \* ARABIC ">
                    <w:r>
                      <w:rPr>
                        <w:noProof/>
                      </w:rPr>
                      <w:t>30</w:t>
                    </w:r>
                  </w:fldSimple>
                  <w:r>
                    <w:rPr>
                      <w:lang w:val="en-US"/>
                    </w:rPr>
                    <w:t xml:space="preserve"> </w:t>
                  </w:r>
                  <w:r w:rsidRPr="00E6794E">
                    <w:rPr>
                      <w:lang w:val="en-US"/>
                    </w:rPr>
                    <w:t>Breaking on the Wheel</w:t>
                  </w:r>
                  <w:bookmarkEnd w:id="195"/>
                  <w:bookmarkEnd w:id="196"/>
                </w:p>
              </w:txbxContent>
            </v:textbox>
            <w10:wrap type="square"/>
          </v:shape>
        </w:pict>
      </w:r>
      <w:r w:rsidR="008D11E0">
        <w:rPr>
          <w:noProof/>
          <w:lang w:eastAsia="en-IN" w:bidi="ar-SA"/>
        </w:rPr>
        <w:drawing>
          <wp:anchor distT="0" distB="0" distL="114300" distR="114300" simplePos="0" relativeHeight="251667968" behindDoc="1" locked="1" layoutInCell="0" allowOverlap="1">
            <wp:simplePos x="0" y="0"/>
            <wp:positionH relativeFrom="margin">
              <wp:align>left</wp:align>
            </wp:positionH>
            <wp:positionV relativeFrom="margin">
              <wp:align>top</wp:align>
            </wp:positionV>
            <wp:extent cx="1767840" cy="2667000"/>
            <wp:effectExtent l="19050" t="0" r="3810" b="0"/>
            <wp:wrapSquare wrapText="bothSides"/>
            <wp:docPr id="120"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30"/>
                    <a:srcRect/>
                    <a:stretch>
                      <a:fillRect/>
                    </a:stretch>
                  </pic:blipFill>
                  <pic:spPr bwMode="auto">
                    <a:xfrm>
                      <a:off x="0" y="0"/>
                      <a:ext cx="1767840" cy="2667000"/>
                    </a:xfrm>
                    <a:prstGeom prst="rect">
                      <a:avLst/>
                    </a:prstGeom>
                    <a:noFill/>
                    <a:ln w="9525">
                      <a:noFill/>
                      <a:miter lim="800000"/>
                      <a:headEnd/>
                      <a:tailEnd/>
                    </a:ln>
                  </pic:spPr>
                </pic:pic>
              </a:graphicData>
            </a:graphic>
          </wp:anchor>
        </w:drawing>
      </w:r>
      <w:r w:rsidR="00DF15A3" w:rsidRPr="00DE1DB2">
        <w:rPr>
          <w:lang w:val="en-GB" w:bidi="he-IL"/>
        </w:rPr>
        <w:t xml:space="preserve">"Breaking on the wheel" is illustrated with a Mouth-Pear bed made like a corduroy road. The cross pieces are six inches apart, and the </w:t>
      </w:r>
      <w:r w:rsidR="00DF15A3" w:rsidRPr="00DE1DB2">
        <w:rPr>
          <w:b/>
          <w:bCs/>
          <w:lang w:val="en-GB" w:bidi="he-IL"/>
        </w:rPr>
        <w:t>upper sides</w:t>
      </w:r>
      <w:r w:rsidR="00DF15A3" w:rsidRPr="00DE1DB2">
        <w:rPr>
          <w:lang w:val="en-GB" w:bidi="he-IL"/>
        </w:rPr>
        <w:t xml:space="preserve"> of them are </w:t>
      </w:r>
      <w:r w:rsidR="00DF15A3" w:rsidRPr="00DE1DB2">
        <w:rPr>
          <w:b/>
          <w:bCs/>
          <w:lang w:val="en-GB" w:bidi="he-IL"/>
        </w:rPr>
        <w:t>sharp</w:t>
      </w:r>
      <w:r w:rsidR="00DF15A3" w:rsidRPr="00DE1DB2">
        <w:rPr>
          <w:lang w:val="en-GB" w:bidi="he-IL"/>
        </w:rPr>
        <w:t xml:space="preserve">. The victim is laid along this bed, and </w:t>
      </w:r>
      <w:r w:rsidR="00DF15A3" w:rsidRPr="00DE1DB2">
        <w:rPr>
          <w:b/>
          <w:bCs/>
          <w:lang w:val="en-GB" w:bidi="he-IL"/>
        </w:rPr>
        <w:t>bound down</w:t>
      </w:r>
      <w:r w:rsidR="00DF15A3" w:rsidRPr="00DE1DB2">
        <w:rPr>
          <w:lang w:val="en-GB" w:bidi="he-IL"/>
        </w:rPr>
        <w:t xml:space="preserve">. The executioner </w:t>
      </w:r>
      <w:r w:rsidR="00DF15A3" w:rsidRPr="00DE1DB2">
        <w:rPr>
          <w:b/>
          <w:bCs/>
          <w:lang w:val="en-GB" w:bidi="he-IL"/>
        </w:rPr>
        <w:t>takes a wheel with a heavy iron at the lower portion of its circumference</w:t>
      </w:r>
      <w:r w:rsidR="00DF15A3" w:rsidRPr="00DE1DB2">
        <w:rPr>
          <w:lang w:val="en-GB" w:bidi="he-IL"/>
        </w:rPr>
        <w:t xml:space="preserve">, stands astride the condemned, and brings the iron down upon him </w:t>
      </w:r>
      <w:r w:rsidR="00DF15A3" w:rsidRPr="00DE1DB2">
        <w:rPr>
          <w:b/>
          <w:bCs/>
          <w:lang w:val="en-GB" w:bidi="he-IL"/>
        </w:rPr>
        <w:t>at points above the spaces between the crosspieces</w:t>
      </w:r>
      <w:r w:rsidR="00DF15A3" w:rsidRPr="00DE1DB2">
        <w:rPr>
          <w:lang w:val="en-GB" w:bidi="he-IL"/>
        </w:rPr>
        <w:t xml:space="preserve">, breaking every bone in the victim's body. I am indebted to the New York </w:t>
      </w:r>
      <w:r w:rsidR="00DF15A3" w:rsidRPr="00DE1DB2">
        <w:rPr>
          <w:sz w:val="19"/>
          <w:szCs w:val="19"/>
          <w:lang w:val="en-GB" w:bidi="he-IL"/>
        </w:rPr>
        <w:t xml:space="preserve">World </w:t>
      </w:r>
      <w:r w:rsidR="00DF15A3" w:rsidRPr="00DE1DB2">
        <w:rPr>
          <w:lang w:val="en-GB" w:bidi="he-IL"/>
        </w:rPr>
        <w:t>artist for the illustration of the wheel and bed.”</w:t>
      </w:r>
      <w:r w:rsidR="00DF15A3" w:rsidRPr="00DE1DB2">
        <w:rPr>
          <w:rStyle w:val="EndnoteReference"/>
          <w:lang w:val="en-GB" w:bidi="he-IL"/>
        </w:rPr>
        <w:t xml:space="preserve"> </w:t>
      </w:r>
      <w:r w:rsidR="00DF15A3" w:rsidRPr="00DE1DB2">
        <w:rPr>
          <w:rStyle w:val="EndnoteReference"/>
          <w:lang w:val="en-GB" w:bidi="he-IL"/>
        </w:rPr>
        <w:endnoteReference w:id="168"/>
      </w:r>
    </w:p>
    <w:p w:rsidR="00C47B6B" w:rsidRPr="00DE1DB2" w:rsidRDefault="00C47B6B" w:rsidP="00C47B6B">
      <w:pPr>
        <w:pStyle w:val="Times14b"/>
        <w:rPr>
          <w:lang w:val="en-GB"/>
        </w:rPr>
      </w:pPr>
      <w:bookmarkStart w:id="197" w:name="_Toc237631339"/>
      <w:bookmarkStart w:id="198" w:name="_Toc318901590"/>
      <w:r w:rsidRPr="00DE1DB2">
        <w:rPr>
          <w:lang w:val="en-GB"/>
        </w:rPr>
        <w:t>Burning at the Wheel</w:t>
      </w:r>
      <w:bookmarkEnd w:id="197"/>
      <w:bookmarkEnd w:id="198"/>
    </w:p>
    <w:p w:rsidR="00C47B6B" w:rsidRPr="00DE1DB2" w:rsidRDefault="00C47B6B" w:rsidP="00264A1B">
      <w:pPr>
        <w:pStyle w:val="Quote"/>
        <w:rPr>
          <w:b/>
          <w:bCs/>
          <w:lang w:val="en-GB" w:bidi="he-IL"/>
        </w:rPr>
      </w:pPr>
      <w:r w:rsidRPr="00DE1DB2">
        <w:rPr>
          <w:lang w:val="en-GB" w:bidi="he-IL"/>
        </w:rPr>
        <w:t>“The process of burn</w:t>
      </w:r>
      <w:r w:rsidRPr="00DE1DB2">
        <w:rPr>
          <w:lang w:val="en-GB" w:bidi="he-IL"/>
        </w:rPr>
        <w:softHyphen/>
        <w:t>ing on the wheel, of which the illustration, here used is from an old and rare engraving, shows us that sometimes the executioner varied the monotony of crushing a man's bones by roasting his flesh.”</w:t>
      </w:r>
      <w:r w:rsidRPr="00DE1DB2">
        <w:rPr>
          <w:rStyle w:val="EndnoteReference"/>
          <w:lang w:val="en-GB" w:bidi="he-IL"/>
        </w:rPr>
        <w:t xml:space="preserve"> </w:t>
      </w:r>
      <w:r w:rsidRPr="00DE1DB2">
        <w:rPr>
          <w:rStyle w:val="EndnoteReference"/>
          <w:lang w:val="en-GB" w:bidi="he-IL"/>
        </w:rPr>
        <w:endnoteReference w:id="169"/>
      </w:r>
      <w:r w:rsidRPr="00DE1DB2">
        <w:rPr>
          <w:lang w:val="en-GB" w:bidi="he-IL"/>
        </w:rPr>
        <w:t xml:space="preserve"> </w:t>
      </w:r>
    </w:p>
    <w:p w:rsidR="00C47B6B" w:rsidRPr="00DE1DB2" w:rsidRDefault="00536F68" w:rsidP="00C47B6B">
      <w:pPr>
        <w:pStyle w:val="T-12"/>
        <w:keepNext/>
      </w:pPr>
      <w:r>
        <w:rPr>
          <w:noProof/>
        </w:rPr>
        <w:lastRenderedPageBreak/>
        <w:pict>
          <v:shape id="_x0000_s1081" type="#_x0000_t202" style="position:absolute;left:0;text-align:left;margin-left:-4.5pt;margin-top:127.1pt;width:117.75pt;height:33pt;z-index:251668992" stroked="f">
            <v:textbox style="mso-next-textbox:#_x0000_s1081;mso-fit-shape-to-text:t" inset="0,0,0,0">
              <w:txbxContent>
                <w:p w:rsidR="008C4E10" w:rsidRPr="00AA1C0F" w:rsidRDefault="008C4E10" w:rsidP="00C47B6B">
                  <w:pPr>
                    <w:pStyle w:val="Caption"/>
                    <w:rPr>
                      <w:rFonts w:ascii="Times New Roman" w:hAnsi="Times New Roman"/>
                      <w:noProof/>
                      <w:sz w:val="20"/>
                    </w:rPr>
                  </w:pPr>
                  <w:bookmarkStart w:id="199" w:name="_Toc237631400"/>
                  <w:bookmarkStart w:id="200" w:name="_Toc316599586"/>
                  <w:r>
                    <w:t xml:space="preserve">Figure </w:t>
                  </w:r>
                  <w:fldSimple w:instr=" SEQ Figure \* ARABIC ">
                    <w:r>
                      <w:rPr>
                        <w:noProof/>
                      </w:rPr>
                      <w:t>31</w:t>
                    </w:r>
                  </w:fldSimple>
                  <w:r>
                    <w:rPr>
                      <w:lang w:val="en-US"/>
                    </w:rPr>
                    <w:t xml:space="preserve"> </w:t>
                  </w:r>
                  <w:r w:rsidRPr="00285C6D">
                    <w:rPr>
                      <w:lang w:val="en-US"/>
                    </w:rPr>
                    <w:t>Burning at the Wheel</w:t>
                  </w:r>
                  <w:bookmarkEnd w:id="199"/>
                  <w:bookmarkEnd w:id="200"/>
                </w:p>
              </w:txbxContent>
            </v:textbox>
            <w10:wrap type="square"/>
          </v:shape>
        </w:pict>
      </w:r>
      <w:r w:rsidR="008D11E0">
        <w:rPr>
          <w:noProof/>
          <w:lang w:eastAsia="en-IN" w:bidi="ar-SA"/>
        </w:rPr>
        <w:drawing>
          <wp:inline distT="0" distB="0" distL="0" distR="0">
            <wp:extent cx="1495425" cy="1447800"/>
            <wp:effectExtent l="19050" t="0" r="9525" b="0"/>
            <wp:docPr id="1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1"/>
                    <a:srcRect/>
                    <a:stretch>
                      <a:fillRect/>
                    </a:stretch>
                  </pic:blipFill>
                  <pic:spPr bwMode="auto">
                    <a:xfrm>
                      <a:off x="0" y="0"/>
                      <a:ext cx="1495425" cy="1447800"/>
                    </a:xfrm>
                    <a:prstGeom prst="rect">
                      <a:avLst/>
                    </a:prstGeom>
                    <a:noFill/>
                    <a:ln w="9525">
                      <a:noFill/>
                      <a:miter lim="800000"/>
                      <a:headEnd/>
                      <a:tailEnd/>
                    </a:ln>
                  </pic:spPr>
                </pic:pic>
              </a:graphicData>
            </a:graphic>
          </wp:inline>
        </w:drawing>
      </w:r>
    </w:p>
    <w:p w:rsidR="00C47B6B" w:rsidRPr="00DE1DB2" w:rsidRDefault="00C47B6B" w:rsidP="00C47B6B">
      <w:pPr>
        <w:pStyle w:val="T-12"/>
      </w:pPr>
    </w:p>
    <w:p w:rsidR="00C47B6B" w:rsidRPr="00DE1DB2" w:rsidRDefault="00C47B6B" w:rsidP="00C47B6B">
      <w:pPr>
        <w:pStyle w:val="Times14b"/>
      </w:pPr>
      <w:bookmarkStart w:id="201" w:name="_Toc237631340"/>
      <w:bookmarkStart w:id="202" w:name="_Toc318901591"/>
      <w:r w:rsidRPr="00DE1DB2">
        <w:t>Spanish donkey and Quartering machine</w:t>
      </w:r>
      <w:bookmarkEnd w:id="201"/>
      <w:bookmarkEnd w:id="202"/>
    </w:p>
    <w:p w:rsidR="00C47B6B" w:rsidRPr="00DE1DB2" w:rsidRDefault="00C47B6B" w:rsidP="00264A1B">
      <w:pPr>
        <w:pStyle w:val="Quote"/>
      </w:pPr>
      <w:r w:rsidRPr="00DE1DB2">
        <w:rPr>
          <w:lang w:val="en-GB" w:bidi="he-IL"/>
        </w:rPr>
        <w:t xml:space="preserve">“One instrument for execution is </w:t>
      </w:r>
      <w:r w:rsidRPr="00DE1DB2">
        <w:rPr>
          <w:b/>
          <w:bCs/>
          <w:lang w:val="en-GB" w:bidi="he-IL"/>
        </w:rPr>
        <w:t>an</w:t>
      </w:r>
      <w:r w:rsidRPr="00DE1DB2">
        <w:rPr>
          <w:lang w:val="en-GB" w:bidi="he-IL"/>
        </w:rPr>
        <w:t xml:space="preserve"> </w:t>
      </w:r>
      <w:r w:rsidRPr="00DE1DB2">
        <w:rPr>
          <w:b/>
          <w:bCs/>
          <w:lang w:val="en-GB" w:bidi="he-IL"/>
        </w:rPr>
        <w:t>upright plank</w:t>
      </w:r>
      <w:r w:rsidRPr="00DE1DB2">
        <w:rPr>
          <w:lang w:val="en-GB" w:bidi="he-IL"/>
        </w:rPr>
        <w:t xml:space="preserve">, the top end bevelled on both sides like the point of a cold chisel, or like an inverted V; the offender </w:t>
      </w:r>
      <w:r w:rsidRPr="00DE1DB2">
        <w:rPr>
          <w:b/>
          <w:bCs/>
          <w:lang w:val="en-GB" w:bidi="he-IL"/>
        </w:rPr>
        <w:t>sat astride</w:t>
      </w:r>
      <w:r w:rsidRPr="00DE1DB2">
        <w:rPr>
          <w:lang w:val="en-GB" w:bidi="he-IL"/>
        </w:rPr>
        <w:t xml:space="preserve"> this upright plank, with </w:t>
      </w:r>
      <w:r w:rsidRPr="00DE1DB2">
        <w:rPr>
          <w:b/>
          <w:bCs/>
          <w:lang w:val="en-GB" w:bidi="he-IL"/>
        </w:rPr>
        <w:t>heavy weights attached</w:t>
      </w:r>
      <w:r w:rsidRPr="00DE1DB2">
        <w:rPr>
          <w:lang w:val="en-GB" w:bidi="he-IL"/>
        </w:rPr>
        <w:t xml:space="preserve"> to his feet, and was </w:t>
      </w:r>
      <w:r w:rsidRPr="00DE1DB2">
        <w:rPr>
          <w:b/>
          <w:bCs/>
          <w:lang w:val="en-GB" w:bidi="he-IL"/>
        </w:rPr>
        <w:t>gradually split in halves</w:t>
      </w:r>
      <w:r w:rsidRPr="00DE1DB2">
        <w:rPr>
          <w:lang w:val="en-GB" w:bidi="he-IL"/>
        </w:rPr>
        <w:t>. That is the ‘Spanish Don</w:t>
      </w:r>
      <w:r w:rsidRPr="00DE1DB2">
        <w:rPr>
          <w:lang w:val="en-GB" w:bidi="he-IL"/>
        </w:rPr>
        <w:softHyphen/>
        <w:t>key’.”</w:t>
      </w:r>
      <w:r w:rsidRPr="00DE1DB2">
        <w:rPr>
          <w:rStyle w:val="EndnoteReference"/>
          <w:lang w:val="en-GB" w:bidi="he-IL"/>
        </w:rPr>
        <w:t xml:space="preserve"> </w:t>
      </w:r>
      <w:r w:rsidRPr="00DE1DB2">
        <w:rPr>
          <w:rStyle w:val="EndnoteReference"/>
          <w:lang w:val="en-GB" w:bidi="he-IL"/>
        </w:rPr>
        <w:endnoteReference w:id="170"/>
      </w:r>
    </w:p>
    <w:p w:rsidR="00C47B6B" w:rsidRPr="00DE1DB2" w:rsidRDefault="00536F68" w:rsidP="00264A1B">
      <w:pPr>
        <w:pStyle w:val="Quote"/>
        <w:rPr>
          <w:lang w:val="en-GB" w:bidi="he-IL"/>
        </w:rPr>
      </w:pPr>
      <w:bookmarkStart w:id="203" w:name="_Toc237631398"/>
      <w:r>
        <w:rPr>
          <w:noProof/>
        </w:rPr>
        <w:pict>
          <v:shape id="_x0000_s1085" type="#_x0000_t202" style="position:absolute;left:0;text-align:left;margin-left:0;margin-top:-18.35pt;width:99.75pt;height:33pt;z-index:251671040" stroked="f">
            <v:textbox style="mso-next-textbox:#_x0000_s1085;mso-fit-shape-to-text:t" inset="0,0,0,0">
              <w:txbxContent>
                <w:p w:rsidR="008C4E10" w:rsidRPr="0087534C" w:rsidRDefault="008C4E10" w:rsidP="00C47B6B">
                  <w:pPr>
                    <w:pStyle w:val="Caption"/>
                    <w:rPr>
                      <w:noProof/>
                    </w:rPr>
                  </w:pPr>
                  <w:bookmarkStart w:id="204" w:name="_Toc316599587"/>
                  <w:r>
                    <w:t xml:space="preserve">Figure </w:t>
                  </w:r>
                  <w:fldSimple w:instr=" SEQ Figure \* ARABIC ">
                    <w:r>
                      <w:rPr>
                        <w:noProof/>
                      </w:rPr>
                      <w:t>32</w:t>
                    </w:r>
                  </w:fldSimple>
                  <w:r>
                    <w:rPr>
                      <w:lang w:val="en-US"/>
                    </w:rPr>
                    <w:t xml:space="preserve"> </w:t>
                  </w:r>
                  <w:r w:rsidRPr="00723B81">
                    <w:rPr>
                      <w:lang w:val="en-US"/>
                    </w:rPr>
                    <w:t>Quartering machine</w:t>
                  </w:r>
                  <w:bookmarkEnd w:id="204"/>
                </w:p>
              </w:txbxContent>
            </v:textbox>
            <w10:wrap type="square"/>
          </v:shape>
        </w:pict>
      </w:r>
      <w:r w:rsidR="008D11E0">
        <w:rPr>
          <w:noProof/>
          <w:lang w:eastAsia="en-IN" w:bidi="ar-SA"/>
        </w:rPr>
        <w:drawing>
          <wp:anchor distT="0" distB="0" distL="114300" distR="114300" simplePos="0" relativeHeight="251670016" behindDoc="0" locked="1" layoutInCell="1" allowOverlap="1">
            <wp:simplePos x="0" y="0"/>
            <wp:positionH relativeFrom="margin">
              <wp:align>left</wp:align>
            </wp:positionH>
            <wp:positionV relativeFrom="margin">
              <wp:align>top</wp:align>
            </wp:positionV>
            <wp:extent cx="1266825" cy="1104900"/>
            <wp:effectExtent l="19050" t="0" r="9525" b="0"/>
            <wp:wrapSquare wrapText="bothSides"/>
            <wp:docPr id="1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2"/>
                    <a:srcRect/>
                    <a:stretch>
                      <a:fillRect/>
                    </a:stretch>
                  </pic:blipFill>
                  <pic:spPr bwMode="auto">
                    <a:xfrm>
                      <a:off x="0" y="0"/>
                      <a:ext cx="1266825" cy="1104900"/>
                    </a:xfrm>
                    <a:prstGeom prst="rect">
                      <a:avLst/>
                    </a:prstGeom>
                    <a:noFill/>
                    <a:ln w="9525">
                      <a:noFill/>
                      <a:miter lim="800000"/>
                      <a:headEnd/>
                      <a:tailEnd/>
                    </a:ln>
                  </pic:spPr>
                </pic:pic>
              </a:graphicData>
            </a:graphic>
          </wp:anchor>
        </w:drawing>
      </w:r>
      <w:bookmarkEnd w:id="203"/>
      <w:r w:rsidR="00C47B6B" w:rsidRPr="00DE1DB2">
        <w:rPr>
          <w:lang w:val="en-GB" w:bidi="he-IL"/>
        </w:rPr>
        <w:t>“A twin brother of the Spanish Don</w:t>
      </w:r>
      <w:r w:rsidR="00C47B6B" w:rsidRPr="00DE1DB2">
        <w:rPr>
          <w:lang w:val="en-GB" w:bidi="he-IL"/>
        </w:rPr>
        <w:softHyphen/>
        <w:t xml:space="preserve">key is a sort of quartering machine, composed of </w:t>
      </w:r>
      <w:r w:rsidR="00C47B6B" w:rsidRPr="00DE1DB2">
        <w:rPr>
          <w:b/>
          <w:bCs/>
          <w:lang w:val="en-GB" w:bidi="he-IL"/>
        </w:rPr>
        <w:t>two planks</w:t>
      </w:r>
      <w:r w:rsidR="00C47B6B" w:rsidRPr="00DE1DB2">
        <w:rPr>
          <w:lang w:val="en-GB" w:bidi="he-IL"/>
        </w:rPr>
        <w:t xml:space="preserve"> pivoted where they cross in the middle. Upon these a man might be stretched as shown in the accompanying cut, and the planks turned at right angles to each other, so that the victim was not only crucified but </w:t>
      </w:r>
      <w:r w:rsidR="00C47B6B" w:rsidRPr="00DE1DB2">
        <w:rPr>
          <w:b/>
          <w:bCs/>
          <w:lang w:val="en-GB" w:bidi="he-IL"/>
        </w:rPr>
        <w:t>torn limb from limb</w:t>
      </w:r>
      <w:r w:rsidR="00C47B6B" w:rsidRPr="00DE1DB2">
        <w:rPr>
          <w:lang w:val="en-GB" w:bidi="he-IL"/>
        </w:rPr>
        <w:t xml:space="preserve">. This cut is from an </w:t>
      </w:r>
      <w:r w:rsidR="00C47B6B" w:rsidRPr="00DE1DB2">
        <w:rPr>
          <w:b/>
          <w:bCs/>
          <w:lang w:val="en-GB" w:bidi="he-IL"/>
        </w:rPr>
        <w:t>ancient print</w:t>
      </w:r>
      <w:r w:rsidR="00C47B6B" w:rsidRPr="00DE1DB2">
        <w:rPr>
          <w:lang w:val="en-GB" w:bidi="he-IL"/>
        </w:rPr>
        <w:t>.”</w:t>
      </w:r>
      <w:r w:rsidR="00C47B6B" w:rsidRPr="00DE1DB2">
        <w:rPr>
          <w:rStyle w:val="EndnoteReference"/>
          <w:lang w:val="en-GB" w:bidi="he-IL"/>
        </w:rPr>
        <w:t xml:space="preserve"> </w:t>
      </w:r>
      <w:r w:rsidR="00C47B6B" w:rsidRPr="00DE1DB2">
        <w:rPr>
          <w:rStyle w:val="EndnoteReference"/>
          <w:lang w:val="en-GB" w:bidi="he-IL"/>
        </w:rPr>
        <w:endnoteReference w:id="171"/>
      </w:r>
    </w:p>
    <w:p w:rsidR="00C47B6B" w:rsidRPr="00DE1DB2" w:rsidRDefault="00C47B6B" w:rsidP="00264A1B">
      <w:pPr>
        <w:pStyle w:val="Quote"/>
        <w:rPr>
          <w:lang w:val="en-GB" w:bidi="he-IL"/>
        </w:rPr>
      </w:pPr>
      <w:r w:rsidRPr="00DE1DB2">
        <w:rPr>
          <w:lang w:val="en-GB" w:bidi="he-IL"/>
        </w:rPr>
        <w:t xml:space="preserve">“The church often claims to have been the repository of education and art during the Middle- Ages. Whether or not that claim is true, she was apparently the patron of mechanics, since </w:t>
      </w:r>
      <w:r w:rsidRPr="00DE1DB2">
        <w:rPr>
          <w:b/>
          <w:bCs/>
          <w:lang w:val="en-GB" w:bidi="he-IL"/>
        </w:rPr>
        <w:t>about all the inventions</w:t>
      </w:r>
      <w:r w:rsidRPr="00DE1DB2">
        <w:rPr>
          <w:lang w:val="en-GB" w:bidi="he-IL"/>
        </w:rPr>
        <w:t xml:space="preserve"> by which the era is marked were made under her auspices </w:t>
      </w:r>
      <w:r w:rsidRPr="00DE1DB2">
        <w:rPr>
          <w:b/>
          <w:bCs/>
          <w:lang w:val="en-GB" w:bidi="he-IL"/>
        </w:rPr>
        <w:t>for the torturing of un</w:t>
      </w:r>
      <w:r w:rsidRPr="00DE1DB2">
        <w:rPr>
          <w:b/>
          <w:bCs/>
          <w:lang w:val="en-GB" w:bidi="he-IL"/>
        </w:rPr>
        <w:softHyphen/>
        <w:t>believers.</w:t>
      </w:r>
      <w:r w:rsidRPr="00DE1DB2">
        <w:rPr>
          <w:lang w:val="en-GB" w:bidi="he-IL"/>
        </w:rPr>
        <w:t>”</w:t>
      </w:r>
      <w:r w:rsidRPr="00DE1DB2">
        <w:rPr>
          <w:rStyle w:val="EndnoteReference"/>
          <w:lang w:val="en-GB" w:bidi="he-IL"/>
        </w:rPr>
        <w:t xml:space="preserve"> </w:t>
      </w:r>
      <w:r w:rsidRPr="00DE1DB2">
        <w:rPr>
          <w:rStyle w:val="EndnoteReference"/>
          <w:lang w:val="en-GB" w:bidi="he-IL"/>
        </w:rPr>
        <w:endnoteReference w:id="172"/>
      </w:r>
    </w:p>
    <w:p w:rsidR="00453D41" w:rsidRPr="00DE1DB2" w:rsidRDefault="00453D41" w:rsidP="00453D41">
      <w:pPr>
        <w:pStyle w:val="Times14b"/>
        <w:rPr>
          <w:lang w:val="en-GB"/>
        </w:rPr>
      </w:pPr>
      <w:bookmarkStart w:id="205" w:name="_Toc237631341"/>
      <w:bookmarkStart w:id="206" w:name="_Toc318901592"/>
      <w:r w:rsidRPr="00DE1DB2">
        <w:rPr>
          <w:lang w:val="en-GB"/>
        </w:rPr>
        <w:lastRenderedPageBreak/>
        <w:t>‘Cradle of unrest’ used to induce children to testify against their parents</w:t>
      </w:r>
      <w:bookmarkEnd w:id="205"/>
      <w:bookmarkEnd w:id="206"/>
    </w:p>
    <w:p w:rsidR="00453D41" w:rsidRPr="00DE1DB2" w:rsidRDefault="00453D41" w:rsidP="00264A1B">
      <w:pPr>
        <w:pStyle w:val="Quote"/>
        <w:rPr>
          <w:lang w:val="en-GB" w:bidi="he-IL"/>
        </w:rPr>
      </w:pPr>
      <w:r w:rsidRPr="00DE1DB2">
        <w:rPr>
          <w:lang w:val="en-GB" w:bidi="he-IL"/>
        </w:rPr>
        <w:t xml:space="preserve">“The "cradle of unrest," used to induce children to testify against their parents, is a cradle, </w:t>
      </w:r>
      <w:r w:rsidRPr="00DE1DB2">
        <w:rPr>
          <w:b/>
          <w:bCs/>
          <w:lang w:val="en-GB" w:bidi="he-IL"/>
        </w:rPr>
        <w:t>covered inside with wooden spikes</w:t>
      </w:r>
      <w:r w:rsidRPr="00DE1DB2">
        <w:rPr>
          <w:lang w:val="en-GB" w:bidi="he-IL"/>
        </w:rPr>
        <w:t xml:space="preserve">. The </w:t>
      </w:r>
      <w:r w:rsidRPr="00DE1DB2">
        <w:rPr>
          <w:b/>
          <w:bCs/>
          <w:lang w:val="en-GB" w:bidi="he-IL"/>
        </w:rPr>
        <w:t>headrest or cushion, also spiked, is movable</w:t>
      </w:r>
      <w:r w:rsidRPr="00DE1DB2">
        <w:rPr>
          <w:lang w:val="en-GB" w:bidi="he-IL"/>
        </w:rPr>
        <w:t xml:space="preserve">, and the </w:t>
      </w:r>
      <w:r w:rsidRPr="00DE1DB2">
        <w:rPr>
          <w:b/>
          <w:bCs/>
          <w:lang w:val="en-GB" w:bidi="he-IL"/>
        </w:rPr>
        <w:t>torture inflicted upon a child or youth rocked</w:t>
      </w:r>
      <w:r w:rsidRPr="00DE1DB2">
        <w:rPr>
          <w:lang w:val="en-GB" w:bidi="he-IL"/>
        </w:rPr>
        <w:t xml:space="preserve"> in this diabolical machine would doubtless make him commit perjury in self-defence.”</w:t>
      </w:r>
      <w:r w:rsidRPr="00DE1DB2">
        <w:rPr>
          <w:rStyle w:val="EndnoteReference"/>
          <w:lang w:val="en-GB" w:bidi="he-IL"/>
        </w:rPr>
        <w:t xml:space="preserve"> </w:t>
      </w:r>
      <w:r w:rsidRPr="00DE1DB2">
        <w:rPr>
          <w:rStyle w:val="EndnoteReference"/>
          <w:lang w:val="en-GB" w:bidi="he-IL"/>
        </w:rPr>
        <w:endnoteReference w:id="173"/>
      </w:r>
      <w:r w:rsidRPr="00DE1DB2">
        <w:rPr>
          <w:lang w:val="en-GB" w:bidi="he-IL"/>
        </w:rPr>
        <w:t xml:space="preserve"> </w:t>
      </w:r>
    </w:p>
    <w:p w:rsidR="00453D41" w:rsidRPr="00DE1DB2" w:rsidRDefault="00453D41" w:rsidP="00453D41">
      <w:pPr>
        <w:pStyle w:val="Times14b"/>
        <w:rPr>
          <w:lang w:val="en-GB"/>
        </w:rPr>
      </w:pPr>
      <w:bookmarkStart w:id="207" w:name="_Toc237631342"/>
      <w:bookmarkStart w:id="208" w:name="_Toc318901593"/>
      <w:r w:rsidRPr="00DE1DB2">
        <w:rPr>
          <w:lang w:val="en-GB"/>
        </w:rPr>
        <w:t>Ducking the Stool Cage</w:t>
      </w:r>
      <w:bookmarkEnd w:id="207"/>
      <w:bookmarkEnd w:id="208"/>
    </w:p>
    <w:p w:rsidR="00453D41" w:rsidRPr="00DE1DB2" w:rsidRDefault="00453D41" w:rsidP="00264A1B">
      <w:pPr>
        <w:pStyle w:val="Quote"/>
      </w:pPr>
      <w:r w:rsidRPr="00DE1DB2">
        <w:rPr>
          <w:lang w:val="en-GB" w:bidi="he-IL"/>
        </w:rPr>
        <w:t xml:space="preserve">“Instruments of torture thus far described were used impartially, it is presumed, on both men and women, but there </w:t>
      </w:r>
      <w:proofErr w:type="gramStart"/>
      <w:r w:rsidRPr="00DE1DB2">
        <w:rPr>
          <w:lang w:val="en-GB" w:bidi="he-IL"/>
        </w:rPr>
        <w:t>are</w:t>
      </w:r>
      <w:proofErr w:type="gramEnd"/>
      <w:r w:rsidRPr="00DE1DB2">
        <w:rPr>
          <w:lang w:val="en-GB" w:bidi="he-IL"/>
        </w:rPr>
        <w:t xml:space="preserve"> a few which may be put in a special female department. Inside of the cage will be seen a seat; to this the offending woman was bound. Then, suspended by the ring and chains, the </w:t>
      </w:r>
      <w:r w:rsidRPr="00DE1DB2">
        <w:rPr>
          <w:b/>
          <w:bCs/>
          <w:lang w:val="en-GB" w:bidi="he-IL"/>
        </w:rPr>
        <w:t>cage was lowered into the water</w:t>
      </w:r>
      <w:r w:rsidRPr="00DE1DB2">
        <w:rPr>
          <w:lang w:val="en-GB" w:bidi="he-IL"/>
        </w:rPr>
        <w:t xml:space="preserve">, and the inmate "ducked" </w:t>
      </w:r>
      <w:r w:rsidRPr="00DE1DB2">
        <w:rPr>
          <w:b/>
          <w:bCs/>
          <w:lang w:val="en-GB" w:bidi="he-IL"/>
        </w:rPr>
        <w:t>until half-drowned</w:t>
      </w:r>
      <w:r w:rsidRPr="00DE1DB2">
        <w:rPr>
          <w:lang w:val="en-GB" w:bidi="he-IL"/>
        </w:rPr>
        <w:t xml:space="preserve">. Before life was extinct she was hauled up, </w:t>
      </w:r>
      <w:r w:rsidRPr="00DE1DB2">
        <w:rPr>
          <w:b/>
          <w:bCs/>
          <w:lang w:val="en-GB" w:bidi="he-IL"/>
        </w:rPr>
        <w:t>only to be doused again</w:t>
      </w:r>
      <w:r w:rsidRPr="00DE1DB2">
        <w:rPr>
          <w:lang w:val="en-GB" w:bidi="he-IL"/>
        </w:rPr>
        <w:t xml:space="preserve"> as soon as she had recovered her breath. It was held </w:t>
      </w:r>
      <w:r w:rsidRPr="00DE1DB2">
        <w:rPr>
          <w:b/>
          <w:bCs/>
          <w:lang w:val="en-GB" w:bidi="he-IL"/>
        </w:rPr>
        <w:t>by the priests</w:t>
      </w:r>
      <w:r w:rsidRPr="00DE1DB2">
        <w:rPr>
          <w:lang w:val="en-GB" w:bidi="he-IL"/>
        </w:rPr>
        <w:t>, who ruled the home that in this manner the lady would be made amiable and chaste, so far as other men were concerned, and com</w:t>
      </w:r>
      <w:r w:rsidRPr="00DE1DB2">
        <w:rPr>
          <w:lang w:val="en-GB" w:bidi="he-IL"/>
        </w:rPr>
        <w:softHyphen/>
        <w:t>plaisant toward the servants of god.”</w:t>
      </w:r>
      <w:r w:rsidRPr="00DE1DB2">
        <w:rPr>
          <w:rStyle w:val="EndnoteReference"/>
          <w:lang w:val="en-GB" w:bidi="he-IL"/>
        </w:rPr>
        <w:t xml:space="preserve"> </w:t>
      </w:r>
      <w:r w:rsidRPr="00DE1DB2">
        <w:rPr>
          <w:rStyle w:val="EndnoteReference"/>
          <w:lang w:val="en-GB" w:bidi="he-IL"/>
        </w:rPr>
        <w:endnoteReference w:id="174"/>
      </w:r>
      <w:r w:rsidRPr="00DE1DB2">
        <w:rPr>
          <w:lang w:val="en-GB" w:bidi="he-IL"/>
        </w:rPr>
        <w:t xml:space="preserve"> </w:t>
      </w:r>
      <w:r w:rsidR="008D11E0">
        <w:rPr>
          <w:noProof/>
          <w:sz w:val="20"/>
          <w:lang w:eastAsia="en-IN" w:bidi="ar-SA"/>
        </w:rPr>
        <w:drawing>
          <wp:anchor distT="0" distB="0" distL="114300" distR="114300" simplePos="0" relativeHeight="251672064" behindDoc="0" locked="1" layoutInCell="1" allowOverlap="1">
            <wp:simplePos x="0" y="0"/>
            <wp:positionH relativeFrom="margin">
              <wp:align>left</wp:align>
            </wp:positionH>
            <wp:positionV relativeFrom="margin">
              <wp:align>top</wp:align>
            </wp:positionV>
            <wp:extent cx="1714500" cy="4067175"/>
            <wp:effectExtent l="19050" t="0" r="0" b="0"/>
            <wp:wrapSquare wrapText="bothSides"/>
            <wp:docPr id="11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3"/>
                    <a:srcRect/>
                    <a:stretch>
                      <a:fillRect/>
                    </a:stretch>
                  </pic:blipFill>
                  <pic:spPr bwMode="auto">
                    <a:xfrm>
                      <a:off x="0" y="0"/>
                      <a:ext cx="1714500" cy="4067175"/>
                    </a:xfrm>
                    <a:prstGeom prst="rect">
                      <a:avLst/>
                    </a:prstGeom>
                    <a:noFill/>
                    <a:ln w="9525">
                      <a:noFill/>
                      <a:miter lim="800000"/>
                      <a:headEnd/>
                      <a:tailEnd/>
                    </a:ln>
                  </pic:spPr>
                </pic:pic>
              </a:graphicData>
            </a:graphic>
          </wp:anchor>
        </w:drawing>
      </w:r>
    </w:p>
    <w:p w:rsidR="00453D41" w:rsidRPr="00DE1DB2" w:rsidRDefault="00453D41" w:rsidP="00453D41">
      <w:pPr>
        <w:pStyle w:val="Caption"/>
        <w:jc w:val="both"/>
        <w:rPr>
          <w:lang w:val="en-US"/>
        </w:rPr>
      </w:pPr>
      <w:bookmarkStart w:id="209" w:name="_Toc237631401"/>
      <w:bookmarkStart w:id="210" w:name="_Toc316599588"/>
      <w:r w:rsidRPr="00DE1DB2">
        <w:t xml:space="preserve">Figure </w:t>
      </w:r>
      <w:fldSimple w:instr=" SEQ Figure \* ARABIC ">
        <w:r w:rsidR="00356D39">
          <w:rPr>
            <w:noProof/>
          </w:rPr>
          <w:t>33</w:t>
        </w:r>
      </w:fldSimple>
      <w:r w:rsidRPr="00DE1DB2">
        <w:rPr>
          <w:lang w:val="en-US"/>
        </w:rPr>
        <w:t xml:space="preserve"> Ducking the Stool Cage specially for torturing women</w:t>
      </w:r>
      <w:bookmarkEnd w:id="209"/>
      <w:bookmarkEnd w:id="210"/>
    </w:p>
    <w:p w:rsidR="00453D41" w:rsidRPr="00DE1DB2" w:rsidRDefault="00536F68" w:rsidP="00BA7BE7">
      <w:pPr>
        <w:pStyle w:val="Times12b"/>
        <w:rPr>
          <w:lang w:val="en-US"/>
        </w:rPr>
      </w:pPr>
      <w:r>
        <w:rPr>
          <w:noProof/>
        </w:rPr>
        <w:lastRenderedPageBreak/>
        <w:pict>
          <v:shape id="_x0000_s1095" type="#_x0000_t202" style="position:absolute;left:0;text-align:left;margin-left:-2in;margin-top:24.2pt;width:175.5pt;height:22.8pt;z-index:251676160" stroked="f">
            <v:textbox style="mso-next-textbox:#_x0000_s1095" inset="0,0,0,0">
              <w:txbxContent>
                <w:p w:rsidR="008C4E10" w:rsidRPr="00AD2303" w:rsidRDefault="008C4E10" w:rsidP="0029069B">
                  <w:pPr>
                    <w:pStyle w:val="Caption"/>
                    <w:rPr>
                      <w:rFonts w:ascii="Times New Roman" w:hAnsi="Times New Roman" w:cs="Times New Roman"/>
                      <w:b/>
                      <w:noProof/>
                      <w:sz w:val="20"/>
                      <w:szCs w:val="28"/>
                      <w:lang w:bidi="gu-IN"/>
                    </w:rPr>
                  </w:pPr>
                  <w:bookmarkStart w:id="211" w:name="_Toc316599590"/>
                  <w:r>
                    <w:t xml:space="preserve">Figure </w:t>
                  </w:r>
                  <w:fldSimple w:instr=" SEQ Figure \* ARABIC ">
                    <w:r>
                      <w:rPr>
                        <w:noProof/>
                      </w:rPr>
                      <w:t>34</w:t>
                    </w:r>
                  </w:fldSimple>
                  <w:r>
                    <w:rPr>
                      <w:lang w:val="en-US"/>
                    </w:rPr>
                    <w:t xml:space="preserve"> </w:t>
                  </w:r>
                  <w:r w:rsidRPr="0091503B">
                    <w:rPr>
                      <w:lang w:val="en-US"/>
                    </w:rPr>
                    <w:t>Chastity belt</w:t>
                  </w:r>
                  <w:bookmarkEnd w:id="211"/>
                </w:p>
              </w:txbxContent>
            </v:textbox>
            <w10:wrap type="square"/>
          </v:shape>
        </w:pict>
      </w:r>
      <w:r w:rsidR="008D11E0">
        <w:rPr>
          <w:b w:val="0"/>
          <w:bCs w:val="0"/>
          <w:noProof/>
          <w:sz w:val="20"/>
          <w:lang w:eastAsia="en-IN" w:bidi="ar-SA"/>
        </w:rPr>
        <w:drawing>
          <wp:anchor distT="0" distB="0" distL="114300" distR="114300" simplePos="0" relativeHeight="251673088" behindDoc="0" locked="1" layoutInCell="1" allowOverlap="1">
            <wp:simplePos x="0" y="0"/>
            <wp:positionH relativeFrom="margin">
              <wp:align>left</wp:align>
            </wp:positionH>
            <wp:positionV relativeFrom="margin">
              <wp:align>bottom</wp:align>
            </wp:positionV>
            <wp:extent cx="2228850" cy="2343150"/>
            <wp:effectExtent l="19050" t="0" r="0" b="0"/>
            <wp:wrapSquare wrapText="bothSides"/>
            <wp:docPr id="117"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34"/>
                    <a:srcRect/>
                    <a:stretch>
                      <a:fillRect/>
                    </a:stretch>
                  </pic:blipFill>
                  <pic:spPr bwMode="auto">
                    <a:xfrm>
                      <a:off x="0" y="0"/>
                      <a:ext cx="2228850" cy="2343150"/>
                    </a:xfrm>
                    <a:prstGeom prst="rect">
                      <a:avLst/>
                    </a:prstGeom>
                    <a:noFill/>
                    <a:ln w="9525">
                      <a:noFill/>
                      <a:miter lim="800000"/>
                      <a:headEnd/>
                      <a:tailEnd/>
                    </a:ln>
                  </pic:spPr>
                </pic:pic>
              </a:graphicData>
            </a:graphic>
          </wp:anchor>
        </w:drawing>
      </w:r>
      <w:bookmarkStart w:id="212" w:name="_Toc237631343"/>
      <w:bookmarkStart w:id="213" w:name="_Toc318901594"/>
      <w:r w:rsidR="00453D41" w:rsidRPr="00DE1DB2">
        <w:rPr>
          <w:lang w:val="en-US"/>
        </w:rPr>
        <w:t>Chastity Belt</w:t>
      </w:r>
      <w:bookmarkEnd w:id="212"/>
      <w:bookmarkEnd w:id="213"/>
    </w:p>
    <w:p w:rsidR="000A6592" w:rsidRPr="00DE1DB2" w:rsidRDefault="00453D41" w:rsidP="00264A1B">
      <w:pPr>
        <w:pStyle w:val="Quote"/>
        <w:rPr>
          <w:lang w:val="en-GB" w:bidi="he-IL"/>
        </w:rPr>
      </w:pPr>
      <w:r w:rsidRPr="00DE1DB2">
        <w:rPr>
          <w:lang w:val="en-GB" w:bidi="he-IL"/>
        </w:rPr>
        <w:t xml:space="preserve">“There is in the collection a large assortment of collars for scolds, and masks and branks for witches, but a device that seems about as </w:t>
      </w:r>
      <w:r w:rsidRPr="00DE1DB2">
        <w:rPr>
          <w:b/>
          <w:bCs/>
          <w:lang w:val="en-GB" w:bidi="he-IL"/>
        </w:rPr>
        <w:t>abominable</w:t>
      </w:r>
      <w:r w:rsidRPr="00DE1DB2">
        <w:rPr>
          <w:rStyle w:val="EndnoteReference"/>
          <w:b/>
          <w:bCs/>
          <w:sz w:val="20"/>
          <w:szCs w:val="20"/>
          <w:lang w:val="en-GB" w:bidi="he-IL"/>
        </w:rPr>
        <w:endnoteReference w:id="175"/>
      </w:r>
      <w:r w:rsidRPr="00DE1DB2">
        <w:rPr>
          <w:b/>
          <w:bCs/>
          <w:lang w:val="en-GB" w:bidi="he-IL"/>
        </w:rPr>
        <w:t xml:space="preserve"> </w:t>
      </w:r>
      <w:r w:rsidRPr="00DE1DB2">
        <w:rPr>
          <w:lang w:val="en-GB" w:bidi="he-IL"/>
        </w:rPr>
        <w:t xml:space="preserve">as anything to be imagined is the so-called ‘chastity belt’. Some of these belts are wound with cloth, and show by the stains on them that they have been </w:t>
      </w:r>
      <w:r w:rsidRPr="00DE1DB2">
        <w:rPr>
          <w:b/>
          <w:bCs/>
          <w:lang w:val="en-GB" w:bidi="he-IL"/>
        </w:rPr>
        <w:t>actually worn</w:t>
      </w:r>
      <w:r w:rsidRPr="00DE1DB2">
        <w:rPr>
          <w:lang w:val="en-GB" w:bidi="he-IL"/>
        </w:rPr>
        <w:t xml:space="preserve">. But one is of rough and rusty hoop </w:t>
      </w:r>
      <w:r w:rsidRPr="00DE1DB2">
        <w:rPr>
          <w:b/>
          <w:bCs/>
          <w:lang w:val="en-GB" w:bidi="he-IL"/>
        </w:rPr>
        <w:t>iron</w:t>
      </w:r>
      <w:r w:rsidRPr="00DE1DB2">
        <w:rPr>
          <w:lang w:val="en-GB" w:bidi="he-IL"/>
        </w:rPr>
        <w:t xml:space="preserve">, and there are </w:t>
      </w:r>
      <w:r w:rsidRPr="00DE1DB2">
        <w:rPr>
          <w:b/>
          <w:bCs/>
          <w:lang w:val="en-GB" w:bidi="he-IL"/>
        </w:rPr>
        <w:t>teeth on it like those of a</w:t>
      </w:r>
      <w:r w:rsidRPr="00DE1DB2">
        <w:rPr>
          <w:lang w:val="en-GB" w:bidi="he-IL"/>
        </w:rPr>
        <w:t xml:space="preserve"> </w:t>
      </w:r>
      <w:r w:rsidRPr="00DE1DB2">
        <w:rPr>
          <w:b/>
          <w:bCs/>
          <w:lang w:val="en-GB" w:bidi="he-IL"/>
        </w:rPr>
        <w:t>saw,</w:t>
      </w:r>
      <w:r w:rsidRPr="00DE1DB2">
        <w:rPr>
          <w:lang w:val="en-GB" w:bidi="he-IL"/>
        </w:rPr>
        <w:t xml:space="preserve"> </w:t>
      </w:r>
      <w:r w:rsidRPr="00DE1DB2">
        <w:rPr>
          <w:b/>
          <w:bCs/>
          <w:lang w:val="en-GB" w:bidi="he-IL"/>
        </w:rPr>
        <w:t>pointing inward</w:t>
      </w:r>
      <w:r w:rsidRPr="00DE1DB2">
        <w:rPr>
          <w:lang w:val="en-GB" w:bidi="he-IL"/>
        </w:rPr>
        <w:t>. Christian women should turn with a tender yearning toward the time when the church ruled the world and prescribed punishments, and long for those happy days to come once more.”</w:t>
      </w:r>
      <w:r w:rsidRPr="00DE1DB2">
        <w:rPr>
          <w:rStyle w:val="EndnoteReference"/>
          <w:lang w:val="en-GB" w:bidi="he-IL"/>
        </w:rPr>
        <w:t xml:space="preserve"> </w:t>
      </w:r>
      <w:r w:rsidRPr="00DE1DB2">
        <w:rPr>
          <w:rStyle w:val="EndnoteReference"/>
          <w:lang w:val="en-GB" w:bidi="he-IL"/>
        </w:rPr>
        <w:endnoteReference w:id="176"/>
      </w:r>
      <w:bookmarkStart w:id="214" w:name="_Toc237631344"/>
    </w:p>
    <w:p w:rsidR="000A6592" w:rsidRPr="00DE1DB2" w:rsidRDefault="000A6592" w:rsidP="005A438F">
      <w:pPr>
        <w:pStyle w:val="Times14b"/>
        <w:rPr>
          <w:lang w:val="en-GB"/>
        </w:rPr>
      </w:pPr>
      <w:bookmarkStart w:id="215" w:name="_Toc318901595"/>
      <w:r w:rsidRPr="00DE1DB2">
        <w:rPr>
          <w:lang w:val="en-GB"/>
        </w:rPr>
        <w:t>The Spider for tearing off female breasts in front of Christian ‘Father’</w:t>
      </w:r>
      <w:bookmarkEnd w:id="214"/>
      <w:bookmarkEnd w:id="215"/>
      <w:r w:rsidRPr="00DE1DB2">
        <w:rPr>
          <w:lang w:val="en-GB"/>
        </w:rPr>
        <w:t xml:space="preserve"> </w:t>
      </w:r>
    </w:p>
    <w:p w:rsidR="000A6592" w:rsidRPr="00DE1DB2" w:rsidRDefault="008D11E0" w:rsidP="000A6592">
      <w:pPr>
        <w:pStyle w:val="Caption"/>
        <w:rPr>
          <w:lang w:val="en-US"/>
        </w:rPr>
      </w:pPr>
      <w:r>
        <w:rPr>
          <w:noProof/>
          <w:sz w:val="20"/>
          <w:lang w:eastAsia="en-IN" w:bidi="ar-SA"/>
        </w:rPr>
        <w:drawing>
          <wp:anchor distT="0" distB="0" distL="114300" distR="114300" simplePos="0" relativeHeight="251674112" behindDoc="0" locked="1" layoutInCell="1" allowOverlap="1">
            <wp:simplePos x="0" y="0"/>
            <wp:positionH relativeFrom="column">
              <wp:posOffset>19050</wp:posOffset>
            </wp:positionH>
            <wp:positionV relativeFrom="paragraph">
              <wp:posOffset>-533400</wp:posOffset>
            </wp:positionV>
            <wp:extent cx="1619250" cy="1562100"/>
            <wp:effectExtent l="19050" t="0" r="0" b="0"/>
            <wp:wrapSquare wrapText="bothSides"/>
            <wp:docPr id="116"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35"/>
                    <a:srcRect/>
                    <a:stretch>
                      <a:fillRect/>
                    </a:stretch>
                  </pic:blipFill>
                  <pic:spPr bwMode="auto">
                    <a:xfrm>
                      <a:off x="0" y="0"/>
                      <a:ext cx="1619250" cy="1562100"/>
                    </a:xfrm>
                    <a:prstGeom prst="rect">
                      <a:avLst/>
                    </a:prstGeom>
                    <a:noFill/>
                    <a:ln w="9525">
                      <a:noFill/>
                      <a:miter lim="800000"/>
                      <a:headEnd/>
                      <a:tailEnd/>
                    </a:ln>
                  </pic:spPr>
                </pic:pic>
              </a:graphicData>
            </a:graphic>
          </wp:anchor>
        </w:drawing>
      </w:r>
      <w:bookmarkStart w:id="216" w:name="_Toc237631403"/>
      <w:bookmarkStart w:id="217" w:name="_Toc316599589"/>
      <w:r w:rsidR="000A6592" w:rsidRPr="00DE1DB2">
        <w:t xml:space="preserve">Figure </w:t>
      </w:r>
      <w:fldSimple w:instr=" SEQ Figure \* ARABIC ">
        <w:r w:rsidR="00356D39">
          <w:rPr>
            <w:noProof/>
          </w:rPr>
          <w:t>35</w:t>
        </w:r>
      </w:fldSimple>
      <w:r w:rsidR="000A6592" w:rsidRPr="00DE1DB2">
        <w:rPr>
          <w:lang w:val="en-US"/>
        </w:rPr>
        <w:t xml:space="preserve"> the Spider for tearing off female breasts</w:t>
      </w:r>
      <w:bookmarkEnd w:id="216"/>
      <w:bookmarkEnd w:id="217"/>
    </w:p>
    <w:p w:rsidR="000A6592" w:rsidRPr="00DE1DB2" w:rsidRDefault="000A6592" w:rsidP="00264A1B">
      <w:pPr>
        <w:pStyle w:val="Quote"/>
        <w:rPr>
          <w:lang w:val="en-GB" w:bidi="he-IL"/>
        </w:rPr>
      </w:pPr>
      <w:r w:rsidRPr="00DE1DB2">
        <w:rPr>
          <w:lang w:val="en-GB" w:bidi="he-IL"/>
        </w:rPr>
        <w:t xml:space="preserve">“If not enough has been said, let the women gaze on this horrible piece of ingenuity, the spider. It is a cluster of steel hooks pointed like needles. It is designed to be spread over the breast of the woman; the hand of the torturer grasps the central ring, drawing the points together, and then the flesh is torn away. And the Father of Mercies permitted this thing to be done in his name </w:t>
      </w:r>
      <w:r w:rsidRPr="00DE1DB2">
        <w:rPr>
          <w:lang w:val="en-GB" w:bidi="he-IL"/>
        </w:rPr>
        <w:lastRenderedPageBreak/>
        <w:t>and under his all-seeing eye.”</w:t>
      </w:r>
      <w:r w:rsidRPr="00DE1DB2">
        <w:rPr>
          <w:rStyle w:val="EndnoteReference"/>
          <w:lang w:val="en-GB" w:bidi="he-IL"/>
        </w:rPr>
        <w:t xml:space="preserve"> </w:t>
      </w:r>
      <w:r w:rsidRPr="00DE1DB2">
        <w:rPr>
          <w:rStyle w:val="EndnoteReference"/>
          <w:lang w:val="en-GB" w:bidi="he-IL"/>
        </w:rPr>
        <w:endnoteReference w:id="177"/>
      </w:r>
      <w:r w:rsidRPr="00DE1DB2">
        <w:rPr>
          <w:lang w:val="en-GB" w:bidi="he-IL"/>
        </w:rPr>
        <w:t xml:space="preserve"> </w:t>
      </w:r>
    </w:p>
    <w:p w:rsidR="000A6592" w:rsidRPr="00DE1DB2" w:rsidRDefault="000A6592" w:rsidP="000A6592">
      <w:pPr>
        <w:pStyle w:val="Times14b"/>
        <w:rPr>
          <w:lang w:val="en-GB"/>
        </w:rPr>
      </w:pPr>
      <w:bookmarkStart w:id="218" w:name="_Toc237631345"/>
      <w:bookmarkStart w:id="219" w:name="_Toc318901596"/>
      <w:r w:rsidRPr="00DE1DB2">
        <w:rPr>
          <w:lang w:val="en-GB"/>
        </w:rPr>
        <w:t>Iron Virgin as She Was</w:t>
      </w:r>
      <w:bookmarkEnd w:id="218"/>
      <w:bookmarkEnd w:id="219"/>
    </w:p>
    <w:p w:rsidR="000A6592" w:rsidRPr="00DE1DB2" w:rsidRDefault="000A6592" w:rsidP="00264A1B">
      <w:pPr>
        <w:pStyle w:val="Quote"/>
        <w:rPr>
          <w:lang w:val="en-US" w:bidi="he-IL"/>
        </w:rPr>
      </w:pPr>
      <w:r w:rsidRPr="00DE1DB2">
        <w:rPr>
          <w:lang w:val="en-GB" w:bidi="he-IL"/>
        </w:rPr>
        <w:t>“As the church made a virgin</w:t>
      </w:r>
      <w:r w:rsidRPr="00DE1DB2">
        <w:rPr>
          <w:rStyle w:val="EndnoteReference"/>
          <w:sz w:val="20"/>
          <w:szCs w:val="20"/>
          <w:lang w:val="en-GB" w:bidi="he-IL"/>
        </w:rPr>
        <w:endnoteReference w:id="178"/>
      </w:r>
      <w:r w:rsidRPr="00DE1DB2">
        <w:rPr>
          <w:lang w:val="en-GB" w:bidi="he-IL"/>
        </w:rPr>
        <w:t xml:space="preserve"> the vehicle for bringing its alleged founder</w:t>
      </w:r>
      <w:r w:rsidRPr="00DE1DB2">
        <w:rPr>
          <w:rStyle w:val="EndnoteReference"/>
          <w:sz w:val="20"/>
          <w:szCs w:val="20"/>
          <w:lang w:val="en-GB" w:bidi="he-IL"/>
        </w:rPr>
        <w:endnoteReference w:id="179"/>
      </w:r>
      <w:r w:rsidRPr="00DE1DB2">
        <w:rPr>
          <w:lang w:val="en-GB" w:bidi="he-IL"/>
        </w:rPr>
        <w:t xml:space="preserve"> into the world, it naturally made </w:t>
      </w:r>
      <w:r w:rsidRPr="00DE1DB2">
        <w:rPr>
          <w:b/>
          <w:bCs/>
          <w:lang w:val="en-GB" w:bidi="he-IL"/>
        </w:rPr>
        <w:t>another one the instrument for putting its enemies out of the world</w:t>
      </w:r>
      <w:r w:rsidRPr="00DE1DB2">
        <w:rPr>
          <w:lang w:val="en-GB" w:bidi="he-IL"/>
        </w:rPr>
        <w:t xml:space="preserve">. Hence was invented the "Iron Virgin." This chaste creature is preserved in a glass case. She is probably eight feet tall and nine feet in girth. She wears a cloak of wood and iron, which opens in front, revealing an interior lined with </w:t>
      </w:r>
      <w:r w:rsidRPr="00DE1DB2">
        <w:rPr>
          <w:b/>
          <w:bCs/>
          <w:lang w:val="en-GB" w:bidi="he-IL"/>
        </w:rPr>
        <w:t>spikes shaped like harrow</w:t>
      </w:r>
      <w:r w:rsidRPr="00DE1DB2">
        <w:rPr>
          <w:rStyle w:val="EndnoteReference"/>
          <w:lang w:val="en-GB" w:bidi="he-IL"/>
        </w:rPr>
        <w:endnoteReference w:id="180"/>
      </w:r>
      <w:r w:rsidRPr="00DE1DB2">
        <w:rPr>
          <w:lang w:val="en-GB" w:bidi="he-IL"/>
        </w:rPr>
        <w:t xml:space="preserve"> teeth, seven or eight inches in length and </w:t>
      </w:r>
      <w:r w:rsidRPr="00DE1DB2">
        <w:rPr>
          <w:b/>
          <w:bCs/>
          <w:lang w:val="en-GB" w:bidi="he-IL"/>
        </w:rPr>
        <w:t>sharp as bayonets</w:t>
      </w:r>
      <w:r w:rsidRPr="00DE1DB2">
        <w:rPr>
          <w:lang w:val="en-GB" w:bidi="he-IL"/>
        </w:rPr>
        <w:t>. Iron handles swing the virgin open and disclose the spikes. The figure stood above a trap-door opening into a moat</w:t>
      </w:r>
      <w:r w:rsidRPr="00DE1DB2">
        <w:rPr>
          <w:rStyle w:val="EndnoteReference"/>
          <w:lang w:val="en-GB" w:bidi="he-IL"/>
        </w:rPr>
        <w:endnoteReference w:id="181"/>
      </w:r>
      <w:r w:rsidRPr="00DE1DB2">
        <w:rPr>
          <w:lang w:val="en-GB" w:bidi="he-IL"/>
        </w:rPr>
        <w:t xml:space="preserve"> or ditch, so that when the spikes let go of </w:t>
      </w:r>
      <w:r w:rsidRPr="00DE1DB2">
        <w:rPr>
          <w:b/>
          <w:bCs/>
          <w:w w:val="81"/>
          <w:lang w:val="en-GB" w:bidi="he-IL"/>
        </w:rPr>
        <w:t xml:space="preserve">it </w:t>
      </w:r>
      <w:r w:rsidRPr="00DE1DB2">
        <w:rPr>
          <w:lang w:val="en-GB" w:bidi="he-IL"/>
        </w:rPr>
        <w:t xml:space="preserve">the corpse dropped into the water and floated away. The spikes are not as numerous as some sketches of the virgin would indicate, but they are located where they will do the most damage. Two are apparently intended to </w:t>
      </w:r>
      <w:r w:rsidRPr="00DE1DB2">
        <w:rPr>
          <w:b/>
          <w:bCs/>
          <w:lang w:val="en-GB" w:bidi="he-IL"/>
        </w:rPr>
        <w:t>enter the eyes</w:t>
      </w:r>
      <w:r w:rsidRPr="00DE1DB2">
        <w:rPr>
          <w:lang w:val="en-GB" w:bidi="he-IL"/>
        </w:rPr>
        <w:t xml:space="preserve">, others the </w:t>
      </w:r>
      <w:r w:rsidRPr="00DE1DB2">
        <w:rPr>
          <w:b/>
          <w:bCs/>
          <w:lang w:val="en-GB" w:bidi="he-IL"/>
        </w:rPr>
        <w:t>chest</w:t>
      </w:r>
      <w:r w:rsidRPr="00DE1DB2">
        <w:rPr>
          <w:lang w:val="en-GB" w:bidi="he-IL"/>
        </w:rPr>
        <w:t xml:space="preserve">, and still others the </w:t>
      </w:r>
      <w:r w:rsidRPr="00DE1DB2">
        <w:rPr>
          <w:b/>
          <w:bCs/>
          <w:lang w:val="en-GB" w:bidi="he-IL"/>
        </w:rPr>
        <w:t>abdomen</w:t>
      </w:r>
      <w:r w:rsidRPr="00DE1DB2">
        <w:rPr>
          <w:lang w:val="en-GB" w:bidi="he-IL"/>
        </w:rPr>
        <w:t>. The virgin was the avenger of offenses against the church, such as doubt or unbelief.”</w:t>
      </w:r>
      <w:r w:rsidRPr="00DE1DB2">
        <w:rPr>
          <w:rStyle w:val="EndnoteReference"/>
          <w:lang w:val="en-GB" w:bidi="he-IL"/>
        </w:rPr>
        <w:t xml:space="preserve"> </w:t>
      </w:r>
      <w:r w:rsidRPr="00DE1DB2">
        <w:rPr>
          <w:rStyle w:val="EndnoteReference"/>
          <w:lang w:val="en-GB" w:bidi="he-IL"/>
        </w:rPr>
        <w:endnoteReference w:id="182"/>
      </w:r>
    </w:p>
    <w:p w:rsidR="000A6592" w:rsidRPr="00DE1DB2" w:rsidRDefault="000A6592" w:rsidP="000A6592">
      <w:pPr>
        <w:pStyle w:val="T-12"/>
        <w:rPr>
          <w:lang w:val="en-GB" w:eastAsia="en-IN" w:bidi="gu-IN"/>
        </w:rPr>
      </w:pPr>
    </w:p>
    <w:p w:rsidR="000A6592" w:rsidRPr="00DE1DB2" w:rsidRDefault="008D11E0" w:rsidP="000A6592">
      <w:pPr>
        <w:pStyle w:val="Blank"/>
      </w:pPr>
      <w:r>
        <w:rPr>
          <w:noProof/>
          <w:lang w:eastAsia="en-IN" w:bidi="ar-SA"/>
        </w:rPr>
        <w:lastRenderedPageBreak/>
        <w:drawing>
          <wp:anchor distT="0" distB="0" distL="114300" distR="114300" simplePos="0" relativeHeight="251675136" behindDoc="0" locked="1" layoutInCell="1" allowOverlap="1">
            <wp:simplePos x="0" y="0"/>
            <wp:positionH relativeFrom="margin">
              <wp:align>left</wp:align>
            </wp:positionH>
            <wp:positionV relativeFrom="margin">
              <wp:align>top</wp:align>
            </wp:positionV>
            <wp:extent cx="2657475" cy="4752975"/>
            <wp:effectExtent l="19050" t="0" r="9525" b="0"/>
            <wp:wrapSquare wrapText="bothSides"/>
            <wp:docPr id="11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36"/>
                    <a:srcRect/>
                    <a:stretch>
                      <a:fillRect/>
                    </a:stretch>
                  </pic:blipFill>
                  <pic:spPr bwMode="auto">
                    <a:xfrm>
                      <a:off x="0" y="0"/>
                      <a:ext cx="2657475" cy="4752975"/>
                    </a:xfrm>
                    <a:prstGeom prst="rect">
                      <a:avLst/>
                    </a:prstGeom>
                    <a:noFill/>
                    <a:ln w="9525">
                      <a:noFill/>
                      <a:miter lim="800000"/>
                      <a:headEnd/>
                      <a:tailEnd/>
                    </a:ln>
                  </pic:spPr>
                </pic:pic>
              </a:graphicData>
            </a:graphic>
          </wp:anchor>
        </w:drawing>
      </w:r>
    </w:p>
    <w:p w:rsidR="00400B45" w:rsidRPr="00DE1DB2" w:rsidRDefault="000A6592" w:rsidP="00264A1B">
      <w:pPr>
        <w:pStyle w:val="Caption"/>
        <w:jc w:val="both"/>
        <w:rPr>
          <w:rFonts w:cs="Times New Roman"/>
        </w:rPr>
      </w:pPr>
      <w:bookmarkStart w:id="220" w:name="_Toc237631404"/>
      <w:bookmarkStart w:id="221" w:name="_Toc316599591"/>
      <w:r w:rsidRPr="00DE1DB2">
        <w:t xml:space="preserve">Figure </w:t>
      </w:r>
      <w:fldSimple w:instr=" SEQ Figure \* ARABIC ">
        <w:r w:rsidR="00356D39">
          <w:rPr>
            <w:noProof/>
          </w:rPr>
          <w:t>36</w:t>
        </w:r>
      </w:fldSimple>
      <w:r w:rsidRPr="00DE1DB2">
        <w:rPr>
          <w:lang w:val="en-US"/>
        </w:rPr>
        <w:t xml:space="preserve"> Iron Virgin as She Was</w:t>
      </w:r>
      <w:bookmarkEnd w:id="220"/>
      <w:bookmarkEnd w:id="221"/>
    </w:p>
    <w:p w:rsidR="00387B3B" w:rsidRPr="00DE1DB2" w:rsidRDefault="00387B3B" w:rsidP="00BA7BE7">
      <w:pPr>
        <w:pStyle w:val="Times12b"/>
        <w:rPr>
          <w:lang w:val="en-US"/>
        </w:rPr>
      </w:pPr>
      <w:bookmarkStart w:id="222" w:name="_Toc237631346"/>
      <w:bookmarkStart w:id="223" w:name="_Toc318901597"/>
      <w:r w:rsidRPr="00DE1DB2">
        <w:rPr>
          <w:lang w:val="en-US"/>
        </w:rPr>
        <w:t>Iron Virgin Up to Date</w:t>
      </w:r>
      <w:bookmarkEnd w:id="222"/>
      <w:bookmarkEnd w:id="223"/>
    </w:p>
    <w:p w:rsidR="00387B3B" w:rsidRPr="00DE1DB2" w:rsidRDefault="00387B3B" w:rsidP="00264A1B">
      <w:pPr>
        <w:pStyle w:val="Quote"/>
        <w:rPr>
          <w:lang w:val="en-GB" w:bidi="he-IL"/>
        </w:rPr>
      </w:pPr>
      <w:r w:rsidRPr="00DE1DB2">
        <w:rPr>
          <w:lang w:val="en-GB" w:bidi="he-IL"/>
        </w:rPr>
        <w:t>“This relic</w:t>
      </w:r>
      <w:r w:rsidRPr="00DE1DB2">
        <w:rPr>
          <w:rStyle w:val="EndnoteReference"/>
          <w:sz w:val="19"/>
          <w:szCs w:val="19"/>
          <w:lang w:val="en-GB" w:bidi="he-IL"/>
        </w:rPr>
        <w:endnoteReference w:id="183"/>
      </w:r>
      <w:r w:rsidRPr="00DE1DB2">
        <w:rPr>
          <w:lang w:val="en-GB" w:bidi="he-IL"/>
        </w:rPr>
        <w:t xml:space="preserve"> dates from some time in the </w:t>
      </w:r>
      <w:r w:rsidRPr="00DE1DB2">
        <w:rPr>
          <w:b/>
          <w:bCs/>
          <w:lang w:val="en-GB" w:bidi="he-IL"/>
        </w:rPr>
        <w:t>fifteenth century</w:t>
      </w:r>
      <w:r w:rsidRPr="00DE1DB2">
        <w:rPr>
          <w:lang w:val="en-GB" w:bidi="he-IL"/>
        </w:rPr>
        <w:t xml:space="preserve"> and its habitat was </w:t>
      </w:r>
      <w:r w:rsidRPr="00DE1DB2">
        <w:rPr>
          <w:b/>
          <w:bCs/>
          <w:lang w:val="en-GB" w:bidi="he-IL"/>
        </w:rPr>
        <w:t>Nuremberg</w:t>
      </w:r>
      <w:r w:rsidRPr="00DE1DB2">
        <w:rPr>
          <w:lang w:val="en-GB" w:bidi="he-IL"/>
        </w:rPr>
        <w:t xml:space="preserve">. It is the only one ever made, and it is not in a remarkably good state of preservation. The wood, probably four hundred and fifty years old, is </w:t>
      </w:r>
      <w:r w:rsidRPr="00DE1DB2">
        <w:rPr>
          <w:b/>
          <w:bCs/>
          <w:lang w:val="en-GB" w:bidi="he-IL"/>
        </w:rPr>
        <w:t>rotting</w:t>
      </w:r>
      <w:r w:rsidRPr="00DE1DB2">
        <w:rPr>
          <w:lang w:val="en-GB" w:bidi="he-IL"/>
        </w:rPr>
        <w:t xml:space="preserve">, and the nose of the virgin has disappeared. The iron is </w:t>
      </w:r>
      <w:r w:rsidRPr="00DE1DB2">
        <w:rPr>
          <w:b/>
          <w:bCs/>
          <w:lang w:val="en-GB" w:bidi="he-IL"/>
        </w:rPr>
        <w:t>rusty</w:t>
      </w:r>
      <w:r w:rsidRPr="00DE1DB2">
        <w:rPr>
          <w:lang w:val="en-GB" w:bidi="he-IL"/>
        </w:rPr>
        <w:t xml:space="preserve"> and </w:t>
      </w:r>
      <w:r w:rsidRPr="00DE1DB2">
        <w:rPr>
          <w:b/>
          <w:bCs/>
          <w:lang w:val="en-GB" w:bidi="he-IL"/>
        </w:rPr>
        <w:t>crumbling</w:t>
      </w:r>
      <w:r w:rsidRPr="00DE1DB2">
        <w:rPr>
          <w:lang w:val="en-GB" w:bidi="he-IL"/>
        </w:rPr>
        <w:t xml:space="preserve"> where the wood has fallen away from it. The whole image, in fact, is typical of the faith in whose interest it was conceived and constructed, though it has </w:t>
      </w:r>
      <w:r w:rsidRPr="00DE1DB2">
        <w:rPr>
          <w:b/>
          <w:bCs/>
          <w:lang w:val="en-GB" w:bidi="he-IL"/>
        </w:rPr>
        <w:t>outlasted the power which made it a terror</w:t>
      </w:r>
      <w:r w:rsidRPr="00DE1DB2">
        <w:rPr>
          <w:lang w:val="en-GB" w:bidi="he-IL"/>
        </w:rPr>
        <w:t xml:space="preserve">. Despite her decay, the iron maiden's embrace would still be </w:t>
      </w:r>
      <w:r w:rsidRPr="00DE1DB2">
        <w:rPr>
          <w:b/>
          <w:bCs/>
          <w:lang w:val="en-GB" w:bidi="he-IL"/>
        </w:rPr>
        <w:t>deadly</w:t>
      </w:r>
      <w:r w:rsidRPr="00DE1DB2">
        <w:rPr>
          <w:lang w:val="en-GB" w:bidi="he-IL"/>
        </w:rPr>
        <w:t xml:space="preserve">. The spikes that once punctured the brain and heart of the heretic retain their ability to pierce, though the hands that actuated them might have been dust for centuries. The doors might still swing inward to enfold the form of the unbeliever, but there is </w:t>
      </w:r>
      <w:r w:rsidRPr="00DE1DB2">
        <w:rPr>
          <w:b/>
          <w:bCs/>
          <w:lang w:val="en-GB" w:bidi="he-IL"/>
        </w:rPr>
        <w:t>none that dares to close them upon him in the name of god</w:t>
      </w:r>
      <w:r w:rsidRPr="00DE1DB2">
        <w:rPr>
          <w:lang w:val="en-GB" w:bidi="he-IL"/>
        </w:rPr>
        <w:t xml:space="preserve">. To the Christian the figure must be a melancholy emblem of the golden days of' the </w:t>
      </w:r>
      <w:r w:rsidRPr="00DE1DB2">
        <w:rPr>
          <w:lang w:val="en-GB" w:bidi="he-IL"/>
        </w:rPr>
        <w:lastRenderedPageBreak/>
        <w:t>church that can no more return than the exhumed monsters of prehistoric times can be reanimated and made to walk the earth.”</w:t>
      </w:r>
      <w:r w:rsidRPr="00DE1DB2">
        <w:rPr>
          <w:rStyle w:val="EndnoteReference"/>
          <w:lang w:val="en-GB" w:bidi="he-IL"/>
        </w:rPr>
        <w:t xml:space="preserve"> </w:t>
      </w:r>
      <w:r w:rsidRPr="00DE1DB2">
        <w:rPr>
          <w:rStyle w:val="EndnoteReference"/>
          <w:lang w:val="en-GB" w:bidi="he-IL"/>
        </w:rPr>
        <w:endnoteReference w:id="184"/>
      </w:r>
      <w:r w:rsidRPr="00DE1DB2">
        <w:rPr>
          <w:lang w:val="en-GB" w:bidi="he-IL"/>
        </w:rPr>
        <w:t xml:space="preserve"> </w:t>
      </w:r>
    </w:p>
    <w:p w:rsidR="00FF73CC" w:rsidRPr="00DE1DB2" w:rsidRDefault="00536F68" w:rsidP="00BA7BE7">
      <w:pPr>
        <w:pStyle w:val="Times12b"/>
        <w:rPr>
          <w:lang w:val="en-GB"/>
        </w:rPr>
      </w:pPr>
      <w:r>
        <w:rPr>
          <w:noProof/>
        </w:rPr>
        <w:pict>
          <v:shape id="_x0000_s1112" type="#_x0000_t202" style="position:absolute;left:0;text-align:left;margin-left:0;margin-top:160.4pt;width:182.25pt;height:16.5pt;z-index:251683328" stroked="f">
            <v:textbox style="mso-next-textbox:#_x0000_s1112;mso-fit-shape-to-text:t" inset="0,0,0,0">
              <w:txbxContent>
                <w:p w:rsidR="008C4E10" w:rsidRPr="00D0650B" w:rsidRDefault="008C4E10" w:rsidP="00190068">
                  <w:pPr>
                    <w:pStyle w:val="Caption"/>
                    <w:rPr>
                      <w:rFonts w:ascii="Times New Roman" w:hAnsi="Times New Roman"/>
                      <w:b/>
                      <w:noProof/>
                      <w:sz w:val="24"/>
                      <w:szCs w:val="24"/>
                    </w:rPr>
                  </w:pPr>
                  <w:bookmarkStart w:id="224" w:name="_Toc316599592"/>
                  <w:r>
                    <w:t xml:space="preserve">Figure </w:t>
                  </w:r>
                  <w:fldSimple w:instr=" SEQ Figure \* ARABIC ">
                    <w:r>
                      <w:rPr>
                        <w:noProof/>
                      </w:rPr>
                      <w:t>37</w:t>
                    </w:r>
                  </w:fldSimple>
                  <w:r>
                    <w:rPr>
                      <w:lang w:val="en-US"/>
                    </w:rPr>
                    <w:t xml:space="preserve">: </w:t>
                  </w:r>
                  <w:r w:rsidRPr="008E463F">
                    <w:rPr>
                      <w:lang w:val="en-US"/>
                    </w:rPr>
                    <w:t>Iron Virgin Up to Date</w:t>
                  </w:r>
                  <w:bookmarkEnd w:id="224"/>
                </w:p>
              </w:txbxContent>
            </v:textbox>
            <w10:wrap type="square"/>
          </v:shape>
        </w:pict>
      </w:r>
      <w:r w:rsidR="008D11E0">
        <w:rPr>
          <w:b w:val="0"/>
          <w:bCs w:val="0"/>
          <w:noProof/>
          <w:lang w:eastAsia="en-IN" w:bidi="ar-SA"/>
        </w:rPr>
        <w:drawing>
          <wp:anchor distT="0" distB="0" distL="114300" distR="114300" simplePos="0" relativeHeight="251677184" behindDoc="0" locked="1" layoutInCell="1" allowOverlap="1">
            <wp:simplePos x="0" y="0"/>
            <wp:positionH relativeFrom="margin">
              <wp:align>left</wp:align>
            </wp:positionH>
            <wp:positionV relativeFrom="margin">
              <wp:align>top</wp:align>
            </wp:positionV>
            <wp:extent cx="2314575" cy="3667125"/>
            <wp:effectExtent l="19050" t="0" r="9525" b="0"/>
            <wp:wrapSquare wrapText="bothSides"/>
            <wp:docPr id="11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37"/>
                    <a:srcRect/>
                    <a:stretch>
                      <a:fillRect/>
                    </a:stretch>
                  </pic:blipFill>
                  <pic:spPr bwMode="auto">
                    <a:xfrm>
                      <a:off x="0" y="0"/>
                      <a:ext cx="2314575" cy="3667125"/>
                    </a:xfrm>
                    <a:prstGeom prst="rect">
                      <a:avLst/>
                    </a:prstGeom>
                    <a:noFill/>
                    <a:ln w="9525">
                      <a:noFill/>
                      <a:miter lim="800000"/>
                      <a:headEnd/>
                      <a:tailEnd/>
                    </a:ln>
                  </pic:spPr>
                </pic:pic>
              </a:graphicData>
            </a:graphic>
          </wp:anchor>
        </w:drawing>
      </w:r>
      <w:bookmarkStart w:id="225" w:name="_Toc237631347"/>
      <w:bookmarkStart w:id="226" w:name="_Toc318901598"/>
      <w:r w:rsidR="00FF73CC" w:rsidRPr="00DE1DB2">
        <w:rPr>
          <w:lang w:val="en-GB"/>
        </w:rPr>
        <w:t>The Execution Bell</w:t>
      </w:r>
      <w:bookmarkEnd w:id="225"/>
      <w:bookmarkEnd w:id="226"/>
    </w:p>
    <w:p w:rsidR="00B87A8C" w:rsidRPr="00DE1DB2" w:rsidRDefault="00FF73CC" w:rsidP="00264A1B">
      <w:pPr>
        <w:pStyle w:val="Quote"/>
        <w:rPr>
          <w:lang w:val="en-GB" w:bidi="he-IL"/>
        </w:rPr>
      </w:pPr>
      <w:r w:rsidRPr="00DE1DB2">
        <w:rPr>
          <w:lang w:val="en-GB" w:bidi="he-IL"/>
        </w:rPr>
        <w:t xml:space="preserve">“Such are </w:t>
      </w:r>
      <w:r w:rsidRPr="00DE1DB2">
        <w:rPr>
          <w:b/>
          <w:bCs/>
          <w:lang w:val="en-GB" w:bidi="he-IL"/>
        </w:rPr>
        <w:t>a few of the instruments</w:t>
      </w:r>
      <w:r w:rsidRPr="00DE1DB2">
        <w:rPr>
          <w:lang w:val="en-GB" w:bidi="he-IL"/>
        </w:rPr>
        <w:t xml:space="preserve"> of torture and death in the collection I have attempted to describe. Visitors walk about the hall, </w:t>
      </w:r>
      <w:r w:rsidRPr="00DE1DB2">
        <w:rPr>
          <w:b/>
          <w:bCs/>
          <w:lang w:val="en-GB" w:bidi="he-IL"/>
        </w:rPr>
        <w:t>catalogue</w:t>
      </w:r>
      <w:r w:rsidRPr="00DE1DB2">
        <w:rPr>
          <w:lang w:val="en-GB" w:bidi="he-IL"/>
        </w:rPr>
        <w:t xml:space="preserve"> in hand, with funereal quietness, as though the place </w:t>
      </w:r>
      <w:proofErr w:type="spellStart"/>
      <w:r w:rsidRPr="00DE1DB2">
        <w:rPr>
          <w:lang w:val="en-GB" w:bidi="he-IL"/>
        </w:rPr>
        <w:t>were</w:t>
      </w:r>
      <w:proofErr w:type="spellEnd"/>
      <w:r w:rsidRPr="00DE1DB2">
        <w:rPr>
          <w:lang w:val="en-GB" w:bidi="he-IL"/>
        </w:rPr>
        <w:t xml:space="preserve"> a graveyard. At stated intervals they are called from a contemplation of rusty relics by the ringing of an unmusical bell. It may be a little startling to persons who happen to be reading the description of </w:t>
      </w:r>
      <w:r w:rsidRPr="00DE1DB2">
        <w:rPr>
          <w:b/>
          <w:bCs/>
          <w:lang w:val="en-GB" w:bidi="he-IL"/>
        </w:rPr>
        <w:t>Exhibit No. 632</w:t>
      </w:r>
      <w:r w:rsidRPr="00DE1DB2">
        <w:rPr>
          <w:lang w:val="en-GB" w:bidi="he-IL"/>
        </w:rPr>
        <w:t xml:space="preserve">: "This bell was rung while the condemned was taken to the block or scaffold." But it rings now only to call the visitors to their seats and listen to a lecture, by </w:t>
      </w:r>
      <w:r w:rsidRPr="00DE1DB2">
        <w:rPr>
          <w:b/>
          <w:bCs/>
          <w:lang w:val="en-GB" w:bidi="he-IL"/>
        </w:rPr>
        <w:t>Professor Freeland</w:t>
      </w:r>
      <w:r w:rsidRPr="00DE1DB2">
        <w:rPr>
          <w:lang w:val="en-GB" w:bidi="he-IL"/>
        </w:rPr>
        <w:t xml:space="preserve">, on what they have been contemplating. So that, if we class the ordinary stereotyped </w:t>
      </w:r>
      <w:proofErr w:type="spellStart"/>
      <w:r w:rsidRPr="00DE1DB2">
        <w:rPr>
          <w:lang w:val="en-GB" w:bidi="he-IL"/>
        </w:rPr>
        <w:t>musee</w:t>
      </w:r>
      <w:proofErr w:type="spellEnd"/>
      <w:r w:rsidRPr="00DE1DB2">
        <w:rPr>
          <w:lang w:val="en-GB" w:bidi="he-IL"/>
        </w:rPr>
        <w:t xml:space="preserve"> lecture among instruments of torture, as inflicting cruel and unusual, and therefore unconstitutional, punishment upon American citizens, we have to admit that the function of this bell has been mitigated. It ought sometime to </w:t>
      </w:r>
      <w:r w:rsidRPr="00DE1DB2">
        <w:rPr>
          <w:b/>
          <w:bCs/>
          <w:lang w:val="en-GB" w:bidi="he-IL"/>
        </w:rPr>
        <w:t xml:space="preserve">toll the funeral knell of a </w:t>
      </w:r>
      <w:r w:rsidR="00536F68">
        <w:rPr>
          <w:noProof/>
        </w:rPr>
        <w:pict>
          <v:shape id="_x0000_s1103" type="#_x0000_t202" style="position:absolute;left:0;text-align:left;margin-left:-13.5pt;margin-top:123.75pt;width:108.75pt;height:33pt;z-index:251679232;mso-position-horizontal-relative:text;mso-position-vertical-relative:text" stroked="f">
            <v:textbox style="mso-next-textbox:#_x0000_s1103;mso-fit-shape-to-text:t" inset="0,0,0,0">
              <w:txbxContent>
                <w:p w:rsidR="008C4E10" w:rsidRPr="00AB1F7B" w:rsidRDefault="008C4E10" w:rsidP="00FF73CC">
                  <w:pPr>
                    <w:pStyle w:val="Caption"/>
                    <w:rPr>
                      <w:rFonts w:ascii="Times New Roman" w:hAnsi="Times New Roman"/>
                      <w:noProof/>
                      <w:sz w:val="24"/>
                      <w:szCs w:val="24"/>
                    </w:rPr>
                  </w:pPr>
                  <w:bookmarkStart w:id="227" w:name="_Toc316599593"/>
                  <w:r>
                    <w:t xml:space="preserve">Figure </w:t>
                  </w:r>
                  <w:fldSimple w:instr=" SEQ Figure \* ARABIC ">
                    <w:r>
                      <w:rPr>
                        <w:noProof/>
                      </w:rPr>
                      <w:t>38</w:t>
                    </w:r>
                  </w:fldSimple>
                  <w:r>
                    <w:rPr>
                      <w:lang w:val="en-US"/>
                    </w:rPr>
                    <w:t xml:space="preserve"> </w:t>
                  </w:r>
                  <w:r w:rsidRPr="00B728B2">
                    <w:rPr>
                      <w:lang w:val="en-US"/>
                    </w:rPr>
                    <w:t>Execution Bell (Exhibit No. 632)</w:t>
                  </w:r>
                  <w:bookmarkEnd w:id="227"/>
                </w:p>
              </w:txbxContent>
            </v:textbox>
            <w10:wrap type="square"/>
          </v:shape>
        </w:pict>
      </w:r>
      <w:r w:rsidRPr="00DE1DB2">
        <w:rPr>
          <w:b/>
          <w:bCs/>
          <w:lang w:val="en-GB" w:bidi="he-IL"/>
        </w:rPr>
        <w:t>religion</w:t>
      </w:r>
      <w:r w:rsidRPr="00DE1DB2">
        <w:rPr>
          <w:lang w:val="en-GB" w:bidi="he-IL"/>
        </w:rPr>
        <w:t xml:space="preserve"> which lags superfluous, whose fundamental dogmas have been discarded, and whose most effective means of grace have become the </w:t>
      </w:r>
      <w:r w:rsidRPr="00DE1DB2">
        <w:rPr>
          <w:b/>
          <w:bCs/>
          <w:lang w:val="en-GB" w:bidi="he-IL"/>
        </w:rPr>
        <w:t>showman’s stock in trade</w:t>
      </w:r>
      <w:r w:rsidRPr="00DE1DB2">
        <w:rPr>
          <w:lang w:val="en-GB" w:bidi="he-IL"/>
        </w:rPr>
        <w:t xml:space="preserve">.” </w:t>
      </w:r>
    </w:p>
    <w:p w:rsidR="00240092" w:rsidRPr="00DE1DB2" w:rsidRDefault="008D11E0" w:rsidP="00A440F3">
      <w:pPr>
        <w:pStyle w:val="T-12"/>
      </w:pPr>
      <w:r>
        <w:rPr>
          <w:noProof/>
          <w:lang w:eastAsia="en-IN" w:bidi="ar-SA"/>
        </w:rPr>
        <w:drawing>
          <wp:anchor distT="0" distB="0" distL="114300" distR="114300" simplePos="0" relativeHeight="251678208" behindDoc="0" locked="1" layoutInCell="1" allowOverlap="1">
            <wp:simplePos x="0" y="0"/>
            <wp:positionH relativeFrom="margin">
              <wp:align>left</wp:align>
            </wp:positionH>
            <wp:positionV relativeFrom="margin">
              <wp:align>top</wp:align>
            </wp:positionV>
            <wp:extent cx="1209675" cy="1485900"/>
            <wp:effectExtent l="19050" t="0" r="9525" b="0"/>
            <wp:wrapSquare wrapText="bothSides"/>
            <wp:docPr id="11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38"/>
                    <a:srcRect/>
                    <a:stretch>
                      <a:fillRect/>
                    </a:stretch>
                  </pic:blipFill>
                  <pic:spPr bwMode="auto">
                    <a:xfrm>
                      <a:off x="0" y="0"/>
                      <a:ext cx="1209675" cy="1485900"/>
                    </a:xfrm>
                    <a:prstGeom prst="rect">
                      <a:avLst/>
                    </a:prstGeom>
                    <a:noFill/>
                    <a:ln w="9525">
                      <a:noFill/>
                      <a:miter lim="800000"/>
                      <a:headEnd/>
                      <a:tailEnd/>
                    </a:ln>
                  </pic:spPr>
                </pic:pic>
              </a:graphicData>
            </a:graphic>
          </wp:anchor>
        </w:drawing>
      </w:r>
    </w:p>
    <w:p w:rsidR="00B87A8C" w:rsidRPr="00DE1DB2" w:rsidRDefault="00B87A8C" w:rsidP="00D269A2">
      <w:pPr>
        <w:pStyle w:val="Times25b"/>
      </w:pPr>
      <w:bookmarkStart w:id="228" w:name="_Toc318901599"/>
      <w:r w:rsidRPr="00DE1DB2">
        <w:lastRenderedPageBreak/>
        <w:t>Tools of Tyranny</w:t>
      </w:r>
      <w:bookmarkEnd w:id="228"/>
      <w:r w:rsidRPr="00DE1DB2">
        <w:t xml:space="preserve"> </w:t>
      </w:r>
    </w:p>
    <w:p w:rsidR="00B87A8C" w:rsidRPr="00DE1DB2" w:rsidRDefault="00B87A8C" w:rsidP="00B87A8C">
      <w:pPr>
        <w:pStyle w:val="Times14b"/>
      </w:pPr>
      <w:bookmarkStart w:id="229" w:name="_Toc318901600"/>
      <w:r w:rsidRPr="00DE1DB2">
        <w:t>Church Torture Weapons Shown</w:t>
      </w:r>
      <w:bookmarkEnd w:id="229"/>
      <w:r w:rsidRPr="00DE1DB2">
        <w:t xml:space="preserve"> </w:t>
      </w:r>
    </w:p>
    <w:p w:rsidR="00B87A8C" w:rsidRPr="00DE1DB2" w:rsidRDefault="00B87A8C" w:rsidP="00B87A8C">
      <w:pPr>
        <w:pStyle w:val="Caption"/>
      </w:pPr>
      <w:r w:rsidRPr="00DE1DB2">
        <w:t xml:space="preserve">Reprinted from American Atheist magazine April 1978 </w:t>
      </w:r>
    </w:p>
    <w:p w:rsidR="00B87A8C" w:rsidRPr="00DE1DB2" w:rsidRDefault="00B87A8C" w:rsidP="00264A1B">
      <w:pPr>
        <w:pStyle w:val="Quote"/>
      </w:pPr>
      <w:r w:rsidRPr="00DE1DB2">
        <w:t xml:space="preserve">“Wandering through the back streets of the famous </w:t>
      </w:r>
      <w:r w:rsidRPr="00DE1DB2">
        <w:rPr>
          <w:b/>
          <w:bCs/>
        </w:rPr>
        <w:t>Waikiki district of Honolulu</w:t>
      </w:r>
      <w:r w:rsidRPr="00DE1DB2">
        <w:t xml:space="preserve"> amid the multitudes of tourist shops, one would hardly suspect that he was in the neighbourhood of </w:t>
      </w:r>
      <w:r w:rsidRPr="00DE1DB2">
        <w:rPr>
          <w:b/>
          <w:bCs/>
        </w:rPr>
        <w:t>one of the most startling museums in the world</w:t>
      </w:r>
      <w:r w:rsidRPr="00DE1DB2">
        <w:t xml:space="preserve">. In the middle of this dream world of sunburst snowbirds and shapely bikinis, the ugly reality of man's inhumanity to man lies waiting to enthral the mind and in some cases turn the stomach. </w:t>
      </w:r>
    </w:p>
    <w:p w:rsidR="00B87A8C" w:rsidRPr="00DE1DB2" w:rsidRDefault="00B87A8C" w:rsidP="00264A1B">
      <w:pPr>
        <w:pStyle w:val="Quote"/>
      </w:pPr>
      <w:r w:rsidRPr="00DE1DB2">
        <w:t xml:space="preserve">The entrance to this bit of the bizarre is obscured by young street merchants with their tables full of trinkets. At the entrance you are met by a small but determined man by the name of Arne Coward. For thirteen years now in Hawaii, Arne has been amassing the </w:t>
      </w:r>
      <w:r w:rsidRPr="00DE1DB2">
        <w:rPr>
          <w:b/>
          <w:bCs/>
        </w:rPr>
        <w:t>world's largest collection of solid iron torture instruments</w:t>
      </w:r>
      <w:r w:rsidRPr="00DE1DB2">
        <w:t xml:space="preserve">. He does not own a car, a suit, a tie or a pair of shoes, but his passion for metal engendered in his youth mixed with the right measure of curiosity and concern for the truth has led him on a thirty-two-year career of obtaining the </w:t>
      </w:r>
      <w:r w:rsidRPr="00DE1DB2">
        <w:rPr>
          <w:b/>
          <w:bCs/>
        </w:rPr>
        <w:t>instruments of enforcement for almost every regime of tyranny since the twelfth century</w:t>
      </w:r>
      <w:r w:rsidRPr="00DE1DB2">
        <w:t xml:space="preserve">. </w:t>
      </w:r>
    </w:p>
    <w:p w:rsidR="00B87A8C" w:rsidRPr="00DE1DB2" w:rsidRDefault="00B87A8C" w:rsidP="00264A1B">
      <w:pPr>
        <w:pStyle w:val="Quote"/>
      </w:pPr>
      <w:r w:rsidRPr="00DE1DB2">
        <w:t xml:space="preserve">Over one thousand instruments of persuasion adorn the walls and display cases of Coward's museum and adjacent living quarters. The assemblage includes about 80 percent of the most infamous compendium of horror instruments in recorded history, which was until 1890 housed in Nuremberg's royal castle. Each has been carefully documented by Arne who knows their gruesome history inside out. </w:t>
      </w:r>
    </w:p>
    <w:p w:rsidR="00B87A8C" w:rsidRPr="00DE1DB2" w:rsidRDefault="00B87A8C" w:rsidP="00264A1B">
      <w:pPr>
        <w:pStyle w:val="Quote"/>
      </w:pPr>
      <w:r w:rsidRPr="00DE1DB2">
        <w:rPr>
          <w:b/>
          <w:bCs/>
        </w:rPr>
        <w:t>These are not empty threats, replicas, or wall decorations - each instrument has been used, and used often</w:t>
      </w:r>
      <w:r w:rsidRPr="00DE1DB2">
        <w:t xml:space="preserve">. Some of the </w:t>
      </w:r>
      <w:r w:rsidRPr="00DE1DB2">
        <w:lastRenderedPageBreak/>
        <w:t xml:space="preserve">executioner's swords still have a soft sticky crust on the blade, and "If you'll look closely," points the proud owner, "you can see that they have been sharpened many times. This is because they got blunt from use." </w:t>
      </w:r>
    </w:p>
    <w:p w:rsidR="00B87A8C" w:rsidRPr="00DE1DB2" w:rsidRDefault="00B87A8C" w:rsidP="00264A1B">
      <w:pPr>
        <w:pStyle w:val="Quote"/>
      </w:pPr>
      <w:r w:rsidRPr="00DE1DB2">
        <w:t xml:space="preserve">Nearly all the instruments, from the "spider" to the "wheel," are forged from iron - built to last forever. The ingenuity and workmanship illustrates a lesson in the history of human nature which few would believe, if the evidence were not in Honolulu to behold. </w:t>
      </w:r>
    </w:p>
    <w:p w:rsidR="00B87A8C" w:rsidRPr="00DE1DB2" w:rsidRDefault="00536F68" w:rsidP="00264A1B">
      <w:pPr>
        <w:pStyle w:val="Quote"/>
      </w:pPr>
      <w:r>
        <w:rPr>
          <w:noProof/>
        </w:rPr>
        <w:pict>
          <v:shape id="_x0000_s1107" type="#_x0000_t202" style="position:absolute;left:0;text-align:left;margin-left:0;margin-top:24.6pt;width:155.25pt;height:33pt;z-index:251681280" stroked="f">
            <v:textbox style="mso-next-textbox:#_x0000_s1107;mso-fit-shape-to-text:t" inset="0,0,0,0">
              <w:txbxContent>
                <w:p w:rsidR="008C4E10" w:rsidRPr="00771D15" w:rsidRDefault="008C4E10" w:rsidP="00B87A8C">
                  <w:pPr>
                    <w:pStyle w:val="Caption"/>
                    <w:rPr>
                      <w:rFonts w:ascii="Times New Roman" w:hAnsi="Times New Roman"/>
                      <w:noProof/>
                      <w:sz w:val="24"/>
                      <w:szCs w:val="24"/>
                    </w:rPr>
                  </w:pPr>
                  <w:bookmarkStart w:id="230" w:name="_Toc316599594"/>
                  <w:r>
                    <w:t xml:space="preserve">Figure </w:t>
                  </w:r>
                  <w:fldSimple w:instr=" SEQ Figure \* ARABIC ">
                    <w:r>
                      <w:rPr>
                        <w:noProof/>
                      </w:rPr>
                      <w:t>39</w:t>
                    </w:r>
                  </w:fldSimple>
                  <w:r>
                    <w:t xml:space="preserve">: </w:t>
                  </w:r>
                  <w:r>
                    <w:rPr>
                      <w:lang w:val="en-US"/>
                    </w:rPr>
                    <w:t>t</w:t>
                  </w:r>
                  <w:r w:rsidRPr="00B464C8">
                    <w:rPr>
                      <w:lang w:val="en-US"/>
                    </w:rPr>
                    <w:t>he Spider - used for Tearing Female Breasts</w:t>
                  </w:r>
                  <w:bookmarkEnd w:id="230"/>
                </w:p>
              </w:txbxContent>
            </v:textbox>
            <w10:wrap type="square"/>
          </v:shape>
        </w:pict>
      </w:r>
      <w:r w:rsidR="008D11E0">
        <w:rPr>
          <w:noProof/>
          <w:lang w:eastAsia="en-IN" w:bidi="ar-SA"/>
        </w:rPr>
        <w:drawing>
          <wp:anchor distT="0" distB="0" distL="114300" distR="114300" simplePos="0" relativeHeight="251680256" behindDoc="0" locked="1" layoutInCell="1" allowOverlap="1">
            <wp:simplePos x="0" y="0"/>
            <wp:positionH relativeFrom="margin">
              <wp:align>left</wp:align>
            </wp:positionH>
            <wp:positionV relativeFrom="margin">
              <wp:align>top</wp:align>
            </wp:positionV>
            <wp:extent cx="1971675" cy="2019300"/>
            <wp:effectExtent l="19050" t="0" r="9525" b="0"/>
            <wp:wrapSquare wrapText="bothSides"/>
            <wp:docPr id="112" name="Picture 25" descr="10 The Spider - used for tearing female breas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10 The Spider - used for tearing female breasts.jpg"/>
                    <pic:cNvPicPr>
                      <a:picLocks noChangeAspect="1" noChangeArrowheads="1"/>
                    </pic:cNvPicPr>
                  </pic:nvPicPr>
                  <pic:blipFill>
                    <a:blip r:embed="rId139"/>
                    <a:srcRect l="11111" r="3703" b="17509"/>
                    <a:stretch>
                      <a:fillRect/>
                    </a:stretch>
                  </pic:blipFill>
                  <pic:spPr bwMode="auto">
                    <a:xfrm>
                      <a:off x="0" y="0"/>
                      <a:ext cx="1971675" cy="2019300"/>
                    </a:xfrm>
                    <a:prstGeom prst="rect">
                      <a:avLst/>
                    </a:prstGeom>
                    <a:noFill/>
                    <a:ln w="9525">
                      <a:noFill/>
                      <a:miter lim="800000"/>
                      <a:headEnd/>
                      <a:tailEnd/>
                    </a:ln>
                  </pic:spPr>
                </pic:pic>
              </a:graphicData>
            </a:graphic>
          </wp:anchor>
        </w:drawing>
      </w:r>
      <w:r w:rsidR="00B87A8C" w:rsidRPr="00DE1DB2">
        <w:t xml:space="preserve">The "spider" has thin, curved-in claws and a hinged handle with a small chain at the end. To pull the chain even lightly forces the knife sharp claws to close in a vicelike grip. Only female victims knew the bite of the spider during the Dark Ages. It was used to rip off their breasts, a permanent reminder that obedience is the better part of valour. </w:t>
      </w:r>
    </w:p>
    <w:p w:rsidR="00B87A8C" w:rsidRPr="00DE1DB2" w:rsidRDefault="00B87A8C" w:rsidP="00264A1B">
      <w:pPr>
        <w:pStyle w:val="Quote"/>
      </w:pPr>
      <w:r w:rsidRPr="00DE1DB2">
        <w:t xml:space="preserve">Women seem to have been the favoured target for those early, primarily religious, appliers of these vicious instruments. </w:t>
      </w:r>
      <w:r w:rsidRPr="00DE1DB2">
        <w:rPr>
          <w:b/>
          <w:bCs/>
        </w:rPr>
        <w:t>From about the time when Italian philosopher Giordano Bruno</w:t>
      </w:r>
      <w:r w:rsidR="008F4C5C" w:rsidRPr="00DE1DB2">
        <w:rPr>
          <w:rStyle w:val="FootnoteReference"/>
          <w:b/>
          <w:bCs/>
          <w:lang w:bidi="gu-IN"/>
        </w:rPr>
        <w:footnoteReference w:id="7"/>
      </w:r>
      <w:r w:rsidR="008F4C5C" w:rsidRPr="00DE1DB2">
        <w:rPr>
          <w:b/>
          <w:bCs/>
        </w:rPr>
        <w:t xml:space="preserve"> </w:t>
      </w:r>
      <w:r w:rsidRPr="00DE1DB2">
        <w:rPr>
          <w:b/>
          <w:bCs/>
        </w:rPr>
        <w:t xml:space="preserve"> was burned at the stake in 1600</w:t>
      </w:r>
      <w:r w:rsidRPr="00DE1DB2">
        <w:t xml:space="preserve"> - because he did not agree with the religious doctrines of the Roman Catholic Church - </w:t>
      </w:r>
      <w:r w:rsidRPr="00DE1DB2">
        <w:rPr>
          <w:b/>
          <w:bCs/>
        </w:rPr>
        <w:t xml:space="preserve">to almost our own day, more than 300,000 innocent women and </w:t>
      </w:r>
      <w:r w:rsidRPr="00DE1DB2">
        <w:rPr>
          <w:b/>
          <w:bCs/>
        </w:rPr>
        <w:lastRenderedPageBreak/>
        <w:t>girls have been similarly burned at the stake because the Roman Catholic and later the Protestant clergy accused them of being witches.</w:t>
      </w:r>
      <w:r w:rsidRPr="00DE1DB2">
        <w:t xml:space="preserve"> </w:t>
      </w:r>
    </w:p>
    <w:p w:rsidR="00B87A8C" w:rsidRPr="00DE1DB2" w:rsidRDefault="00B87A8C" w:rsidP="00D8189C">
      <w:pPr>
        <w:pStyle w:val="Quote"/>
      </w:pPr>
      <w:r w:rsidRPr="00DE1DB2">
        <w:t xml:space="preserve">"Breaking on the wheel" was another popular method - especially in </w:t>
      </w:r>
      <w:r w:rsidRPr="00DE1DB2">
        <w:rPr>
          <w:b/>
          <w:bCs/>
        </w:rPr>
        <w:t>France</w:t>
      </w:r>
      <w:r w:rsidRPr="00DE1DB2">
        <w:t xml:space="preserve">. The victim was strapped to a cross with places hollowed out under all his limbs so only his joints touched the wood. </w:t>
      </w:r>
      <w:r w:rsidRPr="00DE1DB2">
        <w:rPr>
          <w:b/>
          <w:bCs/>
        </w:rPr>
        <w:t>The heavy wheel equipped with iron blades was rolled by the executioner over each hollow in the cross, breaking each limb in two places</w:t>
      </w:r>
      <w:r w:rsidRPr="00DE1DB2">
        <w:t xml:space="preserve">. After the eight required blows the victim was removed from the cross and attached to the wheel for the pleasure of the audience. The executioner would then add two wheel blows to the chest, ending the agony. </w:t>
      </w:r>
    </w:p>
    <w:p w:rsidR="00B87A8C" w:rsidRPr="00DE1DB2" w:rsidRDefault="00B87A8C" w:rsidP="00D8189C">
      <w:pPr>
        <w:pStyle w:val="Quote"/>
      </w:pPr>
      <w:r w:rsidRPr="00DE1DB2">
        <w:t xml:space="preserve">Arne's fascination with solid iron began in his childhood. "I grew up behind the counters in a hardware store. But the real key to the situation is that I was tremendously spoiled. I was told as a boy to pick out a bicycle for myself from the stock. I picked one of each colour. When I left home, everywhere I went my luggage cost more to send than my ticket cost. I am fascinated by metal because it's so permanent ... and history, too. All my life I've been surrounded by countless metal objects ... with a history." </w:t>
      </w:r>
    </w:p>
    <w:p w:rsidR="00B87A8C" w:rsidRPr="00DE1DB2" w:rsidRDefault="00B87A8C" w:rsidP="00D8189C">
      <w:pPr>
        <w:pStyle w:val="Quote"/>
      </w:pPr>
      <w:r w:rsidRPr="00DE1DB2">
        <w:t xml:space="preserve">Arne, like his collection, has quite a history. Born to a prosperous Norwegian family, he has </w:t>
      </w:r>
      <w:r w:rsidRPr="00DE1DB2">
        <w:rPr>
          <w:b/>
          <w:bCs/>
        </w:rPr>
        <w:t>lived in sixty different countries</w:t>
      </w:r>
      <w:r w:rsidRPr="00DE1DB2">
        <w:t xml:space="preserve">, has been around the world six times, and speaks twelve languages fluently. But more importantly, he does not collect from a fascination for metal alone. </w:t>
      </w:r>
      <w:r w:rsidRPr="00DE1DB2">
        <w:rPr>
          <w:b/>
          <w:bCs/>
        </w:rPr>
        <w:t>He has a genuine concern for the history of each and every object he obtains, a history that tells the story of human suffering from Egypt to Auschwitz - suffering not for the sake of suffering alone, for Arne could never be called a sadomasochist, but suffering for a cause: the cause of freedom of mind.</w:t>
      </w:r>
      <w:r w:rsidRPr="00DE1DB2">
        <w:t xml:space="preserve"> </w:t>
      </w:r>
    </w:p>
    <w:p w:rsidR="00B87A8C" w:rsidRPr="00DE1DB2" w:rsidRDefault="00B87A8C" w:rsidP="00D8189C">
      <w:pPr>
        <w:pStyle w:val="Quote"/>
      </w:pPr>
      <w:r w:rsidRPr="00DE1DB2">
        <w:t xml:space="preserve">Throughout history the quest for freedom has surfaced in every human community. With that surfacing, however, has been an ever-present suffocation of that instinctive desire to speak one's </w:t>
      </w:r>
      <w:r w:rsidRPr="00DE1DB2">
        <w:lastRenderedPageBreak/>
        <w:t>mind. That suffocation has come from two major sources: government and the church. Boiled down to its principle, all good government measures its goodness by the extent to which it can control a populace with the least possible rejection of the control measures.</w:t>
      </w:r>
    </w:p>
    <w:p w:rsidR="00B87A8C" w:rsidRPr="00DE1DB2" w:rsidRDefault="00B87A8C" w:rsidP="00D8189C">
      <w:pPr>
        <w:pStyle w:val="Quote"/>
      </w:pPr>
      <w:r w:rsidRPr="00DE1DB2">
        <w:t xml:space="preserve">The more force required to make often tasteless controls palatable the worse the reputation of that particular government or governmental system. </w:t>
      </w:r>
      <w:r w:rsidRPr="00DE1DB2">
        <w:rPr>
          <w:b/>
          <w:bCs/>
        </w:rPr>
        <w:t>The master of the art of government is the one that can lay in the hearts of the governed the willingness to subjection, the controls that no longer become controls because they are so ingrained to the individual that they are followed instinctually, replacing normal drives”.</w:t>
      </w:r>
      <w:r w:rsidRPr="00DE1DB2">
        <w:t xml:space="preserve"> </w:t>
      </w:r>
      <w:r w:rsidR="00317093" w:rsidRPr="00DE1DB2">
        <w:rPr>
          <w:rStyle w:val="EndnoteReference"/>
          <w:lang w:bidi="gu-IN"/>
        </w:rPr>
        <w:endnoteReference w:id="185"/>
      </w:r>
      <w:r w:rsidRPr="00DE1DB2">
        <w:t xml:space="preserve"> </w:t>
      </w:r>
    </w:p>
    <w:p w:rsidR="00B87A8C" w:rsidRPr="00DE1DB2" w:rsidRDefault="00B87A8C" w:rsidP="00D8189C">
      <w:pPr>
        <w:pStyle w:val="T-12"/>
      </w:pPr>
      <w:r w:rsidRPr="00DE1DB2">
        <w:t xml:space="preserve">This last Para “The master ... normal drives” impels me to add that it is the Hindu system of governance that had been the befitting example of what has been stated there. And I say so because I have witnessed and experienced, even today, numerous examples of that. Yes, Hindu system of governance had that unique quality which made it survive through millenniums only to be destroyed significantly, though not fully despite all attempts to do so, by the rogues of Christianity whose laurels have been spoken enough, as above. </w:t>
      </w:r>
    </w:p>
    <w:p w:rsidR="00B87A8C" w:rsidRPr="00DE1DB2" w:rsidRDefault="00633BEE" w:rsidP="00B87A8C">
      <w:pPr>
        <w:pStyle w:val="Times14b"/>
      </w:pPr>
      <w:bookmarkStart w:id="231" w:name="_Toc318901601"/>
      <w:r>
        <w:t>Church and</w:t>
      </w:r>
      <w:r w:rsidR="00B87A8C" w:rsidRPr="00DE1DB2">
        <w:t xml:space="preserve"> State Allies</w:t>
      </w:r>
      <w:bookmarkEnd w:id="231"/>
      <w:r w:rsidR="00B87A8C" w:rsidRPr="00DE1DB2">
        <w:t xml:space="preserve"> </w:t>
      </w:r>
    </w:p>
    <w:p w:rsidR="00B87A8C" w:rsidRPr="00DE1DB2" w:rsidRDefault="00B87A8C" w:rsidP="00D8189C">
      <w:pPr>
        <w:pStyle w:val="Quote"/>
      </w:pPr>
      <w:r w:rsidRPr="00DE1DB2">
        <w:t xml:space="preserve">“This conditioning from the inside has been held dear by government after government throughout the history of civilization. The most effective ally in its application has been the church. For what is church doctrine in its essence, any church doctrine, but submission to authority? The gauntlet of the church shrouded by its message of mercy is the perfect companion to the sword of the state. </w:t>
      </w:r>
    </w:p>
    <w:p w:rsidR="00B87A8C" w:rsidRPr="00DE1DB2" w:rsidRDefault="00B87A8C" w:rsidP="00D8189C">
      <w:pPr>
        <w:pStyle w:val="Quote"/>
      </w:pPr>
      <w:r w:rsidRPr="00DE1DB2">
        <w:t xml:space="preserve">Arne knows all too well the result of this marriage of church and state as demonstrated by the bridal-shower gifts to </w:t>
      </w:r>
      <w:r w:rsidRPr="00DE1DB2">
        <w:lastRenderedPageBreak/>
        <w:t xml:space="preserve">humanity in this museum. The tools of the Inquisition comprise most of his collection. </w:t>
      </w:r>
    </w:p>
    <w:p w:rsidR="00B87A8C" w:rsidRPr="00DE1DB2" w:rsidRDefault="00B87A8C" w:rsidP="00D8189C">
      <w:pPr>
        <w:pStyle w:val="Quote"/>
      </w:pPr>
      <w:r w:rsidRPr="00DE1DB2">
        <w:t xml:space="preserve">Even the church could not enforce its mind controls without a little arm-twisting, knee-crushing, and tongue-tearing. Little rhythms of obedience were chanted to the beat of the whip or the turn of the wheel. </w:t>
      </w:r>
      <w:r w:rsidRPr="00DE1DB2">
        <w:rPr>
          <w:b/>
          <w:bCs/>
        </w:rPr>
        <w:t>The heretic, the one who questioned the rules, was exterminated ultimately in any event.</w:t>
      </w:r>
      <w:r w:rsidR="00510855" w:rsidRPr="00DE1DB2">
        <w:rPr>
          <w:rStyle w:val="FootnoteReference"/>
          <w:lang w:bidi="gu-IN"/>
        </w:rPr>
        <w:footnoteReference w:id="8"/>
      </w:r>
      <w:r w:rsidR="00510855" w:rsidRPr="00DE1DB2">
        <w:t xml:space="preserve"> </w:t>
      </w:r>
      <w:r w:rsidRPr="00DE1DB2">
        <w:t xml:space="preserve"> Whether or not the required confession was forthcoming, the victim always got it in the end. If you confessed, you died, were saved and went to heaven. If you refused and preferred the dignity of your autonomy, you died and went to hell. Either way, however, you died. </w:t>
      </w:r>
    </w:p>
    <w:p w:rsidR="00B87A8C" w:rsidRPr="00DE1DB2" w:rsidRDefault="00B87A8C" w:rsidP="00D8189C">
      <w:pPr>
        <w:pStyle w:val="Quote"/>
      </w:pPr>
      <w:r w:rsidRPr="00DE1DB2">
        <w:t xml:space="preserve">After a few thousand such public lessons the populace of any state would come to the conclusion that "silence is golden." On top of such physical coercion the church then laid heavy mental reinforcement week after week, month after month, on one and all. The result was a society unconcerned with liberty, equality, or even education. </w:t>
      </w:r>
    </w:p>
    <w:p w:rsidR="00B87A8C" w:rsidRPr="00DE1DB2" w:rsidRDefault="00B87A8C" w:rsidP="00D8189C">
      <w:pPr>
        <w:pStyle w:val="Quote"/>
      </w:pPr>
      <w:r w:rsidRPr="00DE1DB2">
        <w:t xml:space="preserve">"People should realize that the history of torture is </w:t>
      </w:r>
      <w:r w:rsidRPr="00DE1DB2">
        <w:rPr>
          <w:b/>
          <w:bCs/>
        </w:rPr>
        <w:t>not continuous</w:t>
      </w:r>
      <w:r w:rsidRPr="00DE1DB2">
        <w:t xml:space="preserve">," says Arne. "In ancient times it was almost unknown. Slaves were sometimes tortured in the Roman republic, Egypt, Assyria and in some Greek cities, </w:t>
      </w:r>
      <w:r w:rsidRPr="00DE1DB2">
        <w:rPr>
          <w:b/>
          <w:bCs/>
        </w:rPr>
        <w:t>but not in other cultures. It wasn't until the twelfth and thirteenth centuries that it began</w:t>
      </w:r>
      <w:r w:rsidRPr="00DE1DB2">
        <w:t xml:space="preserve"> to be used in cases of heresy. During the Inquisition and into the </w:t>
      </w:r>
      <w:r w:rsidRPr="00DE1DB2">
        <w:rPr>
          <w:b/>
          <w:bCs/>
        </w:rPr>
        <w:t>seventeenth century</w:t>
      </w:r>
      <w:r w:rsidRPr="00DE1DB2">
        <w:t xml:space="preserve"> it spread throughout most of Europe. But it fell from favour during the eighteenth and nineteenth centuries and only traces remain in the twentieth century." </w:t>
      </w:r>
    </w:p>
    <w:p w:rsidR="00B87A8C" w:rsidRPr="00DE1DB2" w:rsidRDefault="00B87A8C" w:rsidP="00D8189C">
      <w:pPr>
        <w:pStyle w:val="Quote"/>
      </w:pPr>
      <w:r w:rsidRPr="00DE1DB2">
        <w:t xml:space="preserve">This speaks to the point of torture in the first place: the suppression of inquiry and individual thought. For during the twelfth and thirteenth centuries science, that wicked art of </w:t>
      </w:r>
      <w:r w:rsidRPr="00DE1DB2">
        <w:lastRenderedPageBreak/>
        <w:t xml:space="preserve">impartial investigation, was struggling to bloom against the stifling hindrances of religious dogmatism. </w:t>
      </w:r>
    </w:p>
    <w:p w:rsidR="00B87A8C" w:rsidRPr="00DE1DB2" w:rsidRDefault="00B87A8C" w:rsidP="00D8189C">
      <w:pPr>
        <w:pStyle w:val="Quote"/>
      </w:pPr>
      <w:r w:rsidRPr="00DE1DB2">
        <w:t xml:space="preserve">The height of the Inquisition came at the birth of true science as it was about to emerge, and bring to mankind scientific methodology which would dispel the authority of the state and give to man the tools of liberty: orderly thought. As a result, that birth was put off for hundreds of years. </w:t>
      </w:r>
      <w:r w:rsidRPr="00DE1DB2">
        <w:rPr>
          <w:b/>
          <w:bCs/>
        </w:rPr>
        <w:t>Imagine what could have been accomplished had science been fed and nurtured</w:t>
      </w:r>
      <w:r w:rsidR="00AE2850" w:rsidRPr="00DE1DB2">
        <w:rPr>
          <w:rStyle w:val="FootnoteReference"/>
        </w:rPr>
        <w:footnoteReference w:id="9"/>
      </w:r>
      <w:r w:rsidRPr="00DE1DB2">
        <w:t xml:space="preserve">, </w:t>
      </w:r>
      <w:r w:rsidRPr="00DE1DB2">
        <w:rPr>
          <w:b/>
          <w:bCs/>
        </w:rPr>
        <w:t>rather than hindered and condemned.</w:t>
      </w:r>
      <w:r w:rsidRPr="00DE1DB2">
        <w:t xml:space="preserve"> Imagine Abraham Lincoln witnessing the landing of Apollo on the moon. It could have been, but it was denied. </w:t>
      </w:r>
    </w:p>
    <w:p w:rsidR="00B87A8C" w:rsidRPr="00DE1DB2" w:rsidRDefault="00B87A8C" w:rsidP="00D8189C">
      <w:pPr>
        <w:pStyle w:val="Quote"/>
      </w:pPr>
      <w:r w:rsidRPr="00DE1DB2">
        <w:t xml:space="preserve">Medical pioneers who probed the complexities of the human body, freethinkers who fooled with the powers of medicinal plants and potions, astronomers who charted the stars, wordsmiths who toyed with the joys of words and the humour they could bring, and sensitive artists who experimented with colours and the happiness of art, all were subject to the application of the torturer's “art”. </w:t>
      </w:r>
    </w:p>
    <w:p w:rsidR="00B87A8C" w:rsidRPr="00DE1DB2" w:rsidRDefault="00B87A8C" w:rsidP="00D8189C">
      <w:pPr>
        <w:pStyle w:val="Quote"/>
      </w:pPr>
      <w:r w:rsidRPr="00DE1DB2">
        <w:t xml:space="preserve">This was the greatest injustice ever done to man: the retardation of reason. Arne put it well when he said “We speak of the "Good Old Days," and complain about infringements on our rights. It's time we took a hard, cold look at what actually went on during those "Good Old Days," then maybe we can appreciate a lot more the fact that we have any rights at all. There is a message here ... especially for young people”. </w:t>
      </w:r>
    </w:p>
    <w:p w:rsidR="00B87A8C" w:rsidRPr="00DE1DB2" w:rsidRDefault="00B87A8C" w:rsidP="00D8189C">
      <w:pPr>
        <w:pStyle w:val="Quote"/>
      </w:pPr>
      <w:r w:rsidRPr="00DE1DB2">
        <w:t>There is a message here indeed. A message that shoul</w:t>
      </w:r>
      <w:r w:rsidR="00510855" w:rsidRPr="00DE1DB2">
        <w:t>d be screaming inside all of us!</w:t>
      </w:r>
      <w:r w:rsidRPr="00DE1DB2">
        <w:t xml:space="preserve"> Our forefathers fought and died for what little freedom we now possess. Let us not allow it to slip away through the sieve of complacency. The fight must go on against all </w:t>
      </w:r>
      <w:r w:rsidRPr="00DE1DB2">
        <w:lastRenderedPageBreak/>
        <w:t>those persons or groups that would stand in the crossroads of human growth and lead us down the path of "due subjection."</w:t>
      </w:r>
    </w:p>
    <w:p w:rsidR="00B87A8C" w:rsidRPr="00DE1DB2" w:rsidRDefault="00B87A8C" w:rsidP="00D8189C">
      <w:pPr>
        <w:pStyle w:val="Quote"/>
        <w:rPr>
          <w:b/>
          <w:bCs/>
        </w:rPr>
      </w:pPr>
      <w:r w:rsidRPr="00DE1DB2">
        <w:t xml:space="preserve">Bring on the torturers if you must. Freedom IS dear enough to endure them all. The application of </w:t>
      </w:r>
      <w:r w:rsidR="00510855" w:rsidRPr="00DE1DB2">
        <w:t>that entire</w:t>
      </w:r>
      <w:r w:rsidRPr="00DE1DB2">
        <w:t xml:space="preserve"> mighty arsenal displayed in that small shop in Honolulu could not sway the hand of progress. Let us hope that we have outgrown them all - </w:t>
      </w:r>
      <w:r w:rsidRPr="00DE1DB2">
        <w:rPr>
          <w:b/>
          <w:bCs/>
        </w:rPr>
        <w:t xml:space="preserve">but never forget that they were there. </w:t>
      </w:r>
    </w:p>
    <w:p w:rsidR="00BB3896" w:rsidRPr="00DE1DB2" w:rsidRDefault="00B87A8C" w:rsidP="00D8189C">
      <w:pPr>
        <w:pStyle w:val="Quote"/>
      </w:pPr>
      <w:r w:rsidRPr="00DE1DB2">
        <w:t xml:space="preserve">It did happen. It was not a bad dream. The lesson of history is there. </w:t>
      </w:r>
    </w:p>
    <w:p w:rsidR="00B87A8C" w:rsidRPr="00DE1DB2" w:rsidRDefault="00B87A8C" w:rsidP="00D8189C">
      <w:pPr>
        <w:pStyle w:val="Quote"/>
      </w:pPr>
      <w:r w:rsidRPr="00DE1DB2">
        <w:rPr>
          <w:b/>
          <w:bCs/>
        </w:rPr>
        <w:t>So should you ever go on that dream vacation to Hawaii</w:t>
      </w:r>
      <w:r w:rsidRPr="00DE1DB2">
        <w:t xml:space="preserve">, take a minute to stop and take in a little bit of history, a part of our past that none of us dare forget. Call it an experience out of the Twilight Zone if you must, but </w:t>
      </w:r>
      <w:r w:rsidRPr="00DE1DB2">
        <w:rPr>
          <w:b/>
          <w:bCs/>
        </w:rPr>
        <w:t>never forget</w:t>
      </w:r>
      <w:r w:rsidRPr="00DE1DB2">
        <w:t xml:space="preserve"> what Arne's unusual hardware collection stands for. " </w:t>
      </w:r>
    </w:p>
    <w:p w:rsidR="00B87A8C" w:rsidRPr="00DE1DB2" w:rsidRDefault="00B87A8C" w:rsidP="00D8189C">
      <w:pPr>
        <w:pStyle w:val="Quote"/>
      </w:pPr>
      <w:r w:rsidRPr="00DE1DB2">
        <w:t xml:space="preserve">Arne has been labelled a nut, an eccentric, even as “The Man Who Collects Halloween”, but never should he be called a coward (except as a matter of courtesy of address). </w:t>
      </w:r>
      <w:r w:rsidRPr="00DE1DB2">
        <w:rPr>
          <w:b/>
          <w:bCs/>
        </w:rPr>
        <w:t>Arne has that rare courage possessed by those who stand for the truth, for with that commodity he is forever concerned. The truth of our past</w:t>
      </w:r>
      <w:r w:rsidRPr="00DE1DB2">
        <w:t xml:space="preserve">, of the “Good Old Days”, is precious to him. He "lets it all hang out" in terms of today's youth, </w:t>
      </w:r>
      <w:r w:rsidRPr="00DE1DB2">
        <w:rPr>
          <w:b/>
          <w:bCs/>
        </w:rPr>
        <w:t xml:space="preserve">who all too often take for granted the lessons of history </w:t>
      </w:r>
      <w:r w:rsidRPr="00DE1DB2">
        <w:t xml:space="preserve">he has spent thirty-two years collecting. </w:t>
      </w:r>
    </w:p>
    <w:p w:rsidR="00B87A8C" w:rsidRPr="00DE1DB2" w:rsidRDefault="00B87A8C" w:rsidP="00D8189C">
      <w:pPr>
        <w:pStyle w:val="Quote"/>
      </w:pPr>
      <w:r w:rsidRPr="00DE1DB2">
        <w:t xml:space="preserve">Arne Coward's museum was located on </w:t>
      </w:r>
      <w:proofErr w:type="spellStart"/>
      <w:r w:rsidRPr="00DE1DB2">
        <w:t>Kuhio</w:t>
      </w:r>
      <w:proofErr w:type="spellEnd"/>
      <w:r w:rsidRPr="00DE1DB2">
        <w:t xml:space="preserve"> Street, Waikiki, Honolulu, Oahu: Hawaii.”</w:t>
      </w:r>
      <w:r w:rsidR="00D157CA" w:rsidRPr="00D8189C">
        <w:rPr>
          <w:lang w:bidi="gu-IN"/>
        </w:rPr>
        <w:t xml:space="preserve"> </w:t>
      </w:r>
      <w:r w:rsidR="00D157CA" w:rsidRPr="00DE1DB2">
        <w:rPr>
          <w:rStyle w:val="EndnoteReference"/>
          <w:lang w:bidi="gu-IN"/>
        </w:rPr>
        <w:endnoteReference w:id="186"/>
      </w:r>
      <w:r w:rsidR="00D157CA" w:rsidRPr="00DE1DB2">
        <w:rPr>
          <w:lang w:bidi="gu-IN"/>
        </w:rPr>
        <w:t xml:space="preserve"> </w:t>
      </w:r>
      <w:r w:rsidRPr="00DE1DB2">
        <w:t xml:space="preserve"> </w:t>
      </w:r>
    </w:p>
    <w:p w:rsidR="00B87A8C" w:rsidRPr="00DE1DB2" w:rsidRDefault="00B87A8C" w:rsidP="00D8189C">
      <w:pPr>
        <w:pStyle w:val="T-12"/>
      </w:pPr>
      <w:r w:rsidRPr="00DE1DB2">
        <w:t xml:space="preserve">While author speaks of today’s youth who all too often take for granted the lessons of history in the context of horror regime of Church, </w:t>
      </w:r>
      <w:r w:rsidRPr="00DE1DB2">
        <w:rPr>
          <w:b/>
          <w:bCs/>
        </w:rPr>
        <w:t>I wish to remind today’s Hindus that they should never forget the history of subjugation by two barbarian cultures built by Islam and Christianity</w:t>
      </w:r>
      <w:r w:rsidRPr="00DE1DB2">
        <w:t xml:space="preserve"> as they have destroyed Humanity built and nurtured by Hinduism through ages. </w:t>
      </w:r>
    </w:p>
    <w:p w:rsidR="00D157CA" w:rsidRPr="00DE1DB2" w:rsidRDefault="00D157CA" w:rsidP="00D269A2">
      <w:pPr>
        <w:pStyle w:val="Times25b"/>
      </w:pPr>
      <w:bookmarkStart w:id="232" w:name="_Toc237631351"/>
      <w:bookmarkStart w:id="233" w:name="_Toc318901602"/>
      <w:r w:rsidRPr="00DE1DB2">
        <w:lastRenderedPageBreak/>
        <w:t>Drawings by Gerald Tholen</w:t>
      </w:r>
      <w:r w:rsidRPr="00DE1DB2">
        <w:rPr>
          <w:rStyle w:val="EndnoteReference"/>
        </w:rPr>
        <w:endnoteReference w:id="187"/>
      </w:r>
      <w:bookmarkEnd w:id="232"/>
      <w:bookmarkEnd w:id="233"/>
    </w:p>
    <w:p w:rsidR="00D157CA" w:rsidRPr="00DE1DB2" w:rsidRDefault="00D157CA" w:rsidP="00BA7BE7">
      <w:pPr>
        <w:pStyle w:val="Times12b"/>
      </w:pPr>
      <w:bookmarkStart w:id="234" w:name="_Toc237631352"/>
      <w:bookmarkStart w:id="235" w:name="_Toc318901603"/>
      <w:r w:rsidRPr="00DE1DB2">
        <w:t>Leg breaker</w:t>
      </w:r>
      <w:bookmarkEnd w:id="234"/>
      <w:bookmarkEnd w:id="235"/>
    </w:p>
    <w:p w:rsidR="00D157CA" w:rsidRPr="00DE1DB2" w:rsidRDefault="008D11E0" w:rsidP="00D157CA">
      <w:pPr>
        <w:pStyle w:val="T-12"/>
        <w:keepNext/>
        <w:jc w:val="center"/>
      </w:pPr>
      <w:r>
        <w:rPr>
          <w:noProof/>
          <w:lang w:eastAsia="en-IN" w:bidi="ar-SA"/>
        </w:rPr>
        <w:drawing>
          <wp:inline distT="0" distB="0" distL="0" distR="0">
            <wp:extent cx="3067050" cy="2305050"/>
            <wp:effectExtent l="19050" t="0" r="0" b="0"/>
            <wp:docPr id="15" name="Picture 39" descr="10 A Leg break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10 A Leg breaker.jpg"/>
                    <pic:cNvPicPr>
                      <a:picLocks noChangeAspect="1" noChangeArrowheads="1"/>
                    </pic:cNvPicPr>
                  </pic:nvPicPr>
                  <pic:blipFill>
                    <a:blip r:embed="rId140"/>
                    <a:srcRect/>
                    <a:stretch>
                      <a:fillRect/>
                    </a:stretch>
                  </pic:blipFill>
                  <pic:spPr bwMode="auto">
                    <a:xfrm>
                      <a:off x="0" y="0"/>
                      <a:ext cx="3067050" cy="2305050"/>
                    </a:xfrm>
                    <a:prstGeom prst="rect">
                      <a:avLst/>
                    </a:prstGeom>
                    <a:noFill/>
                    <a:ln w="9525">
                      <a:noFill/>
                      <a:miter lim="800000"/>
                      <a:headEnd/>
                      <a:tailEnd/>
                    </a:ln>
                  </pic:spPr>
                </pic:pic>
              </a:graphicData>
            </a:graphic>
          </wp:inline>
        </w:drawing>
      </w:r>
    </w:p>
    <w:p w:rsidR="00D157CA" w:rsidRPr="00DE1DB2" w:rsidRDefault="00D157CA" w:rsidP="00D157CA">
      <w:pPr>
        <w:pStyle w:val="Caption"/>
        <w:rPr>
          <w:lang w:val="en-US"/>
        </w:rPr>
      </w:pPr>
      <w:bookmarkStart w:id="236" w:name="_Toc237631408"/>
      <w:bookmarkStart w:id="237" w:name="_Toc316599595"/>
      <w:r w:rsidRPr="00DE1DB2">
        <w:t xml:space="preserve">Figure </w:t>
      </w:r>
      <w:fldSimple w:instr=" SEQ Figure \* ARABIC ">
        <w:r w:rsidR="00356D39">
          <w:rPr>
            <w:noProof/>
          </w:rPr>
          <w:t>40</w:t>
        </w:r>
      </w:fldSimple>
      <w:r w:rsidRPr="00DE1DB2">
        <w:rPr>
          <w:lang w:val="en-US"/>
        </w:rPr>
        <w:t xml:space="preserve"> leg Breaker</w:t>
      </w:r>
      <w:bookmarkEnd w:id="236"/>
      <w:bookmarkEnd w:id="237"/>
    </w:p>
    <w:p w:rsidR="00D157CA" w:rsidRPr="00DE1DB2" w:rsidRDefault="00D157CA" w:rsidP="00D157CA">
      <w:pPr>
        <w:pStyle w:val="Blank"/>
        <w:rPr>
          <w:lang w:val="en-US"/>
        </w:rPr>
      </w:pPr>
    </w:p>
    <w:p w:rsidR="00D157CA" w:rsidRPr="00DE1DB2" w:rsidRDefault="00D157CA" w:rsidP="00BA7BE7">
      <w:pPr>
        <w:pStyle w:val="Times12b"/>
      </w:pPr>
      <w:bookmarkStart w:id="238" w:name="_Toc237631353"/>
      <w:bookmarkStart w:id="239" w:name="_Toc318901604"/>
      <w:r w:rsidRPr="00DE1DB2">
        <w:t>Ear Cutting set</w:t>
      </w:r>
      <w:bookmarkEnd w:id="238"/>
      <w:bookmarkEnd w:id="239"/>
    </w:p>
    <w:p w:rsidR="00D157CA" w:rsidRPr="00DE1DB2" w:rsidRDefault="008D11E0" w:rsidP="00D157CA">
      <w:pPr>
        <w:pStyle w:val="T-12"/>
        <w:keepNext/>
        <w:jc w:val="center"/>
      </w:pPr>
      <w:r>
        <w:rPr>
          <w:noProof/>
          <w:lang w:eastAsia="en-IN" w:bidi="ar-SA"/>
        </w:rPr>
        <w:drawing>
          <wp:inline distT="0" distB="0" distL="0" distR="0">
            <wp:extent cx="1657350" cy="1390650"/>
            <wp:effectExtent l="19050" t="0" r="0" b="0"/>
            <wp:docPr id="16" name="Picture 40" descr="10-B Ear-Cutting s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10-B Ear-Cutting set.png"/>
                    <pic:cNvPicPr>
                      <a:picLocks noChangeAspect="1" noChangeArrowheads="1"/>
                    </pic:cNvPicPr>
                  </pic:nvPicPr>
                  <pic:blipFill>
                    <a:blip r:embed="rId141"/>
                    <a:srcRect/>
                    <a:stretch>
                      <a:fillRect/>
                    </a:stretch>
                  </pic:blipFill>
                  <pic:spPr bwMode="auto">
                    <a:xfrm>
                      <a:off x="0" y="0"/>
                      <a:ext cx="1657350" cy="1390650"/>
                    </a:xfrm>
                    <a:prstGeom prst="rect">
                      <a:avLst/>
                    </a:prstGeom>
                    <a:noFill/>
                    <a:ln w="9525">
                      <a:noFill/>
                      <a:miter lim="800000"/>
                      <a:headEnd/>
                      <a:tailEnd/>
                    </a:ln>
                  </pic:spPr>
                </pic:pic>
              </a:graphicData>
            </a:graphic>
          </wp:inline>
        </w:drawing>
      </w:r>
    </w:p>
    <w:p w:rsidR="00D157CA" w:rsidRPr="00DE1DB2" w:rsidRDefault="00D157CA" w:rsidP="00D157CA">
      <w:pPr>
        <w:pStyle w:val="Caption"/>
        <w:rPr>
          <w:lang w:val="en-US"/>
        </w:rPr>
      </w:pPr>
      <w:bookmarkStart w:id="240" w:name="_Toc237631409"/>
      <w:bookmarkStart w:id="241" w:name="_Toc316599596"/>
      <w:r w:rsidRPr="00DE1DB2">
        <w:t xml:space="preserve">Figure </w:t>
      </w:r>
      <w:fldSimple w:instr=" SEQ Figure \* ARABIC ">
        <w:r w:rsidR="00356D39">
          <w:rPr>
            <w:noProof/>
          </w:rPr>
          <w:t>41</w:t>
        </w:r>
      </w:fldSimple>
      <w:r w:rsidRPr="00DE1DB2">
        <w:rPr>
          <w:lang w:val="en-US"/>
        </w:rPr>
        <w:t xml:space="preserve"> Ear Cutting set</w:t>
      </w:r>
      <w:bookmarkEnd w:id="240"/>
      <w:bookmarkEnd w:id="241"/>
    </w:p>
    <w:p w:rsidR="00D157CA" w:rsidRPr="00DE1DB2" w:rsidRDefault="00D157CA" w:rsidP="00D157CA">
      <w:pPr>
        <w:pStyle w:val="Blank"/>
        <w:rPr>
          <w:lang w:val="en-US"/>
        </w:rPr>
      </w:pPr>
    </w:p>
    <w:p w:rsidR="00D157CA" w:rsidRPr="00DE1DB2" w:rsidRDefault="00D157CA" w:rsidP="00BA7BE7">
      <w:pPr>
        <w:pStyle w:val="Times12b"/>
        <w:rPr>
          <w:lang w:val="en-US"/>
        </w:rPr>
      </w:pPr>
      <w:bookmarkStart w:id="242" w:name="_Toc237631354"/>
      <w:bookmarkStart w:id="243" w:name="_Toc318901605"/>
      <w:r w:rsidRPr="00DE1DB2">
        <w:rPr>
          <w:lang w:val="en-US"/>
        </w:rPr>
        <w:t>Iron Mask with funnel for Pouring Boiling Oil into Victim's Mouth</w:t>
      </w:r>
      <w:bookmarkEnd w:id="242"/>
      <w:bookmarkEnd w:id="243"/>
    </w:p>
    <w:p w:rsidR="00D157CA" w:rsidRPr="00DE1DB2" w:rsidRDefault="008D11E0" w:rsidP="00D157CA">
      <w:pPr>
        <w:pStyle w:val="T-12"/>
        <w:keepNext/>
        <w:jc w:val="center"/>
      </w:pPr>
      <w:r>
        <w:rPr>
          <w:noProof/>
          <w:lang w:eastAsia="en-IN" w:bidi="ar-SA"/>
        </w:rPr>
        <w:drawing>
          <wp:inline distT="0" distB="0" distL="0" distR="0">
            <wp:extent cx="1162050" cy="1609725"/>
            <wp:effectExtent l="19050" t="0" r="0" b="0"/>
            <wp:docPr id="17" name="Picture 46" descr="10-C Iron Mask with funnel for Pouring Boiling Oil into Victim's Mout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10-C Iron Mask with funnel for Pouring Boiling Oil into Victim's Mouth.png"/>
                    <pic:cNvPicPr>
                      <a:picLocks noChangeAspect="1" noChangeArrowheads="1"/>
                    </pic:cNvPicPr>
                  </pic:nvPicPr>
                  <pic:blipFill>
                    <a:blip r:embed="rId142"/>
                    <a:srcRect/>
                    <a:stretch>
                      <a:fillRect/>
                    </a:stretch>
                  </pic:blipFill>
                  <pic:spPr bwMode="auto">
                    <a:xfrm>
                      <a:off x="0" y="0"/>
                      <a:ext cx="1162050" cy="1609725"/>
                    </a:xfrm>
                    <a:prstGeom prst="rect">
                      <a:avLst/>
                    </a:prstGeom>
                    <a:noFill/>
                    <a:ln w="9525">
                      <a:noFill/>
                      <a:miter lim="800000"/>
                      <a:headEnd/>
                      <a:tailEnd/>
                    </a:ln>
                  </pic:spPr>
                </pic:pic>
              </a:graphicData>
            </a:graphic>
          </wp:inline>
        </w:drawing>
      </w:r>
    </w:p>
    <w:p w:rsidR="00D157CA" w:rsidRPr="00DE1DB2" w:rsidRDefault="00D157CA" w:rsidP="00D157CA">
      <w:pPr>
        <w:pStyle w:val="Caption"/>
        <w:rPr>
          <w:lang w:val="en-US"/>
        </w:rPr>
      </w:pPr>
      <w:bookmarkStart w:id="244" w:name="_Toc237631410"/>
      <w:bookmarkStart w:id="245" w:name="_Toc316599597"/>
      <w:r w:rsidRPr="00DE1DB2">
        <w:t xml:space="preserve">Figure </w:t>
      </w:r>
      <w:fldSimple w:instr=" SEQ Figure \* ARABIC ">
        <w:r w:rsidR="00356D39">
          <w:rPr>
            <w:noProof/>
          </w:rPr>
          <w:t>42</w:t>
        </w:r>
      </w:fldSimple>
      <w:r w:rsidRPr="00DE1DB2">
        <w:rPr>
          <w:lang w:val="en-US"/>
        </w:rPr>
        <w:t xml:space="preserve"> Iron Mask with funnel for Pouring Boiling Oil into Victim's Mouth</w:t>
      </w:r>
      <w:bookmarkEnd w:id="244"/>
      <w:bookmarkEnd w:id="245"/>
    </w:p>
    <w:p w:rsidR="00D157CA" w:rsidRPr="00DE1DB2" w:rsidRDefault="00D157CA" w:rsidP="00BA7BE7">
      <w:pPr>
        <w:pStyle w:val="Times12b"/>
        <w:rPr>
          <w:lang w:val="en-US"/>
        </w:rPr>
      </w:pPr>
      <w:bookmarkStart w:id="246" w:name="_Toc237631355"/>
      <w:bookmarkStart w:id="247" w:name="_Toc318901606"/>
      <w:r w:rsidRPr="00DE1DB2">
        <w:rPr>
          <w:lang w:val="en-US"/>
        </w:rPr>
        <w:t>Torture Chair Victim was seated Naked with Weights in Lap</w:t>
      </w:r>
      <w:bookmarkEnd w:id="246"/>
      <w:bookmarkEnd w:id="247"/>
    </w:p>
    <w:p w:rsidR="00D157CA" w:rsidRPr="00DE1DB2" w:rsidRDefault="008D11E0" w:rsidP="00D157CA">
      <w:pPr>
        <w:pStyle w:val="T-12"/>
        <w:keepNext/>
        <w:jc w:val="center"/>
      </w:pPr>
      <w:r>
        <w:rPr>
          <w:noProof/>
          <w:lang w:eastAsia="en-IN" w:bidi="ar-SA"/>
        </w:rPr>
        <w:drawing>
          <wp:inline distT="0" distB="0" distL="0" distR="0">
            <wp:extent cx="1276350" cy="2228850"/>
            <wp:effectExtent l="19050" t="0" r="0" b="0"/>
            <wp:docPr id="18" name="Picture 43" descr="10-D Torture Chair Victim was seated Naked with Weights in L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10-D Torture Chair Victim was seated Naked with Weights in Lap.png"/>
                    <pic:cNvPicPr>
                      <a:picLocks noChangeAspect="1" noChangeArrowheads="1"/>
                    </pic:cNvPicPr>
                  </pic:nvPicPr>
                  <pic:blipFill>
                    <a:blip r:embed="rId143"/>
                    <a:srcRect/>
                    <a:stretch>
                      <a:fillRect/>
                    </a:stretch>
                  </pic:blipFill>
                  <pic:spPr bwMode="auto">
                    <a:xfrm>
                      <a:off x="0" y="0"/>
                      <a:ext cx="1276350" cy="2228850"/>
                    </a:xfrm>
                    <a:prstGeom prst="rect">
                      <a:avLst/>
                    </a:prstGeom>
                    <a:noFill/>
                    <a:ln w="9525">
                      <a:noFill/>
                      <a:miter lim="800000"/>
                      <a:headEnd/>
                      <a:tailEnd/>
                    </a:ln>
                  </pic:spPr>
                </pic:pic>
              </a:graphicData>
            </a:graphic>
          </wp:inline>
        </w:drawing>
      </w:r>
    </w:p>
    <w:p w:rsidR="00D157CA" w:rsidRPr="00DE1DB2" w:rsidRDefault="00D157CA" w:rsidP="00D157CA">
      <w:pPr>
        <w:pStyle w:val="Caption"/>
        <w:rPr>
          <w:lang w:val="en-US"/>
        </w:rPr>
      </w:pPr>
      <w:bookmarkStart w:id="248" w:name="_Toc237631411"/>
      <w:bookmarkStart w:id="249" w:name="_Toc316599598"/>
      <w:r w:rsidRPr="00DE1DB2">
        <w:t xml:space="preserve">Figure </w:t>
      </w:r>
      <w:fldSimple w:instr=" SEQ Figure \* ARABIC ">
        <w:r w:rsidR="00356D39">
          <w:rPr>
            <w:noProof/>
          </w:rPr>
          <w:t>43</w:t>
        </w:r>
      </w:fldSimple>
      <w:r w:rsidRPr="00DE1DB2">
        <w:rPr>
          <w:lang w:val="en-US"/>
        </w:rPr>
        <w:t xml:space="preserve"> Torture Chair Victim was seated Naked with Weights in Lap</w:t>
      </w:r>
      <w:bookmarkEnd w:id="248"/>
      <w:bookmarkEnd w:id="249"/>
    </w:p>
    <w:p w:rsidR="00D157CA" w:rsidRPr="00DE1DB2" w:rsidRDefault="00D157CA" w:rsidP="00D157CA">
      <w:pPr>
        <w:pStyle w:val="Blank"/>
        <w:rPr>
          <w:lang w:val="en-US"/>
        </w:rPr>
      </w:pPr>
    </w:p>
    <w:p w:rsidR="00D157CA" w:rsidRPr="00DE1DB2" w:rsidRDefault="00D157CA" w:rsidP="00BA7BE7">
      <w:pPr>
        <w:pStyle w:val="Times12b"/>
        <w:rPr>
          <w:lang w:val="en-US"/>
        </w:rPr>
      </w:pPr>
      <w:bookmarkStart w:id="250" w:name="_Toc237631356"/>
      <w:bookmarkStart w:id="251" w:name="_Toc318901607"/>
      <w:r w:rsidRPr="00DE1DB2">
        <w:rPr>
          <w:lang w:val="en-US"/>
        </w:rPr>
        <w:t xml:space="preserve">Spiked </w:t>
      </w:r>
      <w:r w:rsidR="00376F4E" w:rsidRPr="00DE1DB2">
        <w:rPr>
          <w:lang w:val="en-US"/>
        </w:rPr>
        <w:t>Hair</w:t>
      </w:r>
      <w:r w:rsidRPr="00DE1DB2">
        <w:rPr>
          <w:lang w:val="en-US"/>
        </w:rPr>
        <w:t xml:space="preserve"> used for Disemboweling Victims over the Rack</w:t>
      </w:r>
      <w:bookmarkEnd w:id="250"/>
      <w:bookmarkEnd w:id="251"/>
    </w:p>
    <w:p w:rsidR="00D157CA" w:rsidRPr="00DE1DB2" w:rsidRDefault="008D11E0" w:rsidP="00D157CA">
      <w:pPr>
        <w:pStyle w:val="T-12"/>
        <w:keepNext/>
        <w:jc w:val="center"/>
      </w:pPr>
      <w:r>
        <w:rPr>
          <w:noProof/>
          <w:lang w:eastAsia="en-IN" w:bidi="ar-SA"/>
        </w:rPr>
        <w:drawing>
          <wp:inline distT="0" distB="0" distL="0" distR="0">
            <wp:extent cx="1943100" cy="1704975"/>
            <wp:effectExtent l="19050" t="0" r="0" b="0"/>
            <wp:docPr id="19" name="Picture 44" descr="10-E Spiked Hare used for Disemboweling Victims over the Ra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10-E Spiked Hare used for Disemboweling Victims over the Rack.png"/>
                    <pic:cNvPicPr>
                      <a:picLocks noChangeAspect="1" noChangeArrowheads="1"/>
                    </pic:cNvPicPr>
                  </pic:nvPicPr>
                  <pic:blipFill>
                    <a:blip r:embed="rId144"/>
                    <a:srcRect/>
                    <a:stretch>
                      <a:fillRect/>
                    </a:stretch>
                  </pic:blipFill>
                  <pic:spPr bwMode="auto">
                    <a:xfrm>
                      <a:off x="0" y="0"/>
                      <a:ext cx="1943100" cy="1704975"/>
                    </a:xfrm>
                    <a:prstGeom prst="rect">
                      <a:avLst/>
                    </a:prstGeom>
                    <a:noFill/>
                    <a:ln w="9525">
                      <a:noFill/>
                      <a:miter lim="800000"/>
                      <a:headEnd/>
                      <a:tailEnd/>
                    </a:ln>
                  </pic:spPr>
                </pic:pic>
              </a:graphicData>
            </a:graphic>
          </wp:inline>
        </w:drawing>
      </w:r>
    </w:p>
    <w:p w:rsidR="00D157CA" w:rsidRPr="00DE1DB2" w:rsidRDefault="00D157CA" w:rsidP="00D157CA">
      <w:pPr>
        <w:pStyle w:val="Caption"/>
        <w:rPr>
          <w:lang w:val="en-US"/>
        </w:rPr>
      </w:pPr>
      <w:bookmarkStart w:id="252" w:name="_Toc237631412"/>
      <w:bookmarkStart w:id="253" w:name="_Toc316599599"/>
      <w:r w:rsidRPr="00DE1DB2">
        <w:t xml:space="preserve">Figure </w:t>
      </w:r>
      <w:fldSimple w:instr=" SEQ Figure \* ARABIC ">
        <w:r w:rsidR="00356D39">
          <w:rPr>
            <w:noProof/>
          </w:rPr>
          <w:t>44</w:t>
        </w:r>
      </w:fldSimple>
      <w:r w:rsidRPr="00DE1DB2">
        <w:rPr>
          <w:lang w:val="en-US"/>
        </w:rPr>
        <w:t xml:space="preserve"> Spiked </w:t>
      </w:r>
      <w:r w:rsidR="00376F4E" w:rsidRPr="00DE1DB2">
        <w:rPr>
          <w:lang w:val="en-US"/>
        </w:rPr>
        <w:t>Hair</w:t>
      </w:r>
      <w:r w:rsidRPr="00DE1DB2">
        <w:rPr>
          <w:lang w:val="en-US"/>
        </w:rPr>
        <w:t xml:space="preserve"> used for Disemboweling Victims over the Rack</w:t>
      </w:r>
      <w:bookmarkEnd w:id="252"/>
      <w:bookmarkEnd w:id="253"/>
    </w:p>
    <w:p w:rsidR="00D157CA" w:rsidRPr="00DE1DB2" w:rsidRDefault="00D157CA" w:rsidP="00D157CA">
      <w:pPr>
        <w:pStyle w:val="Blank"/>
        <w:rPr>
          <w:lang w:val="en-US"/>
        </w:rPr>
      </w:pPr>
    </w:p>
    <w:p w:rsidR="00D157CA" w:rsidRPr="00DE1DB2" w:rsidRDefault="00D157CA" w:rsidP="00BA7BE7">
      <w:pPr>
        <w:pStyle w:val="Times12b"/>
        <w:rPr>
          <w:lang w:val="en-US"/>
        </w:rPr>
      </w:pPr>
      <w:bookmarkStart w:id="254" w:name="_Toc237631357"/>
      <w:bookmarkStart w:id="255" w:name="_Toc318901608"/>
      <w:r w:rsidRPr="00DE1DB2">
        <w:rPr>
          <w:lang w:val="en-US"/>
        </w:rPr>
        <w:t>Shin</w:t>
      </w:r>
      <w:r w:rsidRPr="00DE1DB2">
        <w:rPr>
          <w:rStyle w:val="EndnoteReference"/>
          <w:lang w:val="en-US"/>
        </w:rPr>
        <w:endnoteReference w:id="188"/>
      </w:r>
      <w:r w:rsidRPr="00DE1DB2">
        <w:rPr>
          <w:lang w:val="en-US"/>
        </w:rPr>
        <w:t xml:space="preserve"> Crusher</w:t>
      </w:r>
      <w:bookmarkEnd w:id="254"/>
      <w:bookmarkEnd w:id="255"/>
    </w:p>
    <w:p w:rsidR="00D157CA" w:rsidRPr="00DE1DB2" w:rsidRDefault="008D11E0" w:rsidP="00D157CA">
      <w:pPr>
        <w:pStyle w:val="T-12"/>
        <w:keepNext/>
        <w:jc w:val="center"/>
      </w:pPr>
      <w:r>
        <w:rPr>
          <w:noProof/>
          <w:lang w:eastAsia="en-IN" w:bidi="ar-SA"/>
        </w:rPr>
        <w:drawing>
          <wp:inline distT="0" distB="0" distL="0" distR="0">
            <wp:extent cx="1685925" cy="1504950"/>
            <wp:effectExtent l="19050" t="0" r="9525" b="0"/>
            <wp:docPr id="20" name="Picture 45" descr="10-G Shin Crush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10-G Shin Crusher.png"/>
                    <pic:cNvPicPr>
                      <a:picLocks noChangeAspect="1" noChangeArrowheads="1"/>
                    </pic:cNvPicPr>
                  </pic:nvPicPr>
                  <pic:blipFill>
                    <a:blip r:embed="rId145"/>
                    <a:srcRect/>
                    <a:stretch>
                      <a:fillRect/>
                    </a:stretch>
                  </pic:blipFill>
                  <pic:spPr bwMode="auto">
                    <a:xfrm>
                      <a:off x="0" y="0"/>
                      <a:ext cx="1685925" cy="1504950"/>
                    </a:xfrm>
                    <a:prstGeom prst="rect">
                      <a:avLst/>
                    </a:prstGeom>
                    <a:noFill/>
                    <a:ln w="9525">
                      <a:noFill/>
                      <a:miter lim="800000"/>
                      <a:headEnd/>
                      <a:tailEnd/>
                    </a:ln>
                  </pic:spPr>
                </pic:pic>
              </a:graphicData>
            </a:graphic>
          </wp:inline>
        </w:drawing>
      </w:r>
    </w:p>
    <w:p w:rsidR="00D157CA" w:rsidRPr="00DE1DB2" w:rsidRDefault="00D157CA" w:rsidP="00D157CA">
      <w:pPr>
        <w:pStyle w:val="Caption"/>
        <w:rPr>
          <w:lang w:val="en-US"/>
        </w:rPr>
      </w:pPr>
      <w:bookmarkStart w:id="256" w:name="_Toc237631413"/>
      <w:bookmarkStart w:id="257" w:name="_Toc316599600"/>
      <w:r w:rsidRPr="00DE1DB2">
        <w:t xml:space="preserve">Figure </w:t>
      </w:r>
      <w:fldSimple w:instr=" SEQ Figure \* ARABIC ">
        <w:r w:rsidR="00356D39">
          <w:rPr>
            <w:noProof/>
          </w:rPr>
          <w:t>45</w:t>
        </w:r>
      </w:fldSimple>
      <w:r w:rsidRPr="00DE1DB2">
        <w:rPr>
          <w:lang w:val="en-US"/>
        </w:rPr>
        <w:t xml:space="preserve"> Shin Crusher</w:t>
      </w:r>
      <w:bookmarkEnd w:id="256"/>
      <w:bookmarkEnd w:id="257"/>
    </w:p>
    <w:p w:rsidR="00D157CA" w:rsidRPr="00DE1DB2" w:rsidRDefault="00D157CA" w:rsidP="00BA7BE7">
      <w:pPr>
        <w:pStyle w:val="Times12b"/>
        <w:rPr>
          <w:lang w:val="en-US"/>
        </w:rPr>
      </w:pPr>
      <w:bookmarkStart w:id="258" w:name="_Toc237631358"/>
      <w:bookmarkStart w:id="259" w:name="_Toc318901609"/>
      <w:r w:rsidRPr="00DE1DB2">
        <w:rPr>
          <w:lang w:val="en-US"/>
        </w:rPr>
        <w:lastRenderedPageBreak/>
        <w:t>Perforated Sieve for molten metal or boiling oil</w:t>
      </w:r>
      <w:bookmarkEnd w:id="258"/>
      <w:bookmarkEnd w:id="259"/>
    </w:p>
    <w:p w:rsidR="00D157CA" w:rsidRPr="00DE1DB2" w:rsidRDefault="008D11E0" w:rsidP="00D157CA">
      <w:pPr>
        <w:pStyle w:val="T-12"/>
        <w:keepNext/>
        <w:jc w:val="center"/>
      </w:pPr>
      <w:r>
        <w:rPr>
          <w:noProof/>
          <w:lang w:eastAsia="en-IN" w:bidi="ar-SA"/>
        </w:rPr>
        <w:drawing>
          <wp:inline distT="0" distB="0" distL="0" distR="0">
            <wp:extent cx="2257425" cy="1419225"/>
            <wp:effectExtent l="19050" t="0" r="9525" b="0"/>
            <wp:docPr id="21" name="Picture 47" descr="10-H Perforated Sieve for molten metal or boiling o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10-H Perforated Sieve for molten metal or boiling oil.png"/>
                    <pic:cNvPicPr>
                      <a:picLocks noChangeAspect="1" noChangeArrowheads="1"/>
                    </pic:cNvPicPr>
                  </pic:nvPicPr>
                  <pic:blipFill>
                    <a:blip r:embed="rId146"/>
                    <a:srcRect/>
                    <a:stretch>
                      <a:fillRect/>
                    </a:stretch>
                  </pic:blipFill>
                  <pic:spPr bwMode="auto">
                    <a:xfrm>
                      <a:off x="0" y="0"/>
                      <a:ext cx="2257425" cy="1419225"/>
                    </a:xfrm>
                    <a:prstGeom prst="rect">
                      <a:avLst/>
                    </a:prstGeom>
                    <a:noFill/>
                    <a:ln w="9525">
                      <a:noFill/>
                      <a:miter lim="800000"/>
                      <a:headEnd/>
                      <a:tailEnd/>
                    </a:ln>
                  </pic:spPr>
                </pic:pic>
              </a:graphicData>
            </a:graphic>
          </wp:inline>
        </w:drawing>
      </w:r>
    </w:p>
    <w:p w:rsidR="00D157CA" w:rsidRPr="00DE1DB2" w:rsidRDefault="00D157CA" w:rsidP="00D157CA">
      <w:pPr>
        <w:pStyle w:val="Caption"/>
        <w:rPr>
          <w:lang w:val="en-US"/>
        </w:rPr>
      </w:pPr>
      <w:bookmarkStart w:id="260" w:name="_Toc237631414"/>
      <w:bookmarkStart w:id="261" w:name="_Toc316599601"/>
      <w:r w:rsidRPr="00DE1DB2">
        <w:t xml:space="preserve">Figure </w:t>
      </w:r>
      <w:fldSimple w:instr=" SEQ Figure \* ARABIC ">
        <w:r w:rsidR="00356D39">
          <w:rPr>
            <w:noProof/>
          </w:rPr>
          <w:t>46</w:t>
        </w:r>
      </w:fldSimple>
      <w:r w:rsidRPr="00DE1DB2">
        <w:rPr>
          <w:lang w:val="en-US"/>
        </w:rPr>
        <w:t xml:space="preserve"> Perforated Sieve for molten metal or boiling oil</w:t>
      </w:r>
      <w:bookmarkEnd w:id="260"/>
      <w:bookmarkEnd w:id="261"/>
    </w:p>
    <w:p w:rsidR="00D157CA" w:rsidRPr="00DE1DB2" w:rsidRDefault="00D157CA" w:rsidP="00D157CA">
      <w:pPr>
        <w:pStyle w:val="T-12"/>
        <w:rPr>
          <w:lang w:val="en-US"/>
        </w:rPr>
      </w:pPr>
    </w:p>
    <w:p w:rsidR="00D157CA" w:rsidRPr="00DE1DB2" w:rsidRDefault="00D157CA" w:rsidP="00BA7BE7">
      <w:pPr>
        <w:pStyle w:val="Times12b"/>
        <w:rPr>
          <w:lang w:val="en-US"/>
        </w:rPr>
      </w:pPr>
      <w:bookmarkStart w:id="262" w:name="_Toc237631359"/>
      <w:bookmarkStart w:id="263" w:name="_Toc318901610"/>
      <w:r w:rsidRPr="00DE1DB2">
        <w:rPr>
          <w:lang w:val="en-US"/>
        </w:rPr>
        <w:t>Witch Catcher - used to hold victims at bay</w:t>
      </w:r>
      <w:bookmarkEnd w:id="262"/>
      <w:bookmarkEnd w:id="263"/>
    </w:p>
    <w:p w:rsidR="00D157CA" w:rsidRPr="00DE1DB2" w:rsidRDefault="008D11E0" w:rsidP="00D157CA">
      <w:pPr>
        <w:pStyle w:val="T-12"/>
        <w:keepNext/>
        <w:jc w:val="center"/>
      </w:pPr>
      <w:r>
        <w:rPr>
          <w:noProof/>
          <w:lang w:eastAsia="en-IN" w:bidi="ar-SA"/>
        </w:rPr>
        <w:drawing>
          <wp:inline distT="0" distB="0" distL="0" distR="0">
            <wp:extent cx="809625" cy="1495425"/>
            <wp:effectExtent l="19050" t="0" r="9525" b="0"/>
            <wp:docPr id="22" name="Picture 51" descr="10-J Witch Catcher - used to hold victims at b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10-J Witch Catcher - used to hold victims at bay.png"/>
                    <pic:cNvPicPr>
                      <a:picLocks noChangeAspect="1" noChangeArrowheads="1"/>
                    </pic:cNvPicPr>
                  </pic:nvPicPr>
                  <pic:blipFill>
                    <a:blip r:embed="rId147"/>
                    <a:srcRect/>
                    <a:stretch>
                      <a:fillRect/>
                    </a:stretch>
                  </pic:blipFill>
                  <pic:spPr bwMode="auto">
                    <a:xfrm>
                      <a:off x="0" y="0"/>
                      <a:ext cx="809625" cy="1495425"/>
                    </a:xfrm>
                    <a:prstGeom prst="rect">
                      <a:avLst/>
                    </a:prstGeom>
                    <a:noFill/>
                    <a:ln w="9525">
                      <a:noFill/>
                      <a:miter lim="800000"/>
                      <a:headEnd/>
                      <a:tailEnd/>
                    </a:ln>
                  </pic:spPr>
                </pic:pic>
              </a:graphicData>
            </a:graphic>
          </wp:inline>
        </w:drawing>
      </w:r>
    </w:p>
    <w:p w:rsidR="00D157CA" w:rsidRPr="00DE1DB2" w:rsidRDefault="00D157CA" w:rsidP="00D157CA">
      <w:pPr>
        <w:pStyle w:val="Caption"/>
        <w:rPr>
          <w:lang w:val="en-US"/>
        </w:rPr>
      </w:pPr>
      <w:bookmarkStart w:id="264" w:name="_Toc237631415"/>
      <w:bookmarkStart w:id="265" w:name="_Toc316599602"/>
      <w:r w:rsidRPr="00DE1DB2">
        <w:t xml:space="preserve">Figure </w:t>
      </w:r>
      <w:fldSimple w:instr=" SEQ Figure \* ARABIC ">
        <w:r w:rsidR="00356D39">
          <w:rPr>
            <w:noProof/>
          </w:rPr>
          <w:t>47</w:t>
        </w:r>
      </w:fldSimple>
      <w:r w:rsidRPr="00DE1DB2">
        <w:rPr>
          <w:lang w:val="en-US"/>
        </w:rPr>
        <w:t xml:space="preserve"> Witch Catcher - used to hold victims at bay</w:t>
      </w:r>
      <w:bookmarkEnd w:id="264"/>
      <w:bookmarkEnd w:id="265"/>
    </w:p>
    <w:p w:rsidR="00D157CA" w:rsidRPr="00DE1DB2" w:rsidRDefault="00D157CA" w:rsidP="00D157CA">
      <w:pPr>
        <w:pStyle w:val="Blank"/>
        <w:rPr>
          <w:lang w:val="en-US"/>
        </w:rPr>
      </w:pPr>
    </w:p>
    <w:p w:rsidR="00D157CA" w:rsidRPr="00DE1DB2" w:rsidRDefault="00D157CA" w:rsidP="00BA7BE7">
      <w:pPr>
        <w:pStyle w:val="Times12b"/>
        <w:rPr>
          <w:lang w:val="en-US"/>
        </w:rPr>
      </w:pPr>
      <w:bookmarkStart w:id="266" w:name="_Toc237631360"/>
      <w:bookmarkStart w:id="267" w:name="_Toc318901611"/>
      <w:r w:rsidRPr="00DE1DB2">
        <w:rPr>
          <w:lang w:val="en-US"/>
        </w:rPr>
        <w:t>Jaw Breaker</w:t>
      </w:r>
      <w:bookmarkEnd w:id="266"/>
      <w:bookmarkEnd w:id="267"/>
    </w:p>
    <w:p w:rsidR="00D157CA" w:rsidRPr="00DE1DB2" w:rsidRDefault="008D11E0" w:rsidP="00D157CA">
      <w:pPr>
        <w:pStyle w:val="T-12"/>
        <w:keepNext/>
        <w:jc w:val="center"/>
      </w:pPr>
      <w:r>
        <w:rPr>
          <w:noProof/>
          <w:lang w:eastAsia="en-IN" w:bidi="ar-SA"/>
        </w:rPr>
        <w:drawing>
          <wp:inline distT="0" distB="0" distL="0" distR="0">
            <wp:extent cx="590550" cy="914400"/>
            <wp:effectExtent l="19050" t="0" r="0" b="0"/>
            <wp:docPr id="23" name="Picture 52" descr="10-K Jawbreak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10-K Jawbreaker.png"/>
                    <pic:cNvPicPr>
                      <a:picLocks noChangeAspect="1" noChangeArrowheads="1"/>
                    </pic:cNvPicPr>
                  </pic:nvPicPr>
                  <pic:blipFill>
                    <a:blip r:embed="rId148"/>
                    <a:srcRect/>
                    <a:stretch>
                      <a:fillRect/>
                    </a:stretch>
                  </pic:blipFill>
                  <pic:spPr bwMode="auto">
                    <a:xfrm>
                      <a:off x="0" y="0"/>
                      <a:ext cx="590550" cy="914400"/>
                    </a:xfrm>
                    <a:prstGeom prst="rect">
                      <a:avLst/>
                    </a:prstGeom>
                    <a:noFill/>
                    <a:ln w="9525">
                      <a:noFill/>
                      <a:miter lim="800000"/>
                      <a:headEnd/>
                      <a:tailEnd/>
                    </a:ln>
                  </pic:spPr>
                </pic:pic>
              </a:graphicData>
            </a:graphic>
          </wp:inline>
        </w:drawing>
      </w:r>
    </w:p>
    <w:p w:rsidR="00D157CA" w:rsidRPr="00DE1DB2" w:rsidRDefault="00D157CA" w:rsidP="00D157CA">
      <w:pPr>
        <w:pStyle w:val="Caption"/>
        <w:rPr>
          <w:lang w:val="en-US"/>
        </w:rPr>
      </w:pPr>
      <w:bookmarkStart w:id="268" w:name="_Toc237631416"/>
      <w:bookmarkStart w:id="269" w:name="_Toc316599603"/>
      <w:r w:rsidRPr="00DE1DB2">
        <w:t xml:space="preserve">Figure </w:t>
      </w:r>
      <w:fldSimple w:instr=" SEQ Figure \* ARABIC ">
        <w:r w:rsidR="00356D39">
          <w:rPr>
            <w:noProof/>
          </w:rPr>
          <w:t>48</w:t>
        </w:r>
      </w:fldSimple>
      <w:r w:rsidRPr="00DE1DB2">
        <w:rPr>
          <w:lang w:val="en-US"/>
        </w:rPr>
        <w:t xml:space="preserve"> Jaw Breaker</w:t>
      </w:r>
      <w:bookmarkEnd w:id="268"/>
      <w:bookmarkEnd w:id="269"/>
    </w:p>
    <w:p w:rsidR="00D157CA" w:rsidRPr="00DE1DB2" w:rsidRDefault="00D157CA" w:rsidP="00D157CA">
      <w:pPr>
        <w:pStyle w:val="Blank"/>
        <w:rPr>
          <w:lang w:val="en-US"/>
        </w:rPr>
      </w:pPr>
    </w:p>
    <w:p w:rsidR="00D157CA" w:rsidRPr="00DE1DB2" w:rsidRDefault="00D157CA" w:rsidP="00BA7BE7">
      <w:pPr>
        <w:pStyle w:val="Times12b"/>
        <w:rPr>
          <w:lang w:val="en-US"/>
        </w:rPr>
      </w:pPr>
      <w:bookmarkStart w:id="270" w:name="_Toc237631361"/>
      <w:bookmarkStart w:id="271" w:name="_Toc318901612"/>
      <w:r w:rsidRPr="00DE1DB2">
        <w:rPr>
          <w:lang w:val="en-US"/>
        </w:rPr>
        <w:t xml:space="preserve">Tongue </w:t>
      </w:r>
      <w:proofErr w:type="spellStart"/>
      <w:r w:rsidRPr="00DE1DB2">
        <w:rPr>
          <w:lang w:val="en-US"/>
        </w:rPr>
        <w:t>Tearer</w:t>
      </w:r>
      <w:bookmarkEnd w:id="270"/>
      <w:bookmarkEnd w:id="271"/>
      <w:proofErr w:type="spellEnd"/>
    </w:p>
    <w:p w:rsidR="00D157CA" w:rsidRPr="00DE1DB2" w:rsidRDefault="008D11E0" w:rsidP="00D157CA">
      <w:pPr>
        <w:pStyle w:val="T-12"/>
        <w:keepNext/>
        <w:jc w:val="center"/>
      </w:pPr>
      <w:r>
        <w:rPr>
          <w:noProof/>
          <w:lang w:eastAsia="en-IN" w:bidi="ar-SA"/>
        </w:rPr>
        <w:drawing>
          <wp:inline distT="0" distB="0" distL="0" distR="0">
            <wp:extent cx="666750" cy="885825"/>
            <wp:effectExtent l="19050" t="0" r="0" b="0"/>
            <wp:docPr id="24" name="Picture 53" descr="10-L Tounge Tear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10-L Tounge Tearer.png"/>
                    <pic:cNvPicPr>
                      <a:picLocks noChangeAspect="1" noChangeArrowheads="1"/>
                    </pic:cNvPicPr>
                  </pic:nvPicPr>
                  <pic:blipFill>
                    <a:blip r:embed="rId149"/>
                    <a:srcRect/>
                    <a:stretch>
                      <a:fillRect/>
                    </a:stretch>
                  </pic:blipFill>
                  <pic:spPr bwMode="auto">
                    <a:xfrm>
                      <a:off x="0" y="0"/>
                      <a:ext cx="666750" cy="885825"/>
                    </a:xfrm>
                    <a:prstGeom prst="rect">
                      <a:avLst/>
                    </a:prstGeom>
                    <a:noFill/>
                    <a:ln w="9525">
                      <a:noFill/>
                      <a:miter lim="800000"/>
                      <a:headEnd/>
                      <a:tailEnd/>
                    </a:ln>
                  </pic:spPr>
                </pic:pic>
              </a:graphicData>
            </a:graphic>
          </wp:inline>
        </w:drawing>
      </w:r>
    </w:p>
    <w:p w:rsidR="00D157CA" w:rsidRPr="00DE1DB2" w:rsidRDefault="00D157CA" w:rsidP="00D157CA">
      <w:pPr>
        <w:pStyle w:val="Caption"/>
        <w:rPr>
          <w:lang w:val="en-US"/>
        </w:rPr>
      </w:pPr>
      <w:bookmarkStart w:id="272" w:name="_Toc237631417"/>
      <w:bookmarkStart w:id="273" w:name="_Toc316599604"/>
      <w:r w:rsidRPr="00DE1DB2">
        <w:t xml:space="preserve">Figure </w:t>
      </w:r>
      <w:fldSimple w:instr=" SEQ Figure \* ARABIC ">
        <w:r w:rsidR="00356D39">
          <w:rPr>
            <w:noProof/>
          </w:rPr>
          <w:t>49</w:t>
        </w:r>
      </w:fldSimple>
      <w:r w:rsidRPr="00DE1DB2">
        <w:rPr>
          <w:lang w:val="en-US"/>
        </w:rPr>
        <w:t xml:space="preserve"> Tongue </w:t>
      </w:r>
      <w:proofErr w:type="spellStart"/>
      <w:r w:rsidRPr="00DE1DB2">
        <w:rPr>
          <w:lang w:val="en-US"/>
        </w:rPr>
        <w:t>Tearer</w:t>
      </w:r>
      <w:bookmarkEnd w:id="272"/>
      <w:bookmarkEnd w:id="273"/>
      <w:proofErr w:type="spellEnd"/>
    </w:p>
    <w:p w:rsidR="00D157CA" w:rsidRPr="00DE1DB2" w:rsidRDefault="00D157CA" w:rsidP="00BA7BE7">
      <w:pPr>
        <w:pStyle w:val="Times12b"/>
        <w:rPr>
          <w:lang w:val="en-US"/>
        </w:rPr>
      </w:pPr>
      <w:bookmarkStart w:id="274" w:name="_Toc237631362"/>
      <w:bookmarkStart w:id="275" w:name="_Toc318901613"/>
      <w:r w:rsidRPr="00DE1DB2">
        <w:rPr>
          <w:lang w:val="en-US"/>
        </w:rPr>
        <w:t>Metal (expandable) Gag</w:t>
      </w:r>
      <w:bookmarkEnd w:id="274"/>
      <w:bookmarkEnd w:id="275"/>
    </w:p>
    <w:p w:rsidR="00D157CA" w:rsidRPr="00DE1DB2" w:rsidRDefault="008D11E0" w:rsidP="00D157CA">
      <w:pPr>
        <w:pStyle w:val="T-12"/>
        <w:keepNext/>
        <w:jc w:val="center"/>
      </w:pPr>
      <w:r>
        <w:rPr>
          <w:noProof/>
          <w:lang w:eastAsia="en-IN" w:bidi="ar-SA"/>
        </w:rPr>
        <w:drawing>
          <wp:inline distT="0" distB="0" distL="0" distR="0">
            <wp:extent cx="533400" cy="542925"/>
            <wp:effectExtent l="19050" t="0" r="0" b="0"/>
            <wp:docPr id="25" name="Picture 54" descr="10-M Metal (expandable) Ga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10-M Metal (expandable) Gag.png"/>
                    <pic:cNvPicPr>
                      <a:picLocks noChangeAspect="1" noChangeArrowheads="1"/>
                    </pic:cNvPicPr>
                  </pic:nvPicPr>
                  <pic:blipFill>
                    <a:blip r:embed="rId150"/>
                    <a:srcRect/>
                    <a:stretch>
                      <a:fillRect/>
                    </a:stretch>
                  </pic:blipFill>
                  <pic:spPr bwMode="auto">
                    <a:xfrm>
                      <a:off x="0" y="0"/>
                      <a:ext cx="533400" cy="542925"/>
                    </a:xfrm>
                    <a:prstGeom prst="rect">
                      <a:avLst/>
                    </a:prstGeom>
                    <a:noFill/>
                    <a:ln w="9525">
                      <a:noFill/>
                      <a:miter lim="800000"/>
                      <a:headEnd/>
                      <a:tailEnd/>
                    </a:ln>
                  </pic:spPr>
                </pic:pic>
              </a:graphicData>
            </a:graphic>
          </wp:inline>
        </w:drawing>
      </w:r>
    </w:p>
    <w:p w:rsidR="00D157CA" w:rsidRPr="00DE1DB2" w:rsidRDefault="00D157CA" w:rsidP="00D157CA">
      <w:pPr>
        <w:pStyle w:val="Caption"/>
        <w:rPr>
          <w:lang w:val="en-US"/>
        </w:rPr>
      </w:pPr>
      <w:bookmarkStart w:id="276" w:name="_Toc237631418"/>
      <w:bookmarkStart w:id="277" w:name="_Toc316599605"/>
      <w:r w:rsidRPr="00DE1DB2">
        <w:t xml:space="preserve">Figure </w:t>
      </w:r>
      <w:fldSimple w:instr=" SEQ Figure \* ARABIC ">
        <w:r w:rsidR="00356D39">
          <w:rPr>
            <w:noProof/>
          </w:rPr>
          <w:t>50</w:t>
        </w:r>
      </w:fldSimple>
      <w:r w:rsidRPr="00DE1DB2">
        <w:rPr>
          <w:lang w:val="en-US"/>
        </w:rPr>
        <w:t xml:space="preserve"> Metal (expandable) Gag</w:t>
      </w:r>
      <w:bookmarkEnd w:id="276"/>
      <w:bookmarkEnd w:id="277"/>
    </w:p>
    <w:p w:rsidR="00D157CA" w:rsidRPr="00DE1DB2" w:rsidRDefault="00D157CA" w:rsidP="00D157CA">
      <w:pPr>
        <w:pStyle w:val="Blank"/>
        <w:rPr>
          <w:lang w:val="en-US"/>
        </w:rPr>
      </w:pPr>
    </w:p>
    <w:p w:rsidR="00D157CA" w:rsidRPr="00DE1DB2" w:rsidRDefault="00D157CA" w:rsidP="00BA7BE7">
      <w:pPr>
        <w:pStyle w:val="Times12b"/>
        <w:rPr>
          <w:lang w:val="en-US"/>
        </w:rPr>
      </w:pPr>
      <w:bookmarkStart w:id="278" w:name="_Toc237631363"/>
      <w:bookmarkStart w:id="279" w:name="_Toc318901614"/>
      <w:r w:rsidRPr="00DE1DB2">
        <w:rPr>
          <w:lang w:val="en-US"/>
        </w:rPr>
        <w:t>The Flute - a finger pillory</w:t>
      </w:r>
      <w:bookmarkEnd w:id="278"/>
      <w:bookmarkEnd w:id="279"/>
    </w:p>
    <w:p w:rsidR="00D157CA" w:rsidRPr="00DE1DB2" w:rsidRDefault="008D11E0" w:rsidP="00D157CA">
      <w:pPr>
        <w:pStyle w:val="T-12"/>
        <w:keepNext/>
        <w:jc w:val="center"/>
      </w:pPr>
      <w:r>
        <w:rPr>
          <w:noProof/>
          <w:lang w:eastAsia="en-IN" w:bidi="ar-SA"/>
        </w:rPr>
        <w:drawing>
          <wp:inline distT="0" distB="0" distL="0" distR="0">
            <wp:extent cx="1981200" cy="1714500"/>
            <wp:effectExtent l="19050" t="0" r="0" b="0"/>
            <wp:docPr id="26" name="Picture 56" descr="10-N The Flute - a finger pillo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10-N The Flute - a finger pillory.png"/>
                    <pic:cNvPicPr>
                      <a:picLocks noChangeAspect="1" noChangeArrowheads="1"/>
                    </pic:cNvPicPr>
                  </pic:nvPicPr>
                  <pic:blipFill>
                    <a:blip r:embed="rId151"/>
                    <a:srcRect/>
                    <a:stretch>
                      <a:fillRect/>
                    </a:stretch>
                  </pic:blipFill>
                  <pic:spPr bwMode="auto">
                    <a:xfrm>
                      <a:off x="0" y="0"/>
                      <a:ext cx="1981200" cy="1714500"/>
                    </a:xfrm>
                    <a:prstGeom prst="rect">
                      <a:avLst/>
                    </a:prstGeom>
                    <a:noFill/>
                    <a:ln w="9525">
                      <a:noFill/>
                      <a:miter lim="800000"/>
                      <a:headEnd/>
                      <a:tailEnd/>
                    </a:ln>
                  </pic:spPr>
                </pic:pic>
              </a:graphicData>
            </a:graphic>
          </wp:inline>
        </w:drawing>
      </w:r>
    </w:p>
    <w:p w:rsidR="00D157CA" w:rsidRPr="00DE1DB2" w:rsidRDefault="00D157CA" w:rsidP="00D157CA">
      <w:pPr>
        <w:pStyle w:val="Caption"/>
        <w:rPr>
          <w:lang w:val="en-US"/>
        </w:rPr>
      </w:pPr>
      <w:bookmarkStart w:id="280" w:name="_Toc237631419"/>
      <w:bookmarkStart w:id="281" w:name="_Toc316599606"/>
      <w:r w:rsidRPr="00DE1DB2">
        <w:t xml:space="preserve">Figure </w:t>
      </w:r>
      <w:fldSimple w:instr=" SEQ Figure \* ARABIC ">
        <w:r w:rsidR="00356D39">
          <w:rPr>
            <w:noProof/>
          </w:rPr>
          <w:t>51</w:t>
        </w:r>
      </w:fldSimple>
      <w:r w:rsidRPr="00DE1DB2">
        <w:rPr>
          <w:lang w:val="en-US"/>
        </w:rPr>
        <w:t xml:space="preserve"> </w:t>
      </w:r>
      <w:r w:rsidR="00FE08B2" w:rsidRPr="00DE1DB2">
        <w:rPr>
          <w:lang w:val="en-US"/>
        </w:rPr>
        <w:t>the</w:t>
      </w:r>
      <w:r w:rsidRPr="00DE1DB2">
        <w:rPr>
          <w:lang w:val="en-US"/>
        </w:rPr>
        <w:t xml:space="preserve"> Flute - a finger pillory</w:t>
      </w:r>
      <w:bookmarkEnd w:id="280"/>
      <w:bookmarkEnd w:id="281"/>
    </w:p>
    <w:p w:rsidR="00D157CA" w:rsidRPr="00DE1DB2" w:rsidRDefault="00D157CA" w:rsidP="00D157CA">
      <w:pPr>
        <w:pStyle w:val="Blank"/>
        <w:rPr>
          <w:lang w:val="en-US"/>
        </w:rPr>
      </w:pPr>
    </w:p>
    <w:p w:rsidR="00D157CA" w:rsidRPr="00DE1DB2" w:rsidRDefault="00D157CA" w:rsidP="00BA7BE7">
      <w:pPr>
        <w:pStyle w:val="Times12b"/>
        <w:rPr>
          <w:lang w:val="en-US"/>
        </w:rPr>
      </w:pPr>
      <w:bookmarkStart w:id="282" w:name="_Toc237631364"/>
      <w:bookmarkStart w:id="283" w:name="_Toc318901615"/>
      <w:r w:rsidRPr="00DE1DB2">
        <w:rPr>
          <w:lang w:val="en-US"/>
        </w:rPr>
        <w:t>Spanish Collar</w:t>
      </w:r>
      <w:bookmarkEnd w:id="282"/>
      <w:bookmarkEnd w:id="283"/>
    </w:p>
    <w:p w:rsidR="00D157CA" w:rsidRPr="00DE1DB2" w:rsidRDefault="008D11E0" w:rsidP="00D157CA">
      <w:pPr>
        <w:pStyle w:val="T-12"/>
        <w:keepNext/>
        <w:jc w:val="center"/>
      </w:pPr>
      <w:r>
        <w:rPr>
          <w:noProof/>
          <w:lang w:eastAsia="en-IN" w:bidi="ar-SA"/>
        </w:rPr>
        <w:drawing>
          <wp:inline distT="0" distB="0" distL="0" distR="0">
            <wp:extent cx="1552575" cy="2133600"/>
            <wp:effectExtent l="19050" t="0" r="9525" b="0"/>
            <wp:docPr id="27" name="Picture 57" descr="10-O Spanish Collar (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10-O Spanish Collar (b).png"/>
                    <pic:cNvPicPr>
                      <a:picLocks noChangeAspect="1" noChangeArrowheads="1"/>
                    </pic:cNvPicPr>
                  </pic:nvPicPr>
                  <pic:blipFill>
                    <a:blip r:embed="rId152"/>
                    <a:srcRect/>
                    <a:stretch>
                      <a:fillRect/>
                    </a:stretch>
                  </pic:blipFill>
                  <pic:spPr bwMode="auto">
                    <a:xfrm>
                      <a:off x="0" y="0"/>
                      <a:ext cx="1552575" cy="2133600"/>
                    </a:xfrm>
                    <a:prstGeom prst="rect">
                      <a:avLst/>
                    </a:prstGeom>
                    <a:noFill/>
                    <a:ln w="9525">
                      <a:noFill/>
                      <a:miter lim="800000"/>
                      <a:headEnd/>
                      <a:tailEnd/>
                    </a:ln>
                  </pic:spPr>
                </pic:pic>
              </a:graphicData>
            </a:graphic>
          </wp:inline>
        </w:drawing>
      </w:r>
    </w:p>
    <w:p w:rsidR="00D157CA" w:rsidRPr="00DE1DB2" w:rsidRDefault="00D157CA" w:rsidP="00D157CA">
      <w:pPr>
        <w:pStyle w:val="Caption"/>
        <w:rPr>
          <w:lang w:val="en-US"/>
        </w:rPr>
      </w:pPr>
      <w:bookmarkStart w:id="284" w:name="_Toc237631420"/>
      <w:bookmarkStart w:id="285" w:name="_Toc316599607"/>
      <w:r w:rsidRPr="00DE1DB2">
        <w:t xml:space="preserve">Figure </w:t>
      </w:r>
      <w:fldSimple w:instr=" SEQ Figure \* ARABIC ">
        <w:r w:rsidR="00356D39">
          <w:rPr>
            <w:noProof/>
          </w:rPr>
          <w:t>52</w:t>
        </w:r>
      </w:fldSimple>
      <w:r w:rsidRPr="00DE1DB2">
        <w:rPr>
          <w:lang w:val="en-US"/>
        </w:rPr>
        <w:t xml:space="preserve"> Spanish Collar</w:t>
      </w:r>
      <w:bookmarkEnd w:id="284"/>
      <w:bookmarkEnd w:id="285"/>
    </w:p>
    <w:p w:rsidR="00D157CA" w:rsidRPr="00DE1DB2" w:rsidRDefault="00D157CA" w:rsidP="00BA7BE7">
      <w:pPr>
        <w:pStyle w:val="Times12b"/>
        <w:rPr>
          <w:lang w:val="en-US"/>
        </w:rPr>
      </w:pPr>
      <w:bookmarkStart w:id="286" w:name="_Toc237631365"/>
      <w:bookmarkStart w:id="287" w:name="_Toc318901616"/>
      <w:r w:rsidRPr="00DE1DB2">
        <w:rPr>
          <w:lang w:val="en-US"/>
        </w:rPr>
        <w:t>Beheading Sword</w:t>
      </w:r>
      <w:bookmarkEnd w:id="286"/>
      <w:bookmarkEnd w:id="287"/>
    </w:p>
    <w:p w:rsidR="00D157CA" w:rsidRPr="00DE1DB2" w:rsidRDefault="008D11E0" w:rsidP="00D157CA">
      <w:pPr>
        <w:pStyle w:val="T-12"/>
        <w:keepNext/>
        <w:jc w:val="center"/>
      </w:pPr>
      <w:r>
        <w:rPr>
          <w:noProof/>
          <w:lang w:eastAsia="en-IN" w:bidi="ar-SA"/>
        </w:rPr>
        <w:drawing>
          <wp:inline distT="0" distB="0" distL="0" distR="0">
            <wp:extent cx="1333500" cy="2200275"/>
            <wp:effectExtent l="19050" t="0" r="0" b="0"/>
            <wp:docPr id="28" name="Picture 58" descr="10-P Beheading Swo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10-P Beheading Sword.png"/>
                    <pic:cNvPicPr>
                      <a:picLocks noChangeAspect="1" noChangeArrowheads="1"/>
                    </pic:cNvPicPr>
                  </pic:nvPicPr>
                  <pic:blipFill>
                    <a:blip r:embed="rId153"/>
                    <a:srcRect/>
                    <a:stretch>
                      <a:fillRect/>
                    </a:stretch>
                  </pic:blipFill>
                  <pic:spPr bwMode="auto">
                    <a:xfrm>
                      <a:off x="0" y="0"/>
                      <a:ext cx="1333500" cy="2200275"/>
                    </a:xfrm>
                    <a:prstGeom prst="rect">
                      <a:avLst/>
                    </a:prstGeom>
                    <a:noFill/>
                    <a:ln w="9525">
                      <a:noFill/>
                      <a:miter lim="800000"/>
                      <a:headEnd/>
                      <a:tailEnd/>
                    </a:ln>
                  </pic:spPr>
                </pic:pic>
              </a:graphicData>
            </a:graphic>
          </wp:inline>
        </w:drawing>
      </w:r>
    </w:p>
    <w:p w:rsidR="00D157CA" w:rsidRPr="00DE1DB2" w:rsidRDefault="00D157CA" w:rsidP="00D157CA">
      <w:pPr>
        <w:pStyle w:val="Caption"/>
        <w:rPr>
          <w:rFonts w:cs="Times New Roman"/>
          <w:b/>
          <w:bCs w:val="0"/>
          <w:i w:val="0"/>
          <w:iCs/>
          <w:sz w:val="28"/>
          <w:lang w:val="en-US"/>
        </w:rPr>
      </w:pPr>
      <w:bookmarkStart w:id="288" w:name="_Toc237631421"/>
      <w:bookmarkStart w:id="289" w:name="_Toc316599608"/>
      <w:r w:rsidRPr="00DE1DB2">
        <w:t xml:space="preserve">Figure </w:t>
      </w:r>
      <w:fldSimple w:instr=" SEQ Figure \* ARABIC ">
        <w:r w:rsidR="00356D39">
          <w:rPr>
            <w:noProof/>
          </w:rPr>
          <w:t>53</w:t>
        </w:r>
      </w:fldSimple>
      <w:r w:rsidRPr="00DE1DB2">
        <w:rPr>
          <w:lang w:val="en-US"/>
        </w:rPr>
        <w:t xml:space="preserve"> Beheading Sword</w:t>
      </w:r>
      <w:bookmarkEnd w:id="288"/>
      <w:bookmarkEnd w:id="289"/>
    </w:p>
    <w:p w:rsidR="00D157CA" w:rsidRPr="00DE1DB2" w:rsidRDefault="00D157CA" w:rsidP="00BA7BE7">
      <w:pPr>
        <w:pStyle w:val="Times12b"/>
        <w:rPr>
          <w:lang w:val="en-US"/>
        </w:rPr>
      </w:pPr>
      <w:bookmarkStart w:id="290" w:name="_Toc237631366"/>
      <w:bookmarkStart w:id="291" w:name="_Toc318901617"/>
      <w:r w:rsidRPr="00DE1DB2">
        <w:rPr>
          <w:lang w:val="en-US"/>
        </w:rPr>
        <w:lastRenderedPageBreak/>
        <w:t>Chain Glove heated Red Hot with Victim's Hand inside</w:t>
      </w:r>
      <w:bookmarkEnd w:id="290"/>
      <w:bookmarkEnd w:id="291"/>
    </w:p>
    <w:p w:rsidR="00D157CA" w:rsidRPr="00DE1DB2" w:rsidRDefault="008D11E0" w:rsidP="00D157CA">
      <w:pPr>
        <w:pStyle w:val="T-12"/>
        <w:keepNext/>
        <w:jc w:val="center"/>
      </w:pPr>
      <w:r>
        <w:rPr>
          <w:noProof/>
          <w:lang w:eastAsia="en-IN" w:bidi="ar-SA"/>
        </w:rPr>
        <w:drawing>
          <wp:inline distT="0" distB="0" distL="0" distR="0">
            <wp:extent cx="990600" cy="1914525"/>
            <wp:effectExtent l="19050" t="0" r="0" b="0"/>
            <wp:docPr id="29" name="Picture 59" descr="10-Q Chain Glove heated Red Hot with Victim's Hand insi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10-Q Chain Glove heated Red Hot with Victim's Hand inside.png"/>
                    <pic:cNvPicPr>
                      <a:picLocks noChangeAspect="1" noChangeArrowheads="1"/>
                    </pic:cNvPicPr>
                  </pic:nvPicPr>
                  <pic:blipFill>
                    <a:blip r:embed="rId154"/>
                    <a:srcRect/>
                    <a:stretch>
                      <a:fillRect/>
                    </a:stretch>
                  </pic:blipFill>
                  <pic:spPr bwMode="auto">
                    <a:xfrm>
                      <a:off x="0" y="0"/>
                      <a:ext cx="990600" cy="1914525"/>
                    </a:xfrm>
                    <a:prstGeom prst="rect">
                      <a:avLst/>
                    </a:prstGeom>
                    <a:noFill/>
                    <a:ln w="9525">
                      <a:noFill/>
                      <a:miter lim="800000"/>
                      <a:headEnd/>
                      <a:tailEnd/>
                    </a:ln>
                  </pic:spPr>
                </pic:pic>
              </a:graphicData>
            </a:graphic>
          </wp:inline>
        </w:drawing>
      </w:r>
    </w:p>
    <w:p w:rsidR="00D157CA" w:rsidRPr="00DE1DB2" w:rsidRDefault="00D157CA" w:rsidP="00D157CA">
      <w:pPr>
        <w:pStyle w:val="Caption"/>
        <w:rPr>
          <w:lang w:val="en-US"/>
        </w:rPr>
      </w:pPr>
      <w:bookmarkStart w:id="292" w:name="_Toc237631422"/>
      <w:bookmarkStart w:id="293" w:name="_Toc316599609"/>
      <w:r w:rsidRPr="00DE1DB2">
        <w:t xml:space="preserve">Figure </w:t>
      </w:r>
      <w:fldSimple w:instr=" SEQ Figure \* ARABIC ">
        <w:r w:rsidR="00356D39">
          <w:rPr>
            <w:noProof/>
          </w:rPr>
          <w:t>54</w:t>
        </w:r>
      </w:fldSimple>
      <w:r w:rsidRPr="00DE1DB2">
        <w:rPr>
          <w:lang w:val="en-US"/>
        </w:rPr>
        <w:t xml:space="preserve"> Chain Glove heated Red Hot with Victim's Hand inside</w:t>
      </w:r>
      <w:bookmarkEnd w:id="292"/>
      <w:bookmarkEnd w:id="293"/>
    </w:p>
    <w:p w:rsidR="00D157CA" w:rsidRPr="00DE1DB2" w:rsidRDefault="00D157CA" w:rsidP="00BA7BE7">
      <w:pPr>
        <w:pStyle w:val="Times12b"/>
      </w:pPr>
      <w:bookmarkStart w:id="294" w:name="_Toc237631367"/>
      <w:bookmarkStart w:id="295" w:name="_Toc318901618"/>
      <w:r w:rsidRPr="00DE1DB2">
        <w:t>Copper Boot - Boiling Oil was poured around victim's naked foot</w:t>
      </w:r>
      <w:bookmarkEnd w:id="294"/>
      <w:bookmarkEnd w:id="295"/>
    </w:p>
    <w:p w:rsidR="00D157CA" w:rsidRPr="00DE1DB2" w:rsidRDefault="008D11E0" w:rsidP="00D157CA">
      <w:pPr>
        <w:pStyle w:val="T-12"/>
        <w:keepNext/>
        <w:jc w:val="center"/>
      </w:pPr>
      <w:r>
        <w:rPr>
          <w:noProof/>
          <w:lang w:eastAsia="en-IN" w:bidi="ar-SA"/>
        </w:rPr>
        <w:drawing>
          <wp:inline distT="0" distB="0" distL="0" distR="0">
            <wp:extent cx="1019175" cy="2295525"/>
            <wp:effectExtent l="19050" t="0" r="9525" b="0"/>
            <wp:docPr id="30" name="Picture 61" descr="10-R Copper Boot - Boiling Oil was poured around victim's naked fo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10-R Copper Boot - Boiling Oil was poured around victim's naked foot.png"/>
                    <pic:cNvPicPr>
                      <a:picLocks noChangeAspect="1" noChangeArrowheads="1"/>
                    </pic:cNvPicPr>
                  </pic:nvPicPr>
                  <pic:blipFill>
                    <a:blip r:embed="rId155"/>
                    <a:srcRect/>
                    <a:stretch>
                      <a:fillRect/>
                    </a:stretch>
                  </pic:blipFill>
                  <pic:spPr bwMode="auto">
                    <a:xfrm>
                      <a:off x="0" y="0"/>
                      <a:ext cx="1019175" cy="2295525"/>
                    </a:xfrm>
                    <a:prstGeom prst="rect">
                      <a:avLst/>
                    </a:prstGeom>
                    <a:noFill/>
                    <a:ln w="9525">
                      <a:noFill/>
                      <a:miter lim="800000"/>
                      <a:headEnd/>
                      <a:tailEnd/>
                    </a:ln>
                  </pic:spPr>
                </pic:pic>
              </a:graphicData>
            </a:graphic>
          </wp:inline>
        </w:drawing>
      </w:r>
    </w:p>
    <w:p w:rsidR="00D157CA" w:rsidRPr="00DE1DB2" w:rsidRDefault="00D157CA" w:rsidP="00D157CA">
      <w:pPr>
        <w:pStyle w:val="Caption"/>
      </w:pPr>
      <w:bookmarkStart w:id="296" w:name="_Toc237631423"/>
      <w:bookmarkStart w:id="297" w:name="_Toc316599610"/>
      <w:r w:rsidRPr="00DE1DB2">
        <w:t xml:space="preserve">Figure </w:t>
      </w:r>
      <w:fldSimple w:instr=" SEQ Figure \* ARABIC ">
        <w:r w:rsidR="00356D39">
          <w:rPr>
            <w:noProof/>
          </w:rPr>
          <w:t>55</w:t>
        </w:r>
      </w:fldSimple>
      <w:r w:rsidRPr="00DE1DB2">
        <w:rPr>
          <w:lang w:val="en-US"/>
        </w:rPr>
        <w:t xml:space="preserve"> Copper Boot - Boiling Oil was poured around victim's naked foot</w:t>
      </w:r>
      <w:bookmarkEnd w:id="296"/>
      <w:bookmarkEnd w:id="297"/>
    </w:p>
    <w:p w:rsidR="00D77CB3" w:rsidRPr="00DE1DB2" w:rsidRDefault="00D77CB3" w:rsidP="00D269A2">
      <w:pPr>
        <w:pStyle w:val="Times25b"/>
      </w:pPr>
      <w:bookmarkStart w:id="298" w:name="_Toc318901619"/>
      <w:r w:rsidRPr="00DE1DB2">
        <w:lastRenderedPageBreak/>
        <w:t>PART 3 - GENOCIDE MACHINE THAT COMES IN THE GUISE OF CHRISTIANITY</w:t>
      </w:r>
      <w:bookmarkEnd w:id="298"/>
    </w:p>
    <w:p w:rsidR="00EE4810" w:rsidRPr="00DE1DB2" w:rsidRDefault="00EE4810" w:rsidP="00EE4810">
      <w:pPr>
        <w:pStyle w:val="Times14b"/>
      </w:pPr>
      <w:bookmarkStart w:id="299" w:name="_Toc238909479"/>
      <w:bookmarkStart w:id="300" w:name="_Toc318901620"/>
      <w:r w:rsidRPr="00DE1DB2">
        <w:t>Is this Service to Humanity?</w:t>
      </w:r>
      <w:bookmarkEnd w:id="299"/>
      <w:bookmarkEnd w:id="300"/>
    </w:p>
    <w:p w:rsidR="00EE4810" w:rsidRPr="00DE1DB2" w:rsidRDefault="00EE4810" w:rsidP="00EE4810">
      <w:pPr>
        <w:pStyle w:val="Times12b"/>
      </w:pPr>
      <w:bookmarkStart w:id="301" w:name="_Toc238909480"/>
      <w:bookmarkStart w:id="302" w:name="_Toc318901621"/>
      <w:r w:rsidRPr="00DE1DB2">
        <w:t>How Christian Residential Schools and Hospitals all over Canada systematically killed and buried Non-Christian Native (Indian) Children – not long ago – eyewitness account of some sixty years ago</w:t>
      </w:r>
      <w:bookmarkEnd w:id="301"/>
      <w:bookmarkEnd w:id="302"/>
      <w:r w:rsidRPr="00DE1DB2">
        <w:t xml:space="preserve"> </w:t>
      </w:r>
    </w:p>
    <w:p w:rsidR="00EE4810" w:rsidRPr="00DE1DB2" w:rsidRDefault="00EE4810" w:rsidP="00D8189C">
      <w:pPr>
        <w:pStyle w:val="Quote"/>
      </w:pPr>
      <w:r w:rsidRPr="00DE1DB2">
        <w:t xml:space="preserve">“At a public ceremony and press conference held today outside the colonial "Indian Affairs" building in downtown Vancouver, the Friends and Relatives of the Disappeared (FRD) released a list of </w:t>
      </w:r>
      <w:r w:rsidRPr="00DE1DB2">
        <w:rPr>
          <w:b/>
          <w:bCs/>
        </w:rPr>
        <w:t>twenty eight mass graves across Canada holding the remains of untold numbers of aboriginal children who died in Indian Residential Schools</w:t>
      </w:r>
      <w:r w:rsidRPr="00DE1DB2">
        <w:t xml:space="preserve">. The list was distributed today to the </w:t>
      </w:r>
      <w:r w:rsidRPr="00DE1DB2">
        <w:rPr>
          <w:b/>
          <w:bCs/>
        </w:rPr>
        <w:t>world media and to United Nations</w:t>
      </w:r>
      <w:r w:rsidRPr="00DE1DB2">
        <w:t xml:space="preserve"> agencies, as the first act of the newly formed International Human Rights Tribunal into </w:t>
      </w:r>
      <w:r w:rsidRPr="00DE1DB2">
        <w:rPr>
          <w:b/>
          <w:bCs/>
        </w:rPr>
        <w:t>Genocide in Canada</w:t>
      </w:r>
      <w:r w:rsidRPr="00DE1DB2">
        <w:t xml:space="preserve"> (IHRTGC), a non-governmental body established by indigenous elders. In a statement read by FRD spokesperson Eagle Strong Voice, it was declared that the IHRTGC would commence its investigations on April 15, 2008, the fourth Annual Aboriginal Holocaust Memorial Day. This inquiry will involve international human rights observers from Guatemala and Cyprus, and will convene aboriginal courts of justice where those persons and institutions responsible for the death and suffering of residential schoolchildren will be tried and sentenced. (The complete Statement and List of Mass Graves is reproduced below). Eagle Strong Voice and IHRTGC elders will present the Mass Graves List at the United Nations on April 19, and will ask United Nations agencies to protect and monitor the mass graves as part of a genuine inquiry and judicial prosecution of those </w:t>
      </w:r>
      <w:r w:rsidRPr="00DE1DB2">
        <w:lastRenderedPageBreak/>
        <w:t>responsible for this Canadian Genocide. </w:t>
      </w:r>
      <w:r w:rsidRPr="00DE1DB2">
        <w:rPr>
          <w:b/>
          <w:bCs/>
        </w:rPr>
        <w:t>Eyewitness</w:t>
      </w:r>
      <w:r w:rsidRPr="00DE1DB2">
        <w:t xml:space="preserve"> Sylvester Greene spoke to the media at today's event, and described how he helped </w:t>
      </w:r>
      <w:r w:rsidRPr="00DE1DB2">
        <w:rPr>
          <w:b/>
          <w:bCs/>
        </w:rPr>
        <w:t>bury a young Inuit boy at the United Church's Edmonton residential school</w:t>
      </w:r>
      <w:r w:rsidRPr="00DE1DB2">
        <w:t xml:space="preserve"> </w:t>
      </w:r>
      <w:r w:rsidRPr="00DE1DB2">
        <w:rPr>
          <w:b/>
          <w:bCs/>
        </w:rPr>
        <w:t>in 1953.</w:t>
      </w:r>
      <w:r w:rsidRPr="00DE1DB2">
        <w:t xml:space="preserve"> "We were told </w:t>
      </w:r>
      <w:r w:rsidRPr="00DE1DB2">
        <w:rPr>
          <w:b/>
          <w:bCs/>
        </w:rPr>
        <w:t>never to tell anyone</w:t>
      </w:r>
      <w:r w:rsidRPr="00DE1DB2">
        <w:t xml:space="preserve"> by Jim </w:t>
      </w:r>
      <w:proofErr w:type="spellStart"/>
      <w:r w:rsidRPr="00DE1DB2">
        <w:t>Ludford</w:t>
      </w:r>
      <w:proofErr w:type="spellEnd"/>
      <w:r w:rsidRPr="00DE1DB2">
        <w:t xml:space="preserve">, the </w:t>
      </w:r>
      <w:r w:rsidRPr="00DE1DB2">
        <w:rPr>
          <w:b/>
          <w:bCs/>
        </w:rPr>
        <w:t>Principal</w:t>
      </w:r>
      <w:r w:rsidRPr="00DE1DB2">
        <w:t xml:space="preserve">, who got me and three other boys to bury him. But a </w:t>
      </w:r>
      <w:r w:rsidRPr="00DE1DB2">
        <w:rPr>
          <w:b/>
          <w:bCs/>
        </w:rPr>
        <w:t>lot more kids got buried all the time</w:t>
      </w:r>
      <w:r w:rsidRPr="00DE1DB2">
        <w:t xml:space="preserve"> in that big grave next to the school." For more information: </w:t>
      </w:r>
      <w:hyperlink r:id="rId156" w:history="1">
        <w:r w:rsidRPr="00DE1DB2">
          <w:rPr>
            <w:rStyle w:val="Hyperlink"/>
            <w:color w:val="auto"/>
            <w:u w:val="none"/>
          </w:rPr>
          <w:t>http://www.hiddenfromhistory.org/</w:t>
        </w:r>
      </w:hyperlink>
      <w:r w:rsidRPr="00DE1DB2">
        <w:t xml:space="preserve"> or write to the IHRTGC at: </w:t>
      </w:r>
      <w:hyperlink r:id="rId157" w:history="1">
        <w:r w:rsidRPr="00DE1DB2">
          <w:rPr>
            <w:rStyle w:val="Hyperlink"/>
            <w:color w:val="auto"/>
            <w:u w:val="none"/>
          </w:rPr>
          <w:t>genocidetribunal@yahoo.ca</w:t>
        </w:r>
      </w:hyperlink>
      <w:r w:rsidRPr="00DE1DB2">
        <w:t xml:space="preserve">. Issued on Squamish Territory, 10 April, 2008, under the authority of Hereditary Chief </w:t>
      </w:r>
      <w:proofErr w:type="spellStart"/>
      <w:r w:rsidRPr="00DE1DB2">
        <w:t>Kiapilano</w:t>
      </w:r>
      <w:proofErr w:type="spellEnd"/>
      <w:r w:rsidRPr="00DE1DB2">
        <w:t>”</w:t>
      </w:r>
      <w:r w:rsidRPr="00DE1DB2">
        <w:rPr>
          <w:rStyle w:val="EndnoteReference"/>
        </w:rPr>
        <w:endnoteReference w:id="189"/>
      </w:r>
      <w:r w:rsidRPr="00DE1DB2">
        <w:t xml:space="preserve">, </w:t>
      </w:r>
      <w:r w:rsidRPr="00DE1DB2">
        <w:rPr>
          <w:rStyle w:val="EndnoteReference"/>
        </w:rPr>
        <w:endnoteReference w:id="190"/>
      </w:r>
    </w:p>
    <w:p w:rsidR="00EE4810" w:rsidRPr="00DE1DB2" w:rsidRDefault="00EE4810" w:rsidP="00BA7BE7">
      <w:pPr>
        <w:pStyle w:val="Times12b"/>
      </w:pPr>
      <w:bookmarkStart w:id="303" w:name="_Toc238909481"/>
      <w:bookmarkStart w:id="304" w:name="_Toc318901622"/>
      <w:r w:rsidRPr="00DE1DB2">
        <w:t>Press Statement: April 10, 2008 – Mass Graves of Residential School Children Identified – Independent Inquiry Launched</w:t>
      </w:r>
      <w:bookmarkEnd w:id="303"/>
      <w:bookmarkEnd w:id="304"/>
      <w:r w:rsidRPr="00DE1DB2">
        <w:t xml:space="preserve"> </w:t>
      </w:r>
    </w:p>
    <w:p w:rsidR="00EE4810" w:rsidRPr="00DE1DB2" w:rsidRDefault="00EE4810" w:rsidP="00D8189C">
      <w:pPr>
        <w:pStyle w:val="Quote"/>
      </w:pPr>
      <w:r w:rsidRPr="00DE1DB2">
        <w:t xml:space="preserve">“We are gathered today to publicly disclose the location of twenty eight mass graves of children who died in Indian Residential Schools across Canada, and to announce the formation of an independent, non-governmental inquiry into the death and disappearance of children in these schools. </w:t>
      </w:r>
      <w:r w:rsidRPr="00DE1DB2">
        <w:rPr>
          <w:b/>
          <w:bCs/>
        </w:rPr>
        <w:t>We estimate that there are hundreds, and possibly thousands, of children buried in these gravesites alone. The Catholic, Anglican and United Church, and the government of Canada, operated the schools and hospitals where these mass graves are located</w:t>
      </w:r>
      <w:r w:rsidRPr="00DE1DB2">
        <w:t xml:space="preserve">. We therefore hold these institutions and their officers legally responsible and liable for the deaths of these children. We have no confidence that the very institutions of church and state that are responsible for these deaths can conduct any kind of impartial or real inquiry into them. Accordingly, as of April 15, 2008, we are establishing an independent, non-governmental inquiry into the </w:t>
      </w:r>
      <w:r w:rsidRPr="00DE1DB2">
        <w:rPr>
          <w:b/>
          <w:bCs/>
        </w:rPr>
        <w:t>death and disappearance of Indian residential schoolchildren across Canada</w:t>
      </w:r>
      <w:r w:rsidRPr="00DE1DB2">
        <w:t xml:space="preserve">. This inquiry shall be known as The International Human Rights Tribunal into Genocide in Canada (IHRTGC), and is established under the authority of the following hereditary chiefs, who shall serve as presiding judges of the Tribunal: Hereditary </w:t>
      </w:r>
      <w:r w:rsidRPr="00DE1DB2">
        <w:lastRenderedPageBreak/>
        <w:t xml:space="preserve">Chief </w:t>
      </w:r>
      <w:proofErr w:type="spellStart"/>
      <w:r w:rsidRPr="00DE1DB2">
        <w:t>Kiapilano</w:t>
      </w:r>
      <w:proofErr w:type="spellEnd"/>
      <w:r w:rsidRPr="00DE1DB2">
        <w:t xml:space="preserve"> of the Squamish Nation; Chief Louis Daniels (Whispers Wind), </w:t>
      </w:r>
      <w:proofErr w:type="spellStart"/>
      <w:r w:rsidRPr="00DE1DB2">
        <w:t>Anishinabe</w:t>
      </w:r>
      <w:proofErr w:type="spellEnd"/>
      <w:r w:rsidRPr="00DE1DB2">
        <w:t xml:space="preserve"> Nation Chief </w:t>
      </w:r>
      <w:proofErr w:type="spellStart"/>
      <w:r w:rsidRPr="00DE1DB2">
        <w:t>Svnoyi</w:t>
      </w:r>
      <w:proofErr w:type="spellEnd"/>
      <w:r w:rsidRPr="00DE1DB2">
        <w:t xml:space="preserve"> </w:t>
      </w:r>
      <w:proofErr w:type="spellStart"/>
      <w:r w:rsidRPr="00DE1DB2">
        <w:t>Wohali</w:t>
      </w:r>
      <w:proofErr w:type="spellEnd"/>
      <w:r w:rsidRPr="00DE1DB2">
        <w:t xml:space="preserve"> (Night Eagle), Cherokee Nation; Lillian Shirt, Clan Mother, Cree Nation; Elder Ernie Sandy, </w:t>
      </w:r>
      <w:proofErr w:type="spellStart"/>
      <w:r w:rsidRPr="00DE1DB2">
        <w:t>Anishinabe</w:t>
      </w:r>
      <w:proofErr w:type="spellEnd"/>
      <w:r w:rsidRPr="00DE1DB2">
        <w:t xml:space="preserve"> (</w:t>
      </w:r>
      <w:proofErr w:type="spellStart"/>
      <w:r w:rsidRPr="00DE1DB2">
        <w:t>Ojibway</w:t>
      </w:r>
      <w:proofErr w:type="spellEnd"/>
      <w:r w:rsidRPr="00DE1DB2">
        <w:t xml:space="preserve">) Nation; Hereditary Chief Steve Sampson, </w:t>
      </w:r>
      <w:proofErr w:type="spellStart"/>
      <w:r w:rsidRPr="00DE1DB2">
        <w:t>Chemainus</w:t>
      </w:r>
      <w:proofErr w:type="spellEnd"/>
      <w:r w:rsidRPr="00DE1DB2">
        <w:t xml:space="preserve"> Nation, Ambassador Chief Red Jacket of Turtle Island. </w:t>
      </w:r>
      <w:r w:rsidRPr="00DE1DB2">
        <w:rPr>
          <w:b/>
          <w:bCs/>
        </w:rPr>
        <w:t xml:space="preserve">Today, we are releasing to this Tribunal and to the people of the world the enclosed information on the location of mass graves connected to Indian residential schools and hospitals in order to prevent the destruction of this crucial evidence by the Canadian government, the RCMP and the Anglican, Catholic and United Church of Canada. </w:t>
      </w:r>
      <w:r w:rsidRPr="00DE1DB2">
        <w:t xml:space="preserve">We call upon indigenous people on the land where these graves are located to monitor and protect these sites vigilantly, and prevent their destruction by occupational forces such as the RCMP and other government agencies. Our Tribunal will commence on April 15 by gathering all of the evidence, including forensic remains, that is necessary to charge and indict those responsible for the deaths of the children buried therein. Once these persons have been identified and detained, they will be tried and sentenced in indigenous courts of justice established by our Tribunal and under the authority of hereditary chiefs. As a first step in this process, the IHRTGC will present this list of mass graves along with a statement to the United Nations in New York City on April 19, 2008. </w:t>
      </w:r>
      <w:r w:rsidRPr="00DE1DB2">
        <w:rPr>
          <w:b/>
          <w:bCs/>
        </w:rPr>
        <w:t>The IHRTGC will be asking the United Nations to declare these mass graves to be protected heritage sites, and will invite international human rights observers to monitor and assist its work.</w:t>
      </w:r>
      <w:r w:rsidRPr="00DE1DB2">
        <w:t xml:space="preserve"> Issued by the Elders and Judges of the IHRTGC, Interim Spokesperson: Eagle Strong Voice, Email: </w:t>
      </w:r>
      <w:hyperlink r:id="rId158" w:tgtFrame="_blank" w:history="1">
        <w:r w:rsidRPr="00DE1DB2">
          <w:rPr>
            <w:rStyle w:val="Hyperlink"/>
            <w:color w:val="auto"/>
            <w:u w:val="none"/>
          </w:rPr>
          <w:t>genocidetribunal@yahoo.ca</w:t>
        </w:r>
      </w:hyperlink>
      <w:r w:rsidRPr="00DE1DB2">
        <w:t xml:space="preserve">  Pager: 1-888-265-1007. IHRTGC Sponsors include The Friends and Relatives of the Disappeared, The Truth Commission into Genocide in Canada, the </w:t>
      </w:r>
      <w:proofErr w:type="spellStart"/>
      <w:r w:rsidRPr="00DE1DB2">
        <w:t>Defensoria</w:t>
      </w:r>
      <w:proofErr w:type="spellEnd"/>
      <w:r w:rsidRPr="00DE1DB2">
        <w:t xml:space="preserve"> </w:t>
      </w:r>
      <w:proofErr w:type="spellStart"/>
      <w:r w:rsidRPr="00DE1DB2">
        <w:t>Indigenia</w:t>
      </w:r>
      <w:proofErr w:type="spellEnd"/>
      <w:r w:rsidRPr="00DE1DB2">
        <w:t xml:space="preserve"> of Guatemala, Canadians for the Separation of Church and State, and a confederation of indigenous elders across Canada and Turtle Island.”</w:t>
      </w:r>
      <w:r w:rsidRPr="00DE1DB2">
        <w:rPr>
          <w:rStyle w:val="EndnoteReference"/>
        </w:rPr>
        <w:endnoteReference w:id="191"/>
      </w:r>
    </w:p>
    <w:p w:rsidR="00EE4810" w:rsidRPr="00DE1DB2" w:rsidRDefault="00EE4810" w:rsidP="001D7C9E">
      <w:pPr>
        <w:pStyle w:val="Times25b"/>
      </w:pPr>
      <w:bookmarkStart w:id="305" w:name="_Toc238909482"/>
      <w:bookmarkStart w:id="306" w:name="_Toc318901623"/>
      <w:r w:rsidRPr="00DE1DB2">
        <w:lastRenderedPageBreak/>
        <w:t>Mass Graves found at former Christian Residential Schools and Hospitals across Canada</w:t>
      </w:r>
      <w:r w:rsidRPr="00DE1DB2">
        <w:rPr>
          <w:rStyle w:val="EndnoteReference"/>
        </w:rPr>
        <w:endnoteReference w:id="192"/>
      </w:r>
      <w:r w:rsidRPr="00DE1DB2">
        <w:t xml:space="preserve"> where native children were buried after killing for they wouldn’t want to become Christian</w:t>
      </w:r>
      <w:bookmarkEnd w:id="305"/>
      <w:bookmarkEnd w:id="306"/>
    </w:p>
    <w:p w:rsidR="00EE4810" w:rsidRPr="00DE1DB2" w:rsidRDefault="008D11E0" w:rsidP="00EE4810">
      <w:pPr>
        <w:pStyle w:val="Image"/>
        <w:rPr>
          <w:noProof/>
          <w:lang w:eastAsia="en-IN"/>
        </w:rPr>
      </w:pPr>
      <w:r>
        <w:rPr>
          <w:noProof/>
          <w:lang w:eastAsia="en-IN" w:bidi="ar-SA"/>
        </w:rPr>
        <w:drawing>
          <wp:inline distT="0" distB="0" distL="0" distR="0">
            <wp:extent cx="4191000" cy="2924175"/>
            <wp:effectExtent l="19050" t="0" r="0" b="0"/>
            <wp:docPr id="31" name="Picture 32" descr="Canada - Map - Seed 6c - 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anada - Map - Seed 6c - BW"/>
                    <pic:cNvPicPr>
                      <a:picLocks noChangeAspect="1" noChangeArrowheads="1"/>
                    </pic:cNvPicPr>
                  </pic:nvPicPr>
                  <pic:blipFill>
                    <a:blip r:embed="rId159"/>
                    <a:srcRect/>
                    <a:stretch>
                      <a:fillRect/>
                    </a:stretch>
                  </pic:blipFill>
                  <pic:spPr bwMode="auto">
                    <a:xfrm>
                      <a:off x="0" y="0"/>
                      <a:ext cx="4191000" cy="2924175"/>
                    </a:xfrm>
                    <a:prstGeom prst="rect">
                      <a:avLst/>
                    </a:prstGeom>
                    <a:noFill/>
                    <a:ln w="9525">
                      <a:noFill/>
                      <a:miter lim="800000"/>
                      <a:headEnd/>
                      <a:tailEnd/>
                    </a:ln>
                  </pic:spPr>
                </pic:pic>
              </a:graphicData>
            </a:graphic>
          </wp:inline>
        </w:drawing>
      </w:r>
    </w:p>
    <w:p w:rsidR="00EE4810" w:rsidRPr="00DE1DB2" w:rsidRDefault="00EE4810" w:rsidP="00EE4810">
      <w:pPr>
        <w:pStyle w:val="Caption"/>
        <w:keepNext/>
      </w:pPr>
      <w:bookmarkStart w:id="307" w:name="_Toc238908833"/>
      <w:bookmarkStart w:id="308" w:name="_Toc238909390"/>
      <w:bookmarkStart w:id="309" w:name="_Toc316599611"/>
      <w:r w:rsidRPr="00DE1DB2">
        <w:t xml:space="preserve">Figure </w:t>
      </w:r>
      <w:fldSimple w:instr=" SEQ Figure \* ARABIC ">
        <w:r w:rsidR="00356D39">
          <w:rPr>
            <w:noProof/>
          </w:rPr>
          <w:t>56</w:t>
        </w:r>
      </w:fldSimple>
      <w:r w:rsidRPr="00DE1DB2">
        <w:t xml:space="preserve"> Map Canada Provinces</w:t>
      </w:r>
      <w:r w:rsidRPr="00DE1DB2">
        <w:rPr>
          <w:rStyle w:val="EndnoteReference"/>
        </w:rPr>
        <w:endnoteReference w:id="193"/>
      </w:r>
      <w:bookmarkEnd w:id="307"/>
      <w:bookmarkEnd w:id="308"/>
      <w:bookmarkEnd w:id="309"/>
    </w:p>
    <w:p w:rsidR="001126D7" w:rsidRPr="00DE1DB2" w:rsidRDefault="001126D7" w:rsidP="001126D7">
      <w:pPr>
        <w:pStyle w:val="Times12b"/>
        <w:rPr>
          <w:szCs w:val="28"/>
        </w:rPr>
      </w:pPr>
      <w:bookmarkStart w:id="310" w:name="_Toc238909483"/>
      <w:bookmarkStart w:id="311" w:name="_Toc318901624"/>
      <w:r w:rsidRPr="00DE1DB2">
        <w:t xml:space="preserve">British Columbia – Port Alberni – Presbyterian-United Church </w:t>
      </w:r>
      <w:r w:rsidR="007D2084" w:rsidRPr="00DE1DB2">
        <w:t>School</w:t>
      </w:r>
      <w:r w:rsidRPr="00DE1DB2">
        <w:t xml:space="preserve"> (1895-1973)</w:t>
      </w:r>
      <w:bookmarkEnd w:id="310"/>
      <w:bookmarkEnd w:id="311"/>
      <w:r w:rsidRPr="00DE1DB2">
        <w:t> </w:t>
      </w:r>
    </w:p>
    <w:p w:rsidR="001126D7" w:rsidRPr="00DE1DB2" w:rsidRDefault="001126D7" w:rsidP="001126D7">
      <w:pPr>
        <w:pStyle w:val="T-12"/>
        <w:rPr>
          <w:sz w:val="28"/>
          <w:szCs w:val="28"/>
        </w:rPr>
      </w:pPr>
      <w:r w:rsidRPr="00DE1DB2">
        <w:t xml:space="preserve">Presbyterian-United Church school (1895-1973), now occupied by the </w:t>
      </w:r>
      <w:proofErr w:type="spellStart"/>
      <w:r w:rsidRPr="00DE1DB2">
        <w:t>Nuu-Chah-Nulth</w:t>
      </w:r>
      <w:proofErr w:type="spellEnd"/>
      <w:r w:rsidRPr="00DE1DB2">
        <w:t xml:space="preserve"> Tribal Council (NTC) office, </w:t>
      </w:r>
      <w:proofErr w:type="spellStart"/>
      <w:r w:rsidRPr="00DE1DB2">
        <w:t>Kitskuksis</w:t>
      </w:r>
      <w:proofErr w:type="spellEnd"/>
      <w:r w:rsidRPr="00DE1DB2">
        <w:t xml:space="preserve"> Road. </w:t>
      </w:r>
      <w:r w:rsidRPr="00DE1DB2">
        <w:rPr>
          <w:b/>
          <w:bCs/>
        </w:rPr>
        <w:t>Gravesite is a series of sinkhole rows</w:t>
      </w:r>
      <w:r w:rsidRPr="00DE1DB2">
        <w:t xml:space="preserve"> in hills 100 metres due west of the NTC building, in thick foliage, past an unused </w:t>
      </w:r>
      <w:r w:rsidRPr="00DE1DB2">
        <w:lastRenderedPageBreak/>
        <w:t xml:space="preserve">water pipeline. Children also interred at </w:t>
      </w:r>
      <w:proofErr w:type="spellStart"/>
      <w:r w:rsidRPr="00DE1DB2">
        <w:t>Tseshaht</w:t>
      </w:r>
      <w:proofErr w:type="spellEnd"/>
      <w:r w:rsidRPr="00DE1DB2">
        <w:t xml:space="preserve"> reserve cemetery, and in wooded gully east of Catholic cemetery on River Road.</w:t>
      </w:r>
    </w:p>
    <w:p w:rsidR="001126D7" w:rsidRPr="00DE1DB2" w:rsidRDefault="001126D7" w:rsidP="001126D7">
      <w:pPr>
        <w:pStyle w:val="Times12b"/>
      </w:pPr>
      <w:bookmarkStart w:id="312" w:name="_Toc238909484"/>
      <w:bookmarkStart w:id="313" w:name="_Toc318901625"/>
      <w:r w:rsidRPr="00DE1DB2">
        <w:t>British Columbia – Alert Bay – St. Michael’s Anglican school (1878-1975)</w:t>
      </w:r>
      <w:bookmarkEnd w:id="312"/>
      <w:bookmarkEnd w:id="313"/>
    </w:p>
    <w:p w:rsidR="001126D7" w:rsidRPr="00DE1DB2" w:rsidRDefault="001126D7" w:rsidP="001126D7">
      <w:pPr>
        <w:pStyle w:val="T-12"/>
        <w:rPr>
          <w:b/>
          <w:bCs/>
          <w:sz w:val="28"/>
          <w:szCs w:val="28"/>
        </w:rPr>
      </w:pPr>
      <w:r w:rsidRPr="00DE1DB2">
        <w:t xml:space="preserve">It is situated on Cormorant Island offshore from Port McNeill. Presently building is used by </w:t>
      </w:r>
      <w:proofErr w:type="spellStart"/>
      <w:r w:rsidRPr="00DE1DB2">
        <w:t>Namgis</w:t>
      </w:r>
      <w:proofErr w:type="spellEnd"/>
      <w:r w:rsidRPr="00DE1DB2">
        <w:t xml:space="preserve"> First Nation. Site is an overgrown field adjacent to the building, and also under the foundations of the present new building, constructed during the 1960’s. </w:t>
      </w:r>
      <w:r w:rsidRPr="00DE1DB2">
        <w:rPr>
          <w:b/>
          <w:bCs/>
        </w:rPr>
        <w:t>Skeletons seen “between the walls”</w:t>
      </w:r>
    </w:p>
    <w:p w:rsidR="001126D7" w:rsidRPr="00DE1DB2" w:rsidRDefault="001126D7" w:rsidP="001126D7">
      <w:pPr>
        <w:pStyle w:val="Times12b"/>
      </w:pPr>
      <w:bookmarkStart w:id="314" w:name="_Toc238909485"/>
      <w:bookmarkStart w:id="315" w:name="_Toc318901626"/>
      <w:r w:rsidRPr="00DE1DB2">
        <w:t xml:space="preserve">British Columbia – </w:t>
      </w:r>
      <w:proofErr w:type="spellStart"/>
      <w:r w:rsidRPr="00DE1DB2">
        <w:t>Kuper</w:t>
      </w:r>
      <w:proofErr w:type="spellEnd"/>
      <w:r w:rsidRPr="00DE1DB2">
        <w:t xml:space="preserve"> Island: Catholic school (1890-1975)</w:t>
      </w:r>
      <w:bookmarkEnd w:id="314"/>
      <w:bookmarkEnd w:id="315"/>
    </w:p>
    <w:p w:rsidR="001126D7" w:rsidRPr="00DE1DB2" w:rsidRDefault="001126D7" w:rsidP="001126D7">
      <w:pPr>
        <w:pStyle w:val="T-12"/>
        <w:rPr>
          <w:sz w:val="28"/>
          <w:szCs w:val="28"/>
        </w:rPr>
      </w:pPr>
      <w:r w:rsidRPr="00DE1DB2">
        <w:t xml:space="preserve">Offshore from </w:t>
      </w:r>
      <w:proofErr w:type="spellStart"/>
      <w:r w:rsidRPr="00DE1DB2">
        <w:t>Chemainus</w:t>
      </w:r>
      <w:proofErr w:type="spellEnd"/>
      <w:r w:rsidRPr="00DE1DB2">
        <w:t xml:space="preserve"> Land occupied by </w:t>
      </w:r>
      <w:proofErr w:type="spellStart"/>
      <w:r w:rsidRPr="00DE1DB2">
        <w:t>Penelakut</w:t>
      </w:r>
      <w:proofErr w:type="spellEnd"/>
      <w:r w:rsidRPr="00DE1DB2">
        <w:t xml:space="preserve"> Band Former building is destroyed except for a staircase. </w:t>
      </w:r>
      <w:r w:rsidRPr="00DE1DB2">
        <w:rPr>
          <w:b/>
          <w:bCs/>
        </w:rPr>
        <w:t>Two gravesites</w:t>
      </w:r>
      <w:r w:rsidRPr="00DE1DB2">
        <w:t>: one immediately south of the former building, in a field containing a conventional cemetery; another at the west shoreline in a lagoon near the main dock.</w:t>
      </w:r>
    </w:p>
    <w:p w:rsidR="001126D7" w:rsidRPr="00DE1DB2" w:rsidRDefault="001126D7" w:rsidP="001126D7">
      <w:pPr>
        <w:pStyle w:val="Times12b"/>
      </w:pPr>
      <w:bookmarkStart w:id="316" w:name="_Toc238909486"/>
      <w:bookmarkStart w:id="317" w:name="_Toc318901627"/>
      <w:r w:rsidRPr="00DE1DB2">
        <w:t>British Columbia – Nanaimo Indian Hospital: Indian Affairs and United Church experimental facility (1942-1970)</w:t>
      </w:r>
      <w:bookmarkEnd w:id="316"/>
      <w:bookmarkEnd w:id="317"/>
      <w:r w:rsidRPr="00DE1DB2">
        <w:t xml:space="preserve"> </w:t>
      </w:r>
    </w:p>
    <w:p w:rsidR="001126D7" w:rsidRPr="00DE1DB2" w:rsidRDefault="001126D7" w:rsidP="001126D7">
      <w:pPr>
        <w:pStyle w:val="T-12"/>
        <w:rPr>
          <w:sz w:val="28"/>
          <w:szCs w:val="28"/>
        </w:rPr>
      </w:pPr>
      <w:r w:rsidRPr="00DE1DB2">
        <w:t xml:space="preserve">On Department of National </w:t>
      </w:r>
      <w:proofErr w:type="spellStart"/>
      <w:r w:rsidRPr="00DE1DB2">
        <w:t>Defense</w:t>
      </w:r>
      <w:proofErr w:type="spellEnd"/>
      <w:r w:rsidRPr="00DE1DB2">
        <w:t xml:space="preserve"> land, Buildings now destroyed. Gravesites are immediately east of former buildings on Fifth Avenue adjacent to and south of </w:t>
      </w:r>
      <w:proofErr w:type="spellStart"/>
      <w:r w:rsidRPr="00DE1DB2">
        <w:t>Malaspina</w:t>
      </w:r>
      <w:proofErr w:type="spellEnd"/>
      <w:r w:rsidRPr="00DE1DB2">
        <w:t xml:space="preserve"> College.</w:t>
      </w:r>
    </w:p>
    <w:p w:rsidR="001126D7" w:rsidRPr="00DE1DB2" w:rsidRDefault="001126D7" w:rsidP="001126D7">
      <w:pPr>
        <w:pStyle w:val="Times12b"/>
      </w:pPr>
      <w:r w:rsidRPr="00DE1DB2">
        <w:rPr>
          <w:rFonts w:ascii="Verdana" w:hAnsi="Verdana"/>
          <w:sz w:val="20"/>
          <w:szCs w:val="20"/>
        </w:rPr>
        <w:t> </w:t>
      </w:r>
      <w:bookmarkStart w:id="318" w:name="_Toc238909487"/>
      <w:bookmarkStart w:id="319" w:name="_Toc318901628"/>
      <w:r w:rsidRPr="00DE1DB2">
        <w:t>British Columbia – Mission: St. Mary’s Catholic school (1861-1984)</w:t>
      </w:r>
      <w:bookmarkEnd w:id="318"/>
      <w:bookmarkEnd w:id="319"/>
    </w:p>
    <w:p w:rsidR="001126D7" w:rsidRPr="00DE1DB2" w:rsidRDefault="001126D7" w:rsidP="001126D7">
      <w:pPr>
        <w:pStyle w:val="T-12"/>
        <w:rPr>
          <w:szCs w:val="28"/>
        </w:rPr>
      </w:pPr>
      <w:r w:rsidRPr="00DE1DB2">
        <w:rPr>
          <w:szCs w:val="20"/>
        </w:rPr>
        <w:t xml:space="preserve">Adjacent to and north of </w:t>
      </w:r>
      <w:proofErr w:type="spellStart"/>
      <w:r w:rsidRPr="00DE1DB2">
        <w:rPr>
          <w:szCs w:val="20"/>
        </w:rPr>
        <w:t>Lougheed</w:t>
      </w:r>
      <w:proofErr w:type="spellEnd"/>
      <w:r w:rsidRPr="00DE1DB2">
        <w:rPr>
          <w:szCs w:val="20"/>
        </w:rPr>
        <w:t xml:space="preserve"> Highway and Fraser River Heritage Park Original school buildings are destroyed, but many foundations are visible on the grounds of the Park.</w:t>
      </w:r>
      <w:r w:rsidRPr="00DE1DB2">
        <w:t xml:space="preserve"> </w:t>
      </w:r>
      <w:r w:rsidRPr="00DE1DB2">
        <w:rPr>
          <w:szCs w:val="20"/>
        </w:rPr>
        <w:t xml:space="preserve">In this area there are </w:t>
      </w:r>
      <w:r w:rsidRPr="00DE1DB2">
        <w:rPr>
          <w:b/>
          <w:bCs/>
          <w:szCs w:val="20"/>
        </w:rPr>
        <w:t>two grave sites</w:t>
      </w:r>
      <w:r w:rsidRPr="00DE1DB2">
        <w:rPr>
          <w:szCs w:val="20"/>
        </w:rPr>
        <w:t xml:space="preserve">: a) immediately adjacent to former girls dormitory and present cemetery for priests, and a larger mass grave in an artificial earthen mound, north of the cemetery among overgrown foliage and blackberry bushes, and b) east of the old school grounds, on the hilly slopes next to the field leading to the </w:t>
      </w:r>
      <w:r w:rsidRPr="00DE1DB2">
        <w:rPr>
          <w:szCs w:val="20"/>
        </w:rPr>
        <w:lastRenderedPageBreak/>
        <w:t xml:space="preserve">newer school building which is presently used by the </w:t>
      </w:r>
      <w:proofErr w:type="spellStart"/>
      <w:r w:rsidRPr="00DE1DB2">
        <w:rPr>
          <w:szCs w:val="20"/>
        </w:rPr>
        <w:t>Sto</w:t>
      </w:r>
      <w:proofErr w:type="gramStart"/>
      <w:r w:rsidRPr="00DE1DB2">
        <w:rPr>
          <w:szCs w:val="20"/>
        </w:rPr>
        <w:t>:lo</w:t>
      </w:r>
      <w:proofErr w:type="spellEnd"/>
      <w:proofErr w:type="gramEnd"/>
      <w:r w:rsidRPr="00DE1DB2">
        <w:rPr>
          <w:szCs w:val="20"/>
        </w:rPr>
        <w:t xml:space="preserve"> First Nation. Hill site is 150 metres west of building.</w:t>
      </w:r>
    </w:p>
    <w:p w:rsidR="001126D7" w:rsidRPr="00DE1DB2" w:rsidRDefault="001126D7" w:rsidP="001126D7">
      <w:pPr>
        <w:pStyle w:val="Times12b"/>
      </w:pPr>
      <w:bookmarkStart w:id="320" w:name="_Toc238909488"/>
      <w:bookmarkStart w:id="321" w:name="_Toc318901629"/>
      <w:r w:rsidRPr="00DE1DB2">
        <w:t>British Columbia – North Vancouver: Squamish (1898-1959) and Sechelt (1912-1975) Catholic schools</w:t>
      </w:r>
      <w:bookmarkEnd w:id="320"/>
      <w:bookmarkEnd w:id="321"/>
    </w:p>
    <w:p w:rsidR="001126D7" w:rsidRPr="00DE1DB2" w:rsidRDefault="001126D7" w:rsidP="001126D7">
      <w:pPr>
        <w:pStyle w:val="T-12"/>
        <w:rPr>
          <w:sz w:val="28"/>
          <w:szCs w:val="28"/>
        </w:rPr>
      </w:pPr>
      <w:r w:rsidRPr="00DE1DB2">
        <w:t xml:space="preserve">Buildings destroyed. </w:t>
      </w:r>
      <w:r w:rsidRPr="00DE1DB2">
        <w:rPr>
          <w:b/>
          <w:bCs/>
        </w:rPr>
        <w:t>Graves of children</w:t>
      </w:r>
      <w:r w:rsidRPr="00DE1DB2">
        <w:t xml:space="preserve"> who died in these schools interred in the Squamish Band Cemetery, North Vancouver.</w:t>
      </w:r>
    </w:p>
    <w:p w:rsidR="001126D7" w:rsidRPr="00DE1DB2" w:rsidRDefault="001126D7" w:rsidP="001126D7">
      <w:pPr>
        <w:pStyle w:val="Times12b"/>
      </w:pPr>
      <w:bookmarkStart w:id="322" w:name="_Toc238909489"/>
      <w:bookmarkStart w:id="323" w:name="_Toc318901630"/>
      <w:r w:rsidRPr="00DE1DB2">
        <w:t xml:space="preserve">British Columbia – Sardis: </w:t>
      </w:r>
      <w:proofErr w:type="spellStart"/>
      <w:r w:rsidRPr="00DE1DB2">
        <w:t>Coqualeetza</w:t>
      </w:r>
      <w:proofErr w:type="spellEnd"/>
      <w:r w:rsidRPr="00DE1DB2">
        <w:t xml:space="preserve"> Methodist-United Church School (1889-1940)</w:t>
      </w:r>
      <w:bookmarkEnd w:id="322"/>
      <w:bookmarkEnd w:id="323"/>
    </w:p>
    <w:p w:rsidR="001126D7" w:rsidRPr="00DE1DB2" w:rsidRDefault="001126D7" w:rsidP="001126D7">
      <w:pPr>
        <w:pStyle w:val="T-12"/>
      </w:pPr>
      <w:r w:rsidRPr="00DE1DB2">
        <w:t xml:space="preserve">Then experimental hospital, run by federal government (1940-1969) </w:t>
      </w:r>
      <w:r w:rsidRPr="00DE1DB2">
        <w:rPr>
          <w:b/>
          <w:bCs/>
        </w:rPr>
        <w:t>Native burial site</w:t>
      </w:r>
      <w:r w:rsidRPr="00DE1DB2">
        <w:t xml:space="preserve"> next to </w:t>
      </w:r>
      <w:proofErr w:type="spellStart"/>
      <w:r w:rsidRPr="00DE1DB2">
        <w:t>Sto</w:t>
      </w:r>
      <w:proofErr w:type="gramStart"/>
      <w:r w:rsidRPr="00DE1DB2">
        <w:t>:lo</w:t>
      </w:r>
      <w:proofErr w:type="spellEnd"/>
      <w:proofErr w:type="gramEnd"/>
      <w:r w:rsidRPr="00DE1DB2">
        <w:t xml:space="preserve"> reserve and Little Mountain school, also possibly adjacent to former school-hospital building.</w:t>
      </w:r>
    </w:p>
    <w:p w:rsidR="007D2084" w:rsidRPr="00DE1DB2" w:rsidRDefault="007D2084" w:rsidP="007D2084">
      <w:pPr>
        <w:pStyle w:val="Times12b"/>
      </w:pPr>
      <w:bookmarkStart w:id="324" w:name="_Toc238909490"/>
      <w:bookmarkStart w:id="325" w:name="_Toc318901631"/>
      <w:r w:rsidRPr="00DE1DB2">
        <w:t xml:space="preserve">British Columbia – </w:t>
      </w:r>
      <w:proofErr w:type="spellStart"/>
      <w:r w:rsidRPr="00DE1DB2">
        <w:t>Cranbrook</w:t>
      </w:r>
      <w:proofErr w:type="spellEnd"/>
      <w:r w:rsidRPr="00DE1DB2">
        <w:t>: St. Eugene Catholic school (1898-1970)</w:t>
      </w:r>
      <w:bookmarkEnd w:id="324"/>
      <w:bookmarkEnd w:id="325"/>
    </w:p>
    <w:p w:rsidR="007D2084" w:rsidRPr="00DE1DB2" w:rsidRDefault="007D2084" w:rsidP="007D2084">
      <w:pPr>
        <w:pStyle w:val="T-12"/>
        <w:rPr>
          <w:rFonts w:ascii="Verdana" w:hAnsi="Verdana"/>
          <w:sz w:val="28"/>
          <w:szCs w:val="28"/>
        </w:rPr>
      </w:pPr>
      <w:r w:rsidRPr="00DE1DB2">
        <w:t>Recently converted into a tourist resort</w:t>
      </w:r>
      <w:r w:rsidRPr="00DE1DB2">
        <w:rPr>
          <w:rFonts w:cs="Times New Roman"/>
        </w:rPr>
        <w:t xml:space="preserve"> with federal funding, resulting in the c</w:t>
      </w:r>
      <w:r w:rsidRPr="00DE1DB2">
        <w:t xml:space="preserve">overing-over of a </w:t>
      </w:r>
      <w:r w:rsidRPr="00DE1DB2">
        <w:rPr>
          <w:b/>
          <w:bCs/>
        </w:rPr>
        <w:t>mass burial site</w:t>
      </w:r>
      <w:r w:rsidRPr="00DE1DB2">
        <w:t xml:space="preserve"> by a golf course in front of the building. </w:t>
      </w:r>
      <w:r w:rsidRPr="00DE1DB2">
        <w:rPr>
          <w:b/>
          <w:bCs/>
        </w:rPr>
        <w:t>Numerous gravesites</w:t>
      </w:r>
      <w:r w:rsidRPr="00DE1DB2">
        <w:t xml:space="preserve"> are around and under this golf course.</w:t>
      </w:r>
      <w:r w:rsidRPr="00DE1DB2">
        <w:rPr>
          <w:rFonts w:ascii="Verdana" w:hAnsi="Verdana"/>
          <w:sz w:val="20"/>
          <w:szCs w:val="20"/>
        </w:rPr>
        <w:t> </w:t>
      </w:r>
    </w:p>
    <w:p w:rsidR="007D2084" w:rsidRPr="00DE1DB2" w:rsidRDefault="007D2084" w:rsidP="007D2084">
      <w:pPr>
        <w:pStyle w:val="Times12b"/>
      </w:pPr>
      <w:bookmarkStart w:id="326" w:name="_Toc238909491"/>
      <w:bookmarkStart w:id="327" w:name="_Toc318901632"/>
      <w:r w:rsidRPr="00DE1DB2">
        <w:t>British Columbia – Williams Lake: Catholic school (1890-1981)</w:t>
      </w:r>
      <w:bookmarkEnd w:id="326"/>
      <w:bookmarkEnd w:id="327"/>
      <w:r w:rsidRPr="00DE1DB2">
        <w:t xml:space="preserve"> </w:t>
      </w:r>
    </w:p>
    <w:p w:rsidR="007D2084" w:rsidRPr="00DE1DB2" w:rsidRDefault="007D2084" w:rsidP="007D2084">
      <w:pPr>
        <w:pStyle w:val="T-12"/>
        <w:rPr>
          <w:sz w:val="28"/>
          <w:szCs w:val="28"/>
        </w:rPr>
      </w:pPr>
      <w:r w:rsidRPr="00DE1DB2">
        <w:t xml:space="preserve">Buildings destroyed but foundations intact, five miles south of city. </w:t>
      </w:r>
      <w:r w:rsidRPr="00DE1DB2">
        <w:rPr>
          <w:b/>
          <w:bCs/>
        </w:rPr>
        <w:t>Gravesites</w:t>
      </w:r>
      <w:r w:rsidRPr="00DE1DB2">
        <w:t xml:space="preserve"> reported north of school grounds and under foundations of tunnel-like structure.</w:t>
      </w:r>
    </w:p>
    <w:p w:rsidR="007D2084" w:rsidRPr="00DE1DB2" w:rsidRDefault="007D2084" w:rsidP="007D2084">
      <w:pPr>
        <w:pStyle w:val="Times12b"/>
      </w:pPr>
      <w:bookmarkStart w:id="328" w:name="_Toc238909492"/>
      <w:bookmarkStart w:id="329" w:name="_Toc318901633"/>
      <w:r w:rsidRPr="00DE1DB2">
        <w:t xml:space="preserve">British Columbia – </w:t>
      </w:r>
      <w:proofErr w:type="spellStart"/>
      <w:r w:rsidRPr="00DE1DB2">
        <w:t>Meares</w:t>
      </w:r>
      <w:proofErr w:type="spellEnd"/>
      <w:r w:rsidRPr="00DE1DB2">
        <w:t xml:space="preserve"> Island (</w:t>
      </w:r>
      <w:proofErr w:type="spellStart"/>
      <w:r w:rsidRPr="00DE1DB2">
        <w:t>Tofino</w:t>
      </w:r>
      <w:proofErr w:type="spellEnd"/>
      <w:r w:rsidRPr="00DE1DB2">
        <w:t xml:space="preserve">): </w:t>
      </w:r>
      <w:proofErr w:type="spellStart"/>
      <w:r w:rsidRPr="00DE1DB2">
        <w:t>Kakawis</w:t>
      </w:r>
      <w:proofErr w:type="spellEnd"/>
      <w:r w:rsidRPr="00DE1DB2">
        <w:t>-Christie Catholic School (1898-1974)</w:t>
      </w:r>
      <w:bookmarkEnd w:id="328"/>
      <w:bookmarkEnd w:id="329"/>
    </w:p>
    <w:p w:rsidR="007D2084" w:rsidRPr="00DE1DB2" w:rsidRDefault="007D2084" w:rsidP="007D2084">
      <w:pPr>
        <w:pStyle w:val="T-12"/>
        <w:rPr>
          <w:sz w:val="28"/>
          <w:szCs w:val="28"/>
        </w:rPr>
      </w:pPr>
      <w:r w:rsidRPr="00DE1DB2">
        <w:t xml:space="preserve">Buildings incorporated into </w:t>
      </w:r>
      <w:proofErr w:type="spellStart"/>
      <w:r w:rsidRPr="00DE1DB2">
        <w:t>Kakawis</w:t>
      </w:r>
      <w:proofErr w:type="spellEnd"/>
      <w:r w:rsidRPr="00DE1DB2">
        <w:t xml:space="preserve"> Healing Centre. Body storage room reported in basement, adjacent to burial grounds south of school.</w:t>
      </w:r>
    </w:p>
    <w:p w:rsidR="007D2084" w:rsidRPr="00DE1DB2" w:rsidRDefault="007D2084" w:rsidP="007D2084">
      <w:pPr>
        <w:pStyle w:val="Times12b"/>
        <w:rPr>
          <w:rFonts w:ascii="Verdana" w:hAnsi="Verdana"/>
          <w:szCs w:val="28"/>
        </w:rPr>
      </w:pPr>
      <w:bookmarkStart w:id="330" w:name="_Toc238909493"/>
      <w:bookmarkStart w:id="331" w:name="_Toc318901634"/>
      <w:r w:rsidRPr="00DE1DB2">
        <w:lastRenderedPageBreak/>
        <w:t>British Columbia – Kamloops: Catholic school (1890-1978)</w:t>
      </w:r>
      <w:bookmarkEnd w:id="330"/>
      <w:bookmarkEnd w:id="331"/>
    </w:p>
    <w:p w:rsidR="007D2084" w:rsidRPr="00DE1DB2" w:rsidRDefault="007D2084" w:rsidP="007D2084">
      <w:pPr>
        <w:pStyle w:val="T-12"/>
        <w:rPr>
          <w:sz w:val="28"/>
          <w:szCs w:val="28"/>
        </w:rPr>
      </w:pPr>
      <w:r w:rsidRPr="00DE1DB2">
        <w:t xml:space="preserve">Buildings intact </w:t>
      </w:r>
      <w:r w:rsidRPr="00DE1DB2">
        <w:rPr>
          <w:b/>
          <w:bCs/>
        </w:rPr>
        <w:t>Mass grave</w:t>
      </w:r>
      <w:r w:rsidRPr="00DE1DB2">
        <w:t xml:space="preserve"> south of school adjacent to and amidst orchard </w:t>
      </w:r>
      <w:r w:rsidRPr="00DE1DB2">
        <w:rPr>
          <w:b/>
          <w:bCs/>
        </w:rPr>
        <w:t>numerous burials</w:t>
      </w:r>
      <w:r w:rsidRPr="00DE1DB2">
        <w:t xml:space="preserve"> witnessed there</w:t>
      </w:r>
    </w:p>
    <w:p w:rsidR="007D2084" w:rsidRPr="00DE1DB2" w:rsidRDefault="007D2084" w:rsidP="007D2084">
      <w:pPr>
        <w:pStyle w:val="Times12b"/>
      </w:pPr>
      <w:bookmarkStart w:id="332" w:name="_Toc238909494"/>
      <w:bookmarkStart w:id="333" w:name="_Toc318901635"/>
      <w:r w:rsidRPr="00DE1DB2">
        <w:t>British Columbia – Lytton: St. George’s Anglican school (1901-1979)</w:t>
      </w:r>
      <w:bookmarkEnd w:id="332"/>
      <w:bookmarkEnd w:id="333"/>
    </w:p>
    <w:p w:rsidR="007D2084" w:rsidRPr="00DE1DB2" w:rsidRDefault="007D2084" w:rsidP="007D2084">
      <w:pPr>
        <w:pStyle w:val="T-12"/>
      </w:pPr>
      <w:r w:rsidRPr="00DE1DB2">
        <w:t xml:space="preserve">Graves of students </w:t>
      </w:r>
      <w:r w:rsidRPr="00DE1DB2">
        <w:rPr>
          <w:b/>
          <w:bCs/>
        </w:rPr>
        <w:t xml:space="preserve">flogged </w:t>
      </w:r>
      <w:r w:rsidRPr="00DE1DB2">
        <w:t>(*whip, lash, beat, thrash)</w:t>
      </w:r>
      <w:r w:rsidRPr="00DE1DB2">
        <w:rPr>
          <w:b/>
          <w:bCs/>
        </w:rPr>
        <w:t xml:space="preserve"> to death</w:t>
      </w:r>
      <w:r w:rsidRPr="00DE1DB2">
        <w:t>, and others, reported under floorboards and next to playground.</w:t>
      </w:r>
    </w:p>
    <w:p w:rsidR="007D2084" w:rsidRPr="00DE1DB2" w:rsidRDefault="007D2084" w:rsidP="007D2084">
      <w:pPr>
        <w:pStyle w:val="Times12b"/>
      </w:pPr>
      <w:bookmarkStart w:id="334" w:name="_Toc238909495"/>
      <w:bookmarkStart w:id="335" w:name="_Toc318901636"/>
      <w:r w:rsidRPr="00DE1DB2">
        <w:t xml:space="preserve">British Columbia – Fraser Lake: </w:t>
      </w:r>
      <w:proofErr w:type="spellStart"/>
      <w:r w:rsidRPr="00DE1DB2">
        <w:t>Lejac</w:t>
      </w:r>
      <w:proofErr w:type="spellEnd"/>
      <w:r w:rsidRPr="00DE1DB2">
        <w:t xml:space="preserve"> Catholic School (1910-1976)</w:t>
      </w:r>
      <w:bookmarkEnd w:id="334"/>
      <w:bookmarkEnd w:id="335"/>
    </w:p>
    <w:p w:rsidR="007D2084" w:rsidRPr="00DE1DB2" w:rsidRDefault="007D2084" w:rsidP="007D2084">
      <w:pPr>
        <w:pStyle w:val="T-12"/>
        <w:rPr>
          <w:rFonts w:ascii="Verdana" w:hAnsi="Verdana"/>
          <w:sz w:val="28"/>
          <w:szCs w:val="28"/>
        </w:rPr>
      </w:pPr>
      <w:r w:rsidRPr="00DE1DB2">
        <w:rPr>
          <w:rFonts w:ascii="Verdana" w:hAnsi="Verdana"/>
          <w:sz w:val="20"/>
          <w:szCs w:val="20"/>
        </w:rPr>
        <w:t xml:space="preserve">Buildings destroyed. Graves reported under old foundations and </w:t>
      </w:r>
      <w:r w:rsidRPr="00DE1DB2">
        <w:rPr>
          <w:rFonts w:ascii="Verdana" w:hAnsi="Verdana"/>
          <w:b/>
          <w:bCs/>
          <w:sz w:val="20"/>
          <w:szCs w:val="20"/>
        </w:rPr>
        <w:t>between the walls</w:t>
      </w:r>
      <w:r w:rsidRPr="00DE1DB2">
        <w:rPr>
          <w:rFonts w:ascii="Verdana" w:hAnsi="Verdana"/>
          <w:sz w:val="20"/>
          <w:szCs w:val="20"/>
        </w:rPr>
        <w:t>.</w:t>
      </w:r>
    </w:p>
    <w:p w:rsidR="007D2084" w:rsidRPr="00DE1DB2" w:rsidRDefault="007D2084" w:rsidP="007D2084">
      <w:pPr>
        <w:pStyle w:val="Times12b"/>
      </w:pPr>
      <w:bookmarkStart w:id="336" w:name="_Toc238909496"/>
      <w:bookmarkStart w:id="337" w:name="_Toc318901637"/>
      <w:r w:rsidRPr="00DE1DB2">
        <w:t>Alberta – Edmonton: United Church school (1919-1960)</w:t>
      </w:r>
      <w:bookmarkEnd w:id="336"/>
      <w:bookmarkEnd w:id="337"/>
    </w:p>
    <w:p w:rsidR="007D2084" w:rsidRPr="00DE1DB2" w:rsidRDefault="007D2084" w:rsidP="007D2084">
      <w:pPr>
        <w:pStyle w:val="T-12"/>
        <w:rPr>
          <w:sz w:val="28"/>
          <w:szCs w:val="28"/>
        </w:rPr>
      </w:pPr>
      <w:r w:rsidRPr="00DE1DB2">
        <w:t xml:space="preserve">Presently site of the </w:t>
      </w:r>
      <w:proofErr w:type="spellStart"/>
      <w:r w:rsidRPr="00DE1DB2">
        <w:t>Poundmaker</w:t>
      </w:r>
      <w:proofErr w:type="spellEnd"/>
      <w:r w:rsidRPr="00DE1DB2">
        <w:t xml:space="preserve"> Lodge in St. Albert Graves of children reported south of former school site, under thick hedge that runs north south, adjacent to memorial marker.</w:t>
      </w:r>
    </w:p>
    <w:p w:rsidR="007D2084" w:rsidRPr="00DE1DB2" w:rsidRDefault="007D2084" w:rsidP="007D2084">
      <w:pPr>
        <w:pStyle w:val="Times12b"/>
      </w:pPr>
      <w:bookmarkStart w:id="338" w:name="_Toc238909497"/>
      <w:bookmarkStart w:id="339" w:name="_Toc318901638"/>
      <w:r w:rsidRPr="00DE1DB2">
        <w:rPr>
          <w:szCs w:val="20"/>
        </w:rPr>
        <w:t xml:space="preserve">Alberta </w:t>
      </w:r>
      <w:r w:rsidRPr="00DE1DB2">
        <w:t xml:space="preserve">– Edmonton: Charles </w:t>
      </w:r>
      <w:proofErr w:type="spellStart"/>
      <w:r w:rsidRPr="00DE1DB2">
        <w:t>Camsell</w:t>
      </w:r>
      <w:proofErr w:type="spellEnd"/>
      <w:r w:rsidRPr="00DE1DB2">
        <w:t xml:space="preserve"> Hospital (1945-1967) run by United Church</w:t>
      </w:r>
      <w:bookmarkEnd w:id="338"/>
      <w:bookmarkEnd w:id="339"/>
    </w:p>
    <w:p w:rsidR="007D2084" w:rsidRPr="00DE1DB2" w:rsidRDefault="007D2084" w:rsidP="007D2084">
      <w:pPr>
        <w:pStyle w:val="T-12"/>
        <w:rPr>
          <w:sz w:val="28"/>
          <w:szCs w:val="28"/>
        </w:rPr>
      </w:pPr>
      <w:r w:rsidRPr="00DE1DB2">
        <w:t xml:space="preserve">Building intact, experimental hospital run by Indian Affairs and United Church </w:t>
      </w:r>
      <w:r w:rsidRPr="00DE1DB2">
        <w:rPr>
          <w:b/>
          <w:bCs/>
        </w:rPr>
        <w:t>Mass graves</w:t>
      </w:r>
      <w:r w:rsidRPr="00DE1DB2">
        <w:t xml:space="preserve"> of children from hospital reported south of building, near staff garden.</w:t>
      </w:r>
    </w:p>
    <w:p w:rsidR="007D2084" w:rsidRPr="00DE1DB2" w:rsidRDefault="007D2084" w:rsidP="007D2084">
      <w:pPr>
        <w:pStyle w:val="Times12b"/>
      </w:pPr>
      <w:bookmarkStart w:id="340" w:name="_Toc238909498"/>
      <w:bookmarkStart w:id="341" w:name="_Toc318901639"/>
      <w:r w:rsidRPr="00DE1DB2">
        <w:t xml:space="preserve">Alberta – Saddle Lake: </w:t>
      </w:r>
      <w:proofErr w:type="spellStart"/>
      <w:r w:rsidRPr="00DE1DB2">
        <w:t>Bluequills</w:t>
      </w:r>
      <w:proofErr w:type="spellEnd"/>
      <w:r w:rsidRPr="00DE1DB2">
        <w:t xml:space="preserve"> Catholic School (1898-1970</w:t>
      </w:r>
      <w:bookmarkEnd w:id="340"/>
      <w:bookmarkEnd w:id="341"/>
    </w:p>
    <w:p w:rsidR="007D2084" w:rsidRPr="00DE1DB2" w:rsidRDefault="007D2084" w:rsidP="007D2084">
      <w:pPr>
        <w:pStyle w:val="T-12"/>
      </w:pPr>
      <w:r w:rsidRPr="00DE1DB2">
        <w:t xml:space="preserve">Building intact, skeletons and skulls observed in basement furnace. </w:t>
      </w:r>
      <w:r w:rsidRPr="00DE1DB2">
        <w:rPr>
          <w:b/>
          <w:bCs/>
        </w:rPr>
        <w:t>Mass grave</w:t>
      </w:r>
      <w:r w:rsidRPr="00DE1DB2">
        <w:t xml:space="preserve"> reported adjacent to school.</w:t>
      </w:r>
    </w:p>
    <w:p w:rsidR="007D2084" w:rsidRPr="00DE1DB2" w:rsidRDefault="007D2084" w:rsidP="007D2084">
      <w:pPr>
        <w:pStyle w:val="Times12b"/>
        <w:rPr>
          <w:szCs w:val="28"/>
        </w:rPr>
      </w:pPr>
      <w:bookmarkStart w:id="342" w:name="_Toc238909499"/>
      <w:bookmarkStart w:id="343" w:name="_Toc318901640"/>
      <w:r w:rsidRPr="00DE1DB2">
        <w:t xml:space="preserve">Alberta – Hobbema: </w:t>
      </w:r>
      <w:proofErr w:type="spellStart"/>
      <w:r w:rsidRPr="00DE1DB2">
        <w:t>Ermineskin</w:t>
      </w:r>
      <w:proofErr w:type="spellEnd"/>
      <w:r w:rsidRPr="00DE1DB2">
        <w:t xml:space="preserve"> Catholic School (1916-1973)</w:t>
      </w:r>
      <w:bookmarkEnd w:id="342"/>
      <w:bookmarkEnd w:id="343"/>
    </w:p>
    <w:p w:rsidR="007D2084" w:rsidRPr="00DE1DB2" w:rsidRDefault="007D2084" w:rsidP="007D2084">
      <w:pPr>
        <w:pStyle w:val="T-12"/>
        <w:rPr>
          <w:sz w:val="28"/>
          <w:szCs w:val="28"/>
        </w:rPr>
      </w:pPr>
      <w:r w:rsidRPr="00DE1DB2">
        <w:t xml:space="preserve">Five intact </w:t>
      </w:r>
      <w:r w:rsidRPr="00DE1DB2">
        <w:rPr>
          <w:b/>
          <w:bCs/>
        </w:rPr>
        <w:t>skeletons</w:t>
      </w:r>
      <w:r w:rsidRPr="00DE1DB2">
        <w:t xml:space="preserve"> observed </w:t>
      </w:r>
      <w:r w:rsidRPr="00DE1DB2">
        <w:rPr>
          <w:b/>
          <w:bCs/>
        </w:rPr>
        <w:t>in school furnace</w:t>
      </w:r>
      <w:r w:rsidRPr="00DE1DB2">
        <w:t>. Graves under former building foundations</w:t>
      </w:r>
    </w:p>
    <w:p w:rsidR="007D2084" w:rsidRPr="00DE1DB2" w:rsidRDefault="007D2084" w:rsidP="007D2084">
      <w:pPr>
        <w:pStyle w:val="Times12b"/>
      </w:pPr>
      <w:bookmarkStart w:id="344" w:name="_Toc238909500"/>
      <w:bookmarkStart w:id="345" w:name="_Toc318901641"/>
      <w:r w:rsidRPr="00DE1DB2">
        <w:lastRenderedPageBreak/>
        <w:t>Manitoba – Brandon: Methodist-United Church School (1895-1972)</w:t>
      </w:r>
      <w:bookmarkEnd w:id="344"/>
      <w:bookmarkEnd w:id="345"/>
    </w:p>
    <w:p w:rsidR="007D2084" w:rsidRPr="00DE1DB2" w:rsidRDefault="007D2084" w:rsidP="007D2084">
      <w:pPr>
        <w:pStyle w:val="T-12"/>
        <w:rPr>
          <w:sz w:val="28"/>
          <w:szCs w:val="28"/>
        </w:rPr>
      </w:pPr>
      <w:r w:rsidRPr="00DE1DB2">
        <w:t>Building intact Burials reported west of school building.</w:t>
      </w:r>
    </w:p>
    <w:p w:rsidR="007D2084" w:rsidRPr="00DE1DB2" w:rsidRDefault="007D2084" w:rsidP="007D2084">
      <w:pPr>
        <w:pStyle w:val="Times12b"/>
      </w:pPr>
      <w:bookmarkStart w:id="346" w:name="_Toc238909501"/>
      <w:bookmarkStart w:id="347" w:name="_Toc318901642"/>
      <w:r w:rsidRPr="00DE1DB2">
        <w:t>Manitoba – Portage La Prairie: Presbyterian-United Church School (1895-1950)</w:t>
      </w:r>
      <w:bookmarkEnd w:id="346"/>
      <w:bookmarkEnd w:id="347"/>
    </w:p>
    <w:p w:rsidR="007D2084" w:rsidRPr="00DE1DB2" w:rsidRDefault="007D2084" w:rsidP="007D2084">
      <w:pPr>
        <w:pStyle w:val="T-12"/>
        <w:rPr>
          <w:sz w:val="28"/>
          <w:szCs w:val="28"/>
        </w:rPr>
      </w:pPr>
      <w:r w:rsidRPr="00DE1DB2">
        <w:t xml:space="preserve">Children buried at nearby Hillside Cemetery. </w:t>
      </w:r>
    </w:p>
    <w:p w:rsidR="007D2084" w:rsidRPr="00DE1DB2" w:rsidRDefault="007D2084" w:rsidP="007D2084">
      <w:pPr>
        <w:pStyle w:val="Times12b"/>
      </w:pPr>
      <w:bookmarkStart w:id="348" w:name="_Toc238909502"/>
      <w:bookmarkStart w:id="349" w:name="_Toc318901643"/>
      <w:r w:rsidRPr="00DE1DB2">
        <w:t>Manitoba – Norway House: Methodist-United Church School (1900-1974)</w:t>
      </w:r>
      <w:bookmarkEnd w:id="348"/>
      <w:bookmarkEnd w:id="349"/>
    </w:p>
    <w:p w:rsidR="007D2084" w:rsidRPr="00DE1DB2" w:rsidRDefault="007D2084" w:rsidP="007D2084">
      <w:pPr>
        <w:pStyle w:val="T-12"/>
        <w:rPr>
          <w:sz w:val="28"/>
          <w:szCs w:val="28"/>
        </w:rPr>
      </w:pPr>
      <w:r w:rsidRPr="00DE1DB2">
        <w:t>“Very old” grave site next to former school building, demolished by United Church in 2004.</w:t>
      </w:r>
    </w:p>
    <w:p w:rsidR="007D2084" w:rsidRPr="00DE1DB2" w:rsidRDefault="007D2084" w:rsidP="007D2084">
      <w:pPr>
        <w:pStyle w:val="Times12b"/>
      </w:pPr>
      <w:bookmarkStart w:id="350" w:name="_Toc238909503"/>
      <w:bookmarkStart w:id="351" w:name="_Toc318901644"/>
      <w:r w:rsidRPr="00DE1DB2">
        <w:t xml:space="preserve">Ontario – Thunder Bay: </w:t>
      </w:r>
      <w:proofErr w:type="spellStart"/>
      <w:r w:rsidRPr="00DE1DB2">
        <w:t>Lakehead</w:t>
      </w:r>
      <w:proofErr w:type="spellEnd"/>
      <w:r w:rsidRPr="00DE1DB2">
        <w:t xml:space="preserve"> Psychiatric Hospital still in operation as Experimental centre</w:t>
      </w:r>
      <w:bookmarkEnd w:id="350"/>
      <w:bookmarkEnd w:id="351"/>
      <w:r w:rsidRPr="00DE1DB2">
        <w:t xml:space="preserve"> </w:t>
      </w:r>
    </w:p>
    <w:p w:rsidR="007D2084" w:rsidRPr="00DE1DB2" w:rsidRDefault="007D2084" w:rsidP="007D2084">
      <w:pPr>
        <w:pStyle w:val="T-12"/>
        <w:rPr>
          <w:sz w:val="28"/>
          <w:szCs w:val="28"/>
        </w:rPr>
      </w:pPr>
      <w:r w:rsidRPr="00DE1DB2">
        <w:t>Women and children reported buried adjacent to hospital grounds.</w:t>
      </w:r>
    </w:p>
    <w:p w:rsidR="007D2084" w:rsidRPr="00DE1DB2" w:rsidRDefault="007D2084" w:rsidP="007D2084">
      <w:pPr>
        <w:pStyle w:val="Times12b"/>
      </w:pPr>
      <w:bookmarkStart w:id="352" w:name="_Toc238909504"/>
      <w:bookmarkStart w:id="353" w:name="_Toc318901645"/>
      <w:r w:rsidRPr="00DE1DB2">
        <w:rPr>
          <w:szCs w:val="20"/>
        </w:rPr>
        <w:t xml:space="preserve">Ontario – </w:t>
      </w:r>
      <w:r w:rsidRPr="00DE1DB2">
        <w:t>Sioux Lookout: Pelican Lake Catholic school (1911-1973)</w:t>
      </w:r>
      <w:bookmarkEnd w:id="352"/>
      <w:bookmarkEnd w:id="353"/>
    </w:p>
    <w:p w:rsidR="007D2084" w:rsidRPr="00DE1DB2" w:rsidRDefault="007D2084" w:rsidP="007D2084">
      <w:pPr>
        <w:pStyle w:val="T-12"/>
        <w:rPr>
          <w:rFonts w:ascii="Verdana" w:hAnsi="Verdana"/>
          <w:sz w:val="28"/>
          <w:szCs w:val="28"/>
        </w:rPr>
      </w:pPr>
      <w:r w:rsidRPr="00DE1DB2">
        <w:t>Burials of children in mound near to school</w:t>
      </w:r>
      <w:r w:rsidRPr="00DE1DB2">
        <w:rPr>
          <w:rFonts w:ascii="Verdana" w:hAnsi="Verdana"/>
          <w:sz w:val="20"/>
          <w:szCs w:val="20"/>
        </w:rPr>
        <w:t> </w:t>
      </w:r>
    </w:p>
    <w:p w:rsidR="007D2084" w:rsidRPr="00DE1DB2" w:rsidRDefault="007D2084" w:rsidP="007D2084">
      <w:pPr>
        <w:pStyle w:val="Times12b"/>
      </w:pPr>
      <w:bookmarkStart w:id="354" w:name="_Toc238909505"/>
      <w:bookmarkStart w:id="355" w:name="_Toc318901646"/>
      <w:r w:rsidRPr="00DE1DB2">
        <w:rPr>
          <w:szCs w:val="20"/>
        </w:rPr>
        <w:t xml:space="preserve">Ontario – </w:t>
      </w:r>
      <w:proofErr w:type="spellStart"/>
      <w:r w:rsidRPr="00DE1DB2">
        <w:t>Kenora</w:t>
      </w:r>
      <w:proofErr w:type="spellEnd"/>
      <w:r w:rsidRPr="00DE1DB2">
        <w:t>: Cecilia Jeffrey School, Presbyterian-United Church (1900-1966)</w:t>
      </w:r>
      <w:bookmarkEnd w:id="354"/>
      <w:bookmarkEnd w:id="355"/>
    </w:p>
    <w:p w:rsidR="007D2084" w:rsidRPr="00DE1DB2" w:rsidRDefault="007D2084" w:rsidP="007D2084">
      <w:pPr>
        <w:pStyle w:val="T-12"/>
        <w:rPr>
          <w:sz w:val="28"/>
          <w:szCs w:val="28"/>
        </w:rPr>
      </w:pPr>
      <w:r w:rsidRPr="00DE1DB2">
        <w:t>Large burial mound east of former school </w:t>
      </w:r>
    </w:p>
    <w:p w:rsidR="007D2084" w:rsidRPr="00DE1DB2" w:rsidRDefault="007D2084" w:rsidP="007D2084">
      <w:pPr>
        <w:pStyle w:val="Times12b"/>
      </w:pPr>
      <w:bookmarkStart w:id="356" w:name="_Toc238909506"/>
      <w:bookmarkStart w:id="357" w:name="_Toc318901647"/>
      <w:r w:rsidRPr="00DE1DB2">
        <w:rPr>
          <w:szCs w:val="20"/>
        </w:rPr>
        <w:t xml:space="preserve">Ontario – </w:t>
      </w:r>
      <w:r w:rsidRPr="00DE1DB2">
        <w:t>Fort Albany: St. Anne’s Catholic school (1936-1964)</w:t>
      </w:r>
      <w:bookmarkEnd w:id="356"/>
      <w:bookmarkEnd w:id="357"/>
    </w:p>
    <w:p w:rsidR="007D2084" w:rsidRPr="00DE1DB2" w:rsidRDefault="007D2084" w:rsidP="007D2084">
      <w:pPr>
        <w:pStyle w:val="T-12"/>
      </w:pPr>
      <w:r w:rsidRPr="00DE1DB2">
        <w:rPr>
          <w:b/>
          <w:bCs/>
        </w:rPr>
        <w:t>Children killed in electric chair</w:t>
      </w:r>
      <w:r w:rsidRPr="00DE1DB2">
        <w:t xml:space="preserve"> buried next to school.  </w:t>
      </w:r>
    </w:p>
    <w:p w:rsidR="007D2084" w:rsidRPr="00DE1DB2" w:rsidRDefault="007D2084" w:rsidP="007D2084">
      <w:pPr>
        <w:pStyle w:val="Times12b"/>
      </w:pPr>
      <w:bookmarkStart w:id="358" w:name="_Toc238909507"/>
      <w:bookmarkStart w:id="359" w:name="_Toc318901648"/>
      <w:r w:rsidRPr="00DE1DB2">
        <w:rPr>
          <w:szCs w:val="20"/>
        </w:rPr>
        <w:t xml:space="preserve">Ontario – </w:t>
      </w:r>
      <w:r w:rsidRPr="00DE1DB2">
        <w:t>Spanish: Catholic school (1883-1965)</w:t>
      </w:r>
      <w:bookmarkEnd w:id="358"/>
      <w:bookmarkEnd w:id="359"/>
      <w:r w:rsidRPr="00DE1DB2">
        <w:t xml:space="preserve"> </w:t>
      </w:r>
    </w:p>
    <w:p w:rsidR="007D2084" w:rsidRPr="00DE1DB2" w:rsidRDefault="007D2084" w:rsidP="007D2084">
      <w:pPr>
        <w:pStyle w:val="T-12"/>
      </w:pPr>
      <w:r w:rsidRPr="00DE1DB2">
        <w:rPr>
          <w:b/>
          <w:bCs/>
        </w:rPr>
        <w:t xml:space="preserve">Numerous </w:t>
      </w:r>
      <w:r w:rsidRPr="00DE1DB2">
        <w:t>graves</w:t>
      </w:r>
    </w:p>
    <w:p w:rsidR="007D2084" w:rsidRPr="00DE1DB2" w:rsidRDefault="007D2084" w:rsidP="007D2084">
      <w:pPr>
        <w:pStyle w:val="Times12b"/>
      </w:pPr>
      <w:bookmarkStart w:id="360" w:name="_Toc238909508"/>
      <w:bookmarkStart w:id="361" w:name="_Toc318901649"/>
      <w:r w:rsidRPr="00DE1DB2">
        <w:lastRenderedPageBreak/>
        <w:t>Ontario – Brantford: Mohawk Institute, Anglican Church (1850-1969)</w:t>
      </w:r>
      <w:bookmarkEnd w:id="360"/>
      <w:bookmarkEnd w:id="361"/>
    </w:p>
    <w:p w:rsidR="007D2084" w:rsidRPr="00DE1DB2" w:rsidRDefault="007D2084" w:rsidP="007D2084">
      <w:pPr>
        <w:pStyle w:val="T-12"/>
        <w:rPr>
          <w:sz w:val="28"/>
          <w:szCs w:val="28"/>
        </w:rPr>
      </w:pPr>
      <w:r w:rsidRPr="00DE1DB2">
        <w:t>Building intact Series of graves in orchard behind school building, under rows of trees</w:t>
      </w:r>
    </w:p>
    <w:p w:rsidR="007D2084" w:rsidRPr="00DE1DB2" w:rsidRDefault="007D2084" w:rsidP="007D2084">
      <w:pPr>
        <w:pStyle w:val="Times12b"/>
      </w:pPr>
      <w:bookmarkStart w:id="362" w:name="_Toc238909509"/>
      <w:bookmarkStart w:id="363" w:name="_Toc318901650"/>
      <w:r w:rsidRPr="00DE1DB2">
        <w:t xml:space="preserve">Ontario – Sault Ste. Marie: </w:t>
      </w:r>
      <w:proofErr w:type="spellStart"/>
      <w:r w:rsidRPr="00DE1DB2">
        <w:t>Shingwauk</w:t>
      </w:r>
      <w:proofErr w:type="spellEnd"/>
      <w:r w:rsidRPr="00DE1DB2">
        <w:t xml:space="preserve"> Anglican School (1873-1969)</w:t>
      </w:r>
      <w:bookmarkEnd w:id="362"/>
      <w:bookmarkEnd w:id="363"/>
    </w:p>
    <w:p w:rsidR="007D2084" w:rsidRPr="00DE1DB2" w:rsidRDefault="007D2084" w:rsidP="007D2084">
      <w:pPr>
        <w:pStyle w:val="T-12"/>
        <w:rPr>
          <w:sz w:val="28"/>
          <w:szCs w:val="28"/>
        </w:rPr>
      </w:pPr>
      <w:r w:rsidRPr="00DE1DB2">
        <w:t>Some intact buildings several graves of children reported on grounds of old school. </w:t>
      </w:r>
    </w:p>
    <w:p w:rsidR="007D2084" w:rsidRPr="00DE1DB2" w:rsidRDefault="007D2084" w:rsidP="007D2084">
      <w:pPr>
        <w:pStyle w:val="Times12b"/>
      </w:pPr>
      <w:bookmarkStart w:id="364" w:name="_Toc238909510"/>
      <w:bookmarkStart w:id="365" w:name="_Toc318901651"/>
      <w:r w:rsidRPr="00DE1DB2">
        <w:t>Quebec – Montreal: Allan Memorial Institute, McGill University, still in operation since opening in 1940 – MKULTRA experimental centre</w:t>
      </w:r>
      <w:bookmarkEnd w:id="364"/>
      <w:bookmarkEnd w:id="365"/>
      <w:r w:rsidRPr="00DE1DB2">
        <w:t xml:space="preserve"> </w:t>
      </w:r>
    </w:p>
    <w:p w:rsidR="007D2084" w:rsidRPr="00DE1DB2" w:rsidRDefault="007D2084" w:rsidP="007D2084">
      <w:pPr>
        <w:pStyle w:val="T-12"/>
        <w:rPr>
          <w:szCs w:val="28"/>
        </w:rPr>
      </w:pPr>
      <w:r w:rsidRPr="00DE1DB2">
        <w:rPr>
          <w:b/>
          <w:bCs/>
        </w:rPr>
        <w:t>Mass grave of children killed</w:t>
      </w:r>
      <w:r w:rsidRPr="00DE1DB2">
        <w:t xml:space="preserve"> there north of building, on southern slopes of Mount Royal behind stone wall.</w:t>
      </w:r>
    </w:p>
    <w:p w:rsidR="007D2084" w:rsidRPr="00DE1DB2" w:rsidRDefault="007D2084" w:rsidP="007D2084">
      <w:pPr>
        <w:pStyle w:val="T-12"/>
        <w:rPr>
          <w:rFonts w:cs="Times New Roman"/>
        </w:rPr>
      </w:pPr>
      <w:r w:rsidRPr="00DE1DB2">
        <w:rPr>
          <w:rFonts w:cs="Times New Roman"/>
          <w:b/>
          <w:bCs/>
        </w:rPr>
        <w:t>Sources</w:t>
      </w:r>
      <w:r w:rsidRPr="00DE1DB2">
        <w:rPr>
          <w:rFonts w:cs="Times New Roman"/>
        </w:rPr>
        <w:t xml:space="preserve"> include (1) </w:t>
      </w:r>
      <w:r w:rsidRPr="00DE1DB2">
        <w:rPr>
          <w:rFonts w:cs="Times New Roman"/>
          <w:b/>
          <w:bCs/>
        </w:rPr>
        <w:t>Eyewitness accounts from survivors</w:t>
      </w:r>
      <w:r w:rsidRPr="00DE1DB2">
        <w:rPr>
          <w:rFonts w:cs="Times New Roman"/>
        </w:rPr>
        <w:t xml:space="preserve"> of these institutions, catalogued in </w:t>
      </w:r>
      <w:r w:rsidRPr="00DE1DB2">
        <w:rPr>
          <w:rFonts w:cs="Times New Roman"/>
          <w:i/>
          <w:iCs/>
        </w:rPr>
        <w:t xml:space="preserve">Hidden from History: </w:t>
      </w:r>
      <w:proofErr w:type="gramStart"/>
      <w:r w:rsidRPr="00DE1DB2">
        <w:rPr>
          <w:rFonts w:cs="Times New Roman"/>
          <w:i/>
          <w:iCs/>
        </w:rPr>
        <w:t>The</w:t>
      </w:r>
      <w:proofErr w:type="gramEnd"/>
      <w:r w:rsidRPr="00DE1DB2">
        <w:rPr>
          <w:rFonts w:cs="Times New Roman"/>
          <w:i/>
          <w:iCs/>
        </w:rPr>
        <w:t xml:space="preserve"> Canadian Holocaust</w:t>
      </w:r>
      <w:r w:rsidRPr="00DE1DB2">
        <w:rPr>
          <w:rFonts w:cs="Times New Roman"/>
        </w:rPr>
        <w:t xml:space="preserve"> (2</w:t>
      </w:r>
      <w:r w:rsidRPr="00DE1DB2">
        <w:rPr>
          <w:rFonts w:cs="Times New Roman"/>
          <w:vertAlign w:val="superscript"/>
        </w:rPr>
        <w:t>nd</w:t>
      </w:r>
      <w:r w:rsidRPr="00DE1DB2">
        <w:rPr>
          <w:rFonts w:cs="Times New Roman"/>
        </w:rPr>
        <w:t xml:space="preserve"> ed., 2005) by Kevin Annett. Other accounts are from local residents. See </w:t>
      </w:r>
      <w:hyperlink r:id="rId160" w:tgtFrame="_blank" w:history="1">
        <w:r w:rsidRPr="00DE1DB2">
          <w:rPr>
            <w:rStyle w:val="Hyperlink"/>
            <w:rFonts w:cs="Times New Roman"/>
            <w:color w:val="auto"/>
            <w:u w:val="none"/>
          </w:rPr>
          <w:t>www.hiddenfromhistory.org</w:t>
        </w:r>
      </w:hyperlink>
      <w:r w:rsidRPr="00DE1DB2">
        <w:rPr>
          <w:rFonts w:cs="Times New Roman"/>
        </w:rPr>
        <w:t xml:space="preserve"> (2) </w:t>
      </w:r>
      <w:r w:rsidRPr="00DE1DB2">
        <w:rPr>
          <w:rFonts w:cs="Times New Roman"/>
          <w:b/>
          <w:bCs/>
        </w:rPr>
        <w:t xml:space="preserve">Documents </w:t>
      </w:r>
      <w:r w:rsidRPr="00DE1DB2">
        <w:rPr>
          <w:rFonts w:cs="Times New Roman"/>
        </w:rPr>
        <w:t xml:space="preserve">and other material from the Department of Indian Affairs RG 10 microfilm series on Indian Residential Schools in </w:t>
      </w:r>
      <w:proofErr w:type="spellStart"/>
      <w:r w:rsidRPr="00DE1DB2">
        <w:rPr>
          <w:rFonts w:cs="Times New Roman"/>
        </w:rPr>
        <w:t>Koerner</w:t>
      </w:r>
      <w:proofErr w:type="spellEnd"/>
      <w:r w:rsidRPr="00DE1DB2">
        <w:rPr>
          <w:rFonts w:cs="Times New Roman"/>
        </w:rPr>
        <w:t xml:space="preserve"> Library, University of B.C. (3) Survey data and </w:t>
      </w:r>
      <w:r w:rsidRPr="00DE1DB2">
        <w:rPr>
          <w:rFonts w:cs="Times New Roman"/>
          <w:b/>
          <w:bCs/>
        </w:rPr>
        <w:t>physical evidence</w:t>
      </w:r>
      <w:r w:rsidRPr="00DE1DB2">
        <w:rPr>
          <w:rFonts w:cs="Times New Roman"/>
        </w:rPr>
        <w:t xml:space="preserve"> obtained from grave sites in Port Alberni, Mission, and other locations.</w:t>
      </w:r>
    </w:p>
    <w:p w:rsidR="007D2084" w:rsidRPr="00DE1DB2" w:rsidRDefault="007D2084" w:rsidP="007D2084">
      <w:pPr>
        <w:pStyle w:val="Times12b"/>
      </w:pPr>
      <w:bookmarkStart w:id="366" w:name="_Toc238909511"/>
      <w:bookmarkStart w:id="367" w:name="_Toc318901652"/>
      <w:r w:rsidRPr="00DE1DB2">
        <w:t>This is only a glimpse – think what the complete list will be like</w:t>
      </w:r>
      <w:bookmarkEnd w:id="366"/>
      <w:bookmarkEnd w:id="367"/>
    </w:p>
    <w:p w:rsidR="007D2084" w:rsidRPr="00DE1DB2" w:rsidRDefault="007D2084" w:rsidP="007D2084">
      <w:pPr>
        <w:pStyle w:val="T-12"/>
        <w:rPr>
          <w:rFonts w:cs="Times New Roman"/>
        </w:rPr>
      </w:pPr>
      <w:r w:rsidRPr="00DE1DB2">
        <w:rPr>
          <w:b/>
          <w:bCs/>
        </w:rPr>
        <w:t>This is a partial list and does not include all of the grave sites connected to Indian residential Schools and hospitals across Canada</w:t>
      </w:r>
      <w:r w:rsidRPr="00DE1DB2">
        <w:t xml:space="preserve">. In many cases, children who were dying of diseases were sent home to die by school and church officials, and the remains of other </w:t>
      </w:r>
      <w:r w:rsidRPr="00DE1DB2">
        <w:rPr>
          <w:b/>
          <w:bCs/>
        </w:rPr>
        <w:t>children who died at the school were incinerated in the residential school furnaces</w:t>
      </w:r>
      <w:r w:rsidRPr="00DE1DB2">
        <w:t xml:space="preserve">. </w:t>
      </w:r>
      <w:r w:rsidRPr="00DE1DB2">
        <w:rPr>
          <w:rFonts w:cs="Times New Roman"/>
        </w:rPr>
        <w:t xml:space="preserve">This information is submitted by The Friends and Relatives of the Disappeared (FRD) to the world </w:t>
      </w:r>
      <w:r w:rsidRPr="00DE1DB2">
        <w:rPr>
          <w:rFonts w:cs="Times New Roman"/>
        </w:rPr>
        <w:lastRenderedPageBreak/>
        <w:t xml:space="preserve">media, the United Nations, and to the International Human Rights Tribunal into Genocide in Canada (IHRTGC). The IHRTGC will commence its investigations on April 15, 2008 on Squamish Nation territory. For more information on the independent inquiry into genocide in Canada being conducted by the IHRTGC write: </w:t>
      </w:r>
      <w:hyperlink r:id="rId161" w:tgtFrame="_blank" w:history="1">
        <w:r w:rsidRPr="00DE1DB2">
          <w:rPr>
            <w:rStyle w:val="Hyperlink"/>
            <w:rFonts w:cs="Times New Roman"/>
            <w:color w:val="auto"/>
            <w:u w:val="none"/>
          </w:rPr>
          <w:t>genocidetribunal@yahoo.ca</w:t>
        </w:r>
      </w:hyperlink>
      <w:r w:rsidRPr="00DE1DB2">
        <w:rPr>
          <w:rFonts w:cs="Times New Roman"/>
        </w:rPr>
        <w:t xml:space="preserve"> 10 April, 2008 Squamish Nation Territory (Vancouver, Canada)</w:t>
      </w:r>
      <w:bookmarkStart w:id="368" w:name="_Toc238909512"/>
    </w:p>
    <w:p w:rsidR="007D2084" w:rsidRPr="00DE1DB2" w:rsidRDefault="007D2084" w:rsidP="007D2084">
      <w:pPr>
        <w:pStyle w:val="T-12"/>
      </w:pPr>
      <w:r w:rsidRPr="00DE1DB2">
        <w:t>Isn’t it a wonderful example of Love and Service to Humanity by Christianity?</w:t>
      </w:r>
      <w:bookmarkEnd w:id="368"/>
    </w:p>
    <w:p w:rsidR="00E861B2" w:rsidRPr="00DE1DB2" w:rsidRDefault="00E861B2" w:rsidP="001D7C9E">
      <w:pPr>
        <w:pStyle w:val="Times25b"/>
      </w:pPr>
      <w:bookmarkStart w:id="369" w:name="_Toc238909513"/>
      <w:bookmarkStart w:id="370" w:name="_Toc318901653"/>
      <w:r w:rsidRPr="00DE1DB2">
        <w:lastRenderedPageBreak/>
        <w:t>Eyewitness to Murder</w:t>
      </w:r>
      <w:r w:rsidRPr="00DE1DB2">
        <w:rPr>
          <w:rStyle w:val="EndnoteReference"/>
        </w:rPr>
        <w:endnoteReference w:id="194"/>
      </w:r>
      <w:bookmarkEnd w:id="369"/>
      <w:bookmarkEnd w:id="370"/>
    </w:p>
    <w:p w:rsidR="00E861B2" w:rsidRPr="00DE1DB2" w:rsidRDefault="00E861B2" w:rsidP="00E861B2">
      <w:pPr>
        <w:pStyle w:val="Times12b"/>
      </w:pPr>
      <w:bookmarkStart w:id="371" w:name="_Toc238909514"/>
      <w:bookmarkStart w:id="372" w:name="_Toc318901654"/>
      <w:r w:rsidRPr="00DE1DB2">
        <w:t xml:space="preserve">Irene </w:t>
      </w:r>
      <w:proofErr w:type="spellStart"/>
      <w:r w:rsidRPr="00DE1DB2">
        <w:t>Favel</w:t>
      </w:r>
      <w:proofErr w:type="spellEnd"/>
      <w:r w:rsidRPr="00DE1DB2">
        <w:t xml:space="preserve">, survivor of </w:t>
      </w:r>
      <w:proofErr w:type="spellStart"/>
      <w:r w:rsidRPr="00DE1DB2">
        <w:t>Muscowequan</w:t>
      </w:r>
      <w:proofErr w:type="spellEnd"/>
      <w:r w:rsidRPr="00DE1DB2">
        <w:t xml:space="preserve"> Catholic residential school in </w:t>
      </w:r>
      <w:proofErr w:type="spellStart"/>
      <w:r w:rsidRPr="00DE1DB2">
        <w:t>Lestock</w:t>
      </w:r>
      <w:proofErr w:type="spellEnd"/>
      <w:r w:rsidRPr="00DE1DB2">
        <w:t>, Saskatchewan, describes seeing</w:t>
      </w:r>
      <w:r w:rsidRPr="00DE1DB2">
        <w:rPr>
          <w:rStyle w:val="EndnoteReference"/>
        </w:rPr>
        <w:endnoteReference w:id="195"/>
      </w:r>
      <w:r w:rsidRPr="00DE1DB2">
        <w:t xml:space="preserve"> a newborn baby thrown alive into a furnace at that school by a priest in 1944</w:t>
      </w:r>
      <w:bookmarkEnd w:id="371"/>
      <w:bookmarkEnd w:id="372"/>
    </w:p>
    <w:p w:rsidR="00E861B2" w:rsidRPr="00DE1DB2" w:rsidRDefault="008D11E0" w:rsidP="003723A1">
      <w:pPr>
        <w:keepNext/>
        <w:spacing w:before="100" w:beforeAutospacing="1" w:after="100" w:afterAutospacing="1"/>
        <w:ind w:firstLine="0"/>
        <w:jc w:val="center"/>
      </w:pPr>
      <w:r>
        <w:rPr>
          <w:noProof/>
          <w:lang w:eastAsia="en-IN" w:bidi="ar-SA"/>
        </w:rPr>
        <w:drawing>
          <wp:inline distT="0" distB="0" distL="0" distR="0">
            <wp:extent cx="1428750" cy="1171575"/>
            <wp:effectExtent l="19050" t="0" r="0" b="0"/>
            <wp:docPr id="32" name="Picture 33" descr="Irene Favel - Witness to Murder - Seed 6c - 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Irene Favel - Witness to Murder - Seed 6c - BW"/>
                    <pic:cNvPicPr>
                      <a:picLocks noChangeAspect="1" noChangeArrowheads="1"/>
                    </pic:cNvPicPr>
                  </pic:nvPicPr>
                  <pic:blipFill>
                    <a:blip r:embed="rId162"/>
                    <a:srcRect/>
                    <a:stretch>
                      <a:fillRect/>
                    </a:stretch>
                  </pic:blipFill>
                  <pic:spPr bwMode="auto">
                    <a:xfrm>
                      <a:off x="0" y="0"/>
                      <a:ext cx="1428750" cy="1171575"/>
                    </a:xfrm>
                    <a:prstGeom prst="rect">
                      <a:avLst/>
                    </a:prstGeom>
                    <a:noFill/>
                    <a:ln w="9525">
                      <a:noFill/>
                      <a:miter lim="800000"/>
                      <a:headEnd/>
                      <a:tailEnd/>
                    </a:ln>
                  </pic:spPr>
                </pic:pic>
              </a:graphicData>
            </a:graphic>
          </wp:inline>
        </w:drawing>
      </w:r>
    </w:p>
    <w:p w:rsidR="00E861B2" w:rsidRPr="00DE1DB2" w:rsidRDefault="00E861B2" w:rsidP="00E861B2">
      <w:pPr>
        <w:pStyle w:val="Caption"/>
      </w:pPr>
      <w:bookmarkStart w:id="373" w:name="_Toc238908834"/>
      <w:bookmarkStart w:id="374" w:name="_Toc238909391"/>
      <w:bookmarkStart w:id="375" w:name="_Toc316599612"/>
      <w:r w:rsidRPr="00DE1DB2">
        <w:t xml:space="preserve">Figure </w:t>
      </w:r>
      <w:fldSimple w:instr=" SEQ Figure \* ARABIC ">
        <w:r w:rsidR="00356D39">
          <w:rPr>
            <w:noProof/>
          </w:rPr>
          <w:t>57</w:t>
        </w:r>
      </w:fldSimple>
      <w:r w:rsidRPr="00DE1DB2">
        <w:t xml:space="preserve"> Irene </w:t>
      </w:r>
      <w:proofErr w:type="spellStart"/>
      <w:r w:rsidRPr="00DE1DB2">
        <w:t>Favel</w:t>
      </w:r>
      <w:proofErr w:type="spellEnd"/>
      <w:r w:rsidRPr="00DE1DB2">
        <w:t xml:space="preserve">, survivor of </w:t>
      </w:r>
      <w:proofErr w:type="spellStart"/>
      <w:r w:rsidRPr="00DE1DB2">
        <w:t>Muscowequan</w:t>
      </w:r>
      <w:proofErr w:type="spellEnd"/>
      <w:r w:rsidRPr="00DE1DB2">
        <w:t xml:space="preserve"> Catholic residential school in </w:t>
      </w:r>
      <w:proofErr w:type="spellStart"/>
      <w:r w:rsidRPr="00DE1DB2">
        <w:t>Lestock</w:t>
      </w:r>
      <w:proofErr w:type="spellEnd"/>
      <w:r w:rsidRPr="00DE1DB2">
        <w:t>, Saskatchewan, describes seeing a newborn baby thrown alive into a furnace at that school by a priest in 1944</w:t>
      </w:r>
      <w:bookmarkEnd w:id="373"/>
      <w:bookmarkEnd w:id="374"/>
      <w:bookmarkEnd w:id="375"/>
    </w:p>
    <w:p w:rsidR="000E5AD5" w:rsidRPr="00DE1DB2" w:rsidRDefault="000E5AD5" w:rsidP="00002E82">
      <w:pPr>
        <w:pStyle w:val="Times14b"/>
      </w:pPr>
      <w:bookmarkStart w:id="376" w:name="_Toc238909515"/>
      <w:bookmarkStart w:id="377" w:name="_Toc318901655"/>
      <w:r w:rsidRPr="00DE1DB2">
        <w:t>Government of Christians, by Christians, for Christians</w:t>
      </w:r>
      <w:bookmarkEnd w:id="376"/>
      <w:bookmarkEnd w:id="377"/>
    </w:p>
    <w:p w:rsidR="000E5AD5" w:rsidRPr="00DE1DB2" w:rsidRDefault="000E5AD5" w:rsidP="00002E82">
      <w:pPr>
        <w:pStyle w:val="Times12b"/>
      </w:pPr>
      <w:bookmarkStart w:id="378" w:name="_Toc238909516"/>
      <w:bookmarkStart w:id="379" w:name="_Toc318901656"/>
      <w:r w:rsidRPr="00DE1DB2">
        <w:t>How the Government machinery helped spread of Christianity in Canada</w:t>
      </w:r>
      <w:bookmarkEnd w:id="378"/>
      <w:bookmarkEnd w:id="379"/>
    </w:p>
    <w:p w:rsidR="000E5AD5" w:rsidRPr="00DE1DB2" w:rsidRDefault="000E5AD5" w:rsidP="00D8189C">
      <w:pPr>
        <w:pStyle w:val="Quote"/>
      </w:pPr>
      <w:r w:rsidRPr="00DE1DB2">
        <w:t xml:space="preserve">“Churches </w:t>
      </w:r>
      <w:r w:rsidRPr="00DE1DB2">
        <w:rPr>
          <w:b/>
          <w:bCs/>
        </w:rPr>
        <w:t>started the residential schools</w:t>
      </w:r>
      <w:r w:rsidRPr="00DE1DB2">
        <w:t xml:space="preserve"> as part of European missionary work </w:t>
      </w:r>
      <w:r w:rsidRPr="00DE1DB2">
        <w:rPr>
          <w:b/>
          <w:bCs/>
        </w:rPr>
        <w:t xml:space="preserve">to spread Christianity. </w:t>
      </w:r>
      <w:r w:rsidRPr="00DE1DB2">
        <w:t xml:space="preserve">They received </w:t>
      </w:r>
      <w:r w:rsidRPr="00DE1DB2">
        <w:rPr>
          <w:b/>
          <w:bCs/>
        </w:rPr>
        <w:t>Federal funding</w:t>
      </w:r>
      <w:r w:rsidRPr="00DE1DB2">
        <w:t xml:space="preserve"> from about 1870s to 1970s. Several former students have said the RCMP</w:t>
      </w:r>
      <w:r w:rsidRPr="00DE1DB2">
        <w:rPr>
          <w:rStyle w:val="EndnoteReference"/>
        </w:rPr>
        <w:endnoteReference w:id="196"/>
      </w:r>
      <w:r w:rsidRPr="00DE1DB2">
        <w:t xml:space="preserve"> gathered native children from their communities to attend the faraway schools and tracked down students who fled.”</w:t>
      </w:r>
      <w:r w:rsidRPr="00DE1DB2">
        <w:rPr>
          <w:rStyle w:val="EndnoteReference"/>
        </w:rPr>
        <w:endnoteReference w:id="197"/>
      </w:r>
    </w:p>
    <w:p w:rsidR="000E5AD5" w:rsidRPr="00DE1DB2" w:rsidRDefault="000E5AD5" w:rsidP="001D7C9E">
      <w:pPr>
        <w:pStyle w:val="Times25b"/>
      </w:pPr>
      <w:bookmarkStart w:id="380" w:name="_Toc238909517"/>
      <w:bookmarkStart w:id="381" w:name="_Toc318901657"/>
      <w:r w:rsidRPr="00DE1DB2">
        <w:lastRenderedPageBreak/>
        <w:t>Deliberate Genocide of Aboriginal People in Canada – The Facts</w:t>
      </w:r>
      <w:r w:rsidRPr="00DE1DB2">
        <w:rPr>
          <w:rStyle w:val="EndnoteReference"/>
        </w:rPr>
        <w:endnoteReference w:id="198"/>
      </w:r>
      <w:bookmarkEnd w:id="380"/>
      <w:bookmarkEnd w:id="381"/>
    </w:p>
    <w:p w:rsidR="000E5AD5" w:rsidRPr="00DE1DB2" w:rsidRDefault="008D11E0" w:rsidP="000E5AD5">
      <w:pPr>
        <w:pStyle w:val="Image"/>
        <w:keepNext/>
      </w:pPr>
      <w:r>
        <w:rPr>
          <w:noProof/>
          <w:lang w:eastAsia="en-IN" w:bidi="ar-SA"/>
        </w:rPr>
        <w:drawing>
          <wp:inline distT="0" distB="0" distL="0" distR="0">
            <wp:extent cx="3886200" cy="4638675"/>
            <wp:effectExtent l="19050" t="0" r="0" b="0"/>
            <wp:docPr id="33" name="Picture 104" descr="10 Kevin Annett Globe and Mail 20080101 saved 20090805 IST 0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10 Kevin Annett Globe and Mail 20080101 saved 20090805 IST 0132.png"/>
                    <pic:cNvPicPr>
                      <a:picLocks noChangeAspect="1" noChangeArrowheads="1"/>
                    </pic:cNvPicPr>
                  </pic:nvPicPr>
                  <pic:blipFill>
                    <a:blip r:embed="rId163"/>
                    <a:srcRect/>
                    <a:stretch>
                      <a:fillRect/>
                    </a:stretch>
                  </pic:blipFill>
                  <pic:spPr bwMode="auto">
                    <a:xfrm>
                      <a:off x="0" y="0"/>
                      <a:ext cx="3886200" cy="4638675"/>
                    </a:xfrm>
                    <a:prstGeom prst="rect">
                      <a:avLst/>
                    </a:prstGeom>
                    <a:noFill/>
                    <a:ln w="9525">
                      <a:noFill/>
                      <a:miter lim="800000"/>
                      <a:headEnd/>
                      <a:tailEnd/>
                    </a:ln>
                  </pic:spPr>
                </pic:pic>
              </a:graphicData>
            </a:graphic>
          </wp:inline>
        </w:drawing>
      </w:r>
    </w:p>
    <w:p w:rsidR="000E5AD5" w:rsidRPr="00DE1DB2" w:rsidRDefault="000E5AD5" w:rsidP="000E5AD5">
      <w:pPr>
        <w:pStyle w:val="Caption"/>
      </w:pPr>
      <w:bookmarkStart w:id="382" w:name="_Toc238908835"/>
      <w:bookmarkStart w:id="383" w:name="_Toc238909392"/>
      <w:bookmarkStart w:id="384" w:name="_Toc316599613"/>
      <w:r w:rsidRPr="00DE1DB2">
        <w:t xml:space="preserve">Figure </w:t>
      </w:r>
      <w:fldSimple w:instr=" SEQ Figure \* ARABIC ">
        <w:r w:rsidR="00356D39">
          <w:rPr>
            <w:noProof/>
          </w:rPr>
          <w:t>58</w:t>
        </w:r>
      </w:fldSimple>
      <w:r w:rsidRPr="00DE1DB2">
        <w:t xml:space="preserve"> Kevin Annett</w:t>
      </w:r>
      <w:r w:rsidRPr="00DE1DB2">
        <w:rPr>
          <w:rStyle w:val="EndnoteReference"/>
        </w:rPr>
        <w:endnoteReference w:id="199"/>
      </w:r>
      <w:bookmarkEnd w:id="382"/>
      <w:bookmarkEnd w:id="383"/>
      <w:bookmarkEnd w:id="384"/>
    </w:p>
    <w:p w:rsidR="000E5AD5" w:rsidRPr="00DE1DB2" w:rsidRDefault="000E5AD5" w:rsidP="00D8189C">
      <w:pPr>
        <w:pStyle w:val="Quote"/>
      </w:pPr>
      <w:r w:rsidRPr="00DE1DB2">
        <w:t xml:space="preserve">“Evidence of the intent </w:t>
      </w:r>
      <w:r w:rsidRPr="00DE1DB2">
        <w:rPr>
          <w:b/>
          <w:bCs/>
        </w:rPr>
        <w:t>by government and churches to commit genocide</w:t>
      </w:r>
      <w:r w:rsidRPr="00DE1DB2">
        <w:t xml:space="preserve"> against native people, reflecting a </w:t>
      </w:r>
      <w:r w:rsidRPr="00DE1DB2">
        <w:rPr>
          <w:b/>
          <w:bCs/>
        </w:rPr>
        <w:t>national policy and plan</w:t>
      </w:r>
      <w:r w:rsidRPr="00DE1DB2">
        <w:t xml:space="preserve"> </w:t>
      </w:r>
      <w:r w:rsidRPr="00DE1DB2">
        <w:rPr>
          <w:b/>
          <w:bCs/>
        </w:rPr>
        <w:t>(documents are available):</w:t>
      </w:r>
      <w:r w:rsidRPr="00DE1DB2">
        <w:t xml:space="preserve"> The report of Dr. </w:t>
      </w:r>
      <w:r w:rsidRPr="00DE1DB2">
        <w:lastRenderedPageBreak/>
        <w:t xml:space="preserve">Peter Bryce, summer 1907, in which a constantly high death rate of between 30%-50% was found in most western residential schools because of a </w:t>
      </w:r>
      <w:r w:rsidRPr="00DE1DB2">
        <w:rPr>
          <w:b/>
          <w:bCs/>
        </w:rPr>
        <w:t>practice by staff of “deliberately infecting children with infectious diseases”</w:t>
      </w:r>
      <w:r w:rsidRPr="00DE1DB2">
        <w:t xml:space="preserve">. This </w:t>
      </w:r>
      <w:r w:rsidRPr="00DE1DB2">
        <w:rPr>
          <w:b/>
          <w:bCs/>
        </w:rPr>
        <w:t>death rate stayed constant for over 40 years</w:t>
      </w:r>
      <w:r w:rsidRPr="00DE1DB2">
        <w:t xml:space="preserve"> (Globe and Mail, April 24, 2007). Statistical Tables from the federal government reveal a net de-population of native people across Canada between 1904 and 1917 of nearly 25%, and again during the 1920’s. This decline was directly attributable to widespread and untreated tuberculosis. Despite this huge mortality level in the residential schools, the </w:t>
      </w:r>
      <w:r w:rsidRPr="00DE1DB2">
        <w:rPr>
          <w:b/>
          <w:bCs/>
        </w:rPr>
        <w:t>federal government passed a law in 1920 requiring compulsory attendance in these schools by every native child, on pain of imprisonment and fining of their parents.</w:t>
      </w:r>
      <w:r w:rsidRPr="00DE1DB2">
        <w:t xml:space="preserve"> </w:t>
      </w:r>
      <w:r w:rsidRPr="00DE1DB2">
        <w:rPr>
          <w:b/>
          <w:bCs/>
        </w:rPr>
        <w:t>The same year (1919-1920), all medical inspection of these schools was abolished by a federal government order-in-council.</w:t>
      </w:r>
      <w:r w:rsidRPr="00DE1DB2">
        <w:t xml:space="preserve"> Deaths of native students from tuberculosis rose dramatically immediately following this abolition of medical inspection. During the subsequent decade (1920-30), </w:t>
      </w:r>
      <w:r w:rsidRPr="00DE1DB2">
        <w:rPr>
          <w:b/>
          <w:bCs/>
        </w:rPr>
        <w:t>natives were stripped of their legal rights and power to hire a lawyer</w:t>
      </w:r>
      <w:r w:rsidRPr="00DE1DB2">
        <w:t xml:space="preserve"> (1927), </w:t>
      </w:r>
      <w:r w:rsidRPr="00DE1DB2">
        <w:rPr>
          <w:b/>
          <w:bCs/>
        </w:rPr>
        <w:t>formal legal guardianship of native children was transferred from the federal government to residential school Principals, i.e., the churches</w:t>
      </w:r>
      <w:r w:rsidRPr="00DE1DB2">
        <w:t xml:space="preserve"> (1929), and </w:t>
      </w:r>
      <w:r w:rsidRPr="00DE1DB2">
        <w:rPr>
          <w:b/>
          <w:bCs/>
        </w:rPr>
        <w:t>involuntary sterilization laws were implemented by which any native child in these schools could legally be made infertile</w:t>
      </w:r>
      <w:r w:rsidRPr="00DE1DB2">
        <w:t xml:space="preserve"> (1929-1933). One third to one half of residential school students continued to die on average for nearly fifty years (1900-1950), </w:t>
      </w:r>
      <w:r w:rsidRPr="00DE1DB2">
        <w:rPr>
          <w:b/>
          <w:bCs/>
        </w:rPr>
        <w:t xml:space="preserve">despite repeated studies and warnings to the churches and federal government. </w:t>
      </w:r>
      <w:r w:rsidRPr="00DE1DB2">
        <w:t xml:space="preserve">The policy of the federal government was not to hospitalize Indians and Inuit people suffering and dying from tuberculosis. (Globe and Mail, May 29, 1953) </w:t>
      </w:r>
      <w:r w:rsidRPr="00DE1DB2">
        <w:rPr>
          <w:b/>
          <w:bCs/>
        </w:rPr>
        <w:t>Numerous accounts exist</w:t>
      </w:r>
      <w:r w:rsidRPr="00DE1DB2">
        <w:t xml:space="preserve"> of native children sick with tuberculosis being </w:t>
      </w:r>
      <w:r w:rsidRPr="00DE1DB2">
        <w:rPr>
          <w:b/>
          <w:bCs/>
        </w:rPr>
        <w:t>admitted en masse</w:t>
      </w:r>
      <w:r w:rsidRPr="00DE1DB2">
        <w:t xml:space="preserve"> into residential schools and </w:t>
      </w:r>
      <w:r w:rsidRPr="00DE1DB2">
        <w:rPr>
          <w:b/>
          <w:bCs/>
        </w:rPr>
        <w:t>deliberately housed with</w:t>
      </w:r>
      <w:r w:rsidRPr="00DE1DB2">
        <w:t xml:space="preserve"> the healthy, causing subsequent deaths. No segregation of sick and healthy was practiced. </w:t>
      </w:r>
      <w:r w:rsidRPr="00DE1DB2">
        <w:rPr>
          <w:b/>
          <w:bCs/>
        </w:rPr>
        <w:t>Native children consistently died at a much higher rate within residential schools than outside them</w:t>
      </w:r>
      <w:r w:rsidRPr="00DE1DB2">
        <w:t xml:space="preserve">, </w:t>
      </w:r>
      <w:r w:rsidRPr="00DE1DB2">
        <w:lastRenderedPageBreak/>
        <w:t xml:space="preserve">because of conditions within the schools that "weakened ... their constitution". </w:t>
      </w:r>
      <w:r w:rsidRPr="00DE1DB2">
        <w:rPr>
          <w:b/>
          <w:bCs/>
        </w:rPr>
        <w:t>Despite knowing this, government officials took no action</w:t>
      </w:r>
      <w:r w:rsidRPr="00DE1DB2">
        <w:t xml:space="preserve">. (Letter of M. McKay to D.C. Scott, April 1910) Native children infected with smallpox and tuberculosis </w:t>
      </w:r>
      <w:proofErr w:type="gramStart"/>
      <w:r w:rsidRPr="00DE1DB2">
        <w:t>were</w:t>
      </w:r>
      <w:proofErr w:type="gramEnd"/>
      <w:r w:rsidRPr="00DE1DB2">
        <w:t xml:space="preserve"> deliberately sent back to their homes and into native villages by residential school staff and doctors (e.g., Mission Catholic School, 1923). Two distinct standards of health and medical care were practiced by government and church doctors at the residential schools, along clear racial lines. Native children received a consistently lower standard of attention and treatment (e.g., letter of Dr. F. Pitts, </w:t>
      </w:r>
      <w:proofErr w:type="spellStart"/>
      <w:r w:rsidRPr="00DE1DB2">
        <w:t>Lejac</w:t>
      </w:r>
      <w:proofErr w:type="spellEnd"/>
      <w:r w:rsidRPr="00DE1DB2">
        <w:t xml:space="preserve"> School, 1934). Government officials, including the heads of Indian Affairs, </w:t>
      </w:r>
      <w:r w:rsidRPr="00DE1DB2">
        <w:rPr>
          <w:b/>
          <w:bCs/>
        </w:rPr>
        <w:t>authorized these practices through a policy that legitimated lack of care</w:t>
      </w:r>
      <w:r w:rsidRPr="00DE1DB2">
        <w:t xml:space="preserve"> and widespread deaths on the grounds that “a high death rate from tuberculosis and other diseases is to be expected … among Indian children” (DIA Superintendent D.C. Scott, 1918). </w:t>
      </w:r>
      <w:r w:rsidRPr="00DE1DB2">
        <w:rPr>
          <w:b/>
          <w:bCs/>
        </w:rPr>
        <w:t>Extensive residential school records were deliberately destroyed by federal government</w:t>
      </w:r>
      <w:r w:rsidRPr="00DE1DB2">
        <w:t xml:space="preserve"> “document destruction teams” throughout the </w:t>
      </w:r>
      <w:r w:rsidRPr="00DE1DB2">
        <w:rPr>
          <w:b/>
          <w:bCs/>
        </w:rPr>
        <w:t>1950’s and ‘60’s across Canada</w:t>
      </w:r>
      <w:r w:rsidRPr="00DE1DB2">
        <w:t xml:space="preserve"> (Ottawa Sun, May, 2007). Government and church officials </w:t>
      </w:r>
      <w:r w:rsidRPr="00DE1DB2">
        <w:rPr>
          <w:b/>
          <w:bCs/>
        </w:rPr>
        <w:t>suppressed evidence</w:t>
      </w:r>
      <w:r w:rsidRPr="00DE1DB2">
        <w:t xml:space="preserve"> of deaths and other crimes in residential schools </w:t>
      </w:r>
      <w:r w:rsidRPr="00DE1DB2">
        <w:rPr>
          <w:b/>
          <w:bCs/>
        </w:rPr>
        <w:t>consistently for nearly a century</w:t>
      </w:r>
      <w:r w:rsidRPr="00DE1DB2">
        <w:t xml:space="preserve">, and </w:t>
      </w:r>
      <w:r w:rsidRPr="00DE1DB2">
        <w:rPr>
          <w:b/>
          <w:bCs/>
        </w:rPr>
        <w:t>as recently as the 1960’s</w:t>
      </w:r>
      <w:r w:rsidRPr="00DE1DB2">
        <w:t xml:space="preserve">. (Province, October, 1998) Source: Documents from the RG 10 series on Indian Residential Schools, federal Department of Indian Affairs, Ottawa, (Vols. R 7733), reproduced in Hidden from History: The Canadian Holocaust (2005, 2nd ed.) by K. Annett </w:t>
      </w:r>
      <w:hyperlink r:id="rId164" w:history="1">
        <w:r w:rsidRPr="00DE1DB2">
          <w:rPr>
            <w:rStyle w:val="Hyperlink"/>
            <w:color w:val="auto"/>
            <w:u w:val="none"/>
          </w:rPr>
          <w:t>http://www.hiddenfromhistory.org</w:t>
        </w:r>
      </w:hyperlink>
      <w:r w:rsidRPr="00DE1DB2">
        <w:t xml:space="preserve"> for more information, contact Friends and Relatives of the Disappeared-Toronto at </w:t>
      </w:r>
      <w:hyperlink r:id="rId165" w:history="1">
        <w:r w:rsidRPr="00DE1DB2">
          <w:rPr>
            <w:rStyle w:val="Hyperlink"/>
            <w:color w:val="auto"/>
            <w:u w:val="none"/>
          </w:rPr>
          <w:t>FRDToronto@yahoo.ca</w:t>
        </w:r>
      </w:hyperlink>
      <w:r w:rsidRPr="00DE1DB2">
        <w:t>.”</w:t>
      </w:r>
    </w:p>
    <w:p w:rsidR="00C35CAE" w:rsidRPr="00DE1DB2" w:rsidRDefault="00C35CAE" w:rsidP="001D7C9E">
      <w:pPr>
        <w:pStyle w:val="Times25b"/>
        <w:rPr>
          <w:rFonts w:ascii="Verdana" w:hAnsi="Verdana"/>
        </w:rPr>
      </w:pPr>
      <w:bookmarkStart w:id="385" w:name="_Toc238909518"/>
      <w:bookmarkStart w:id="386" w:name="_Toc318901658"/>
      <w:r w:rsidRPr="00DE1DB2">
        <w:lastRenderedPageBreak/>
        <w:t>Murdered by the Roman Catholic Church</w:t>
      </w:r>
      <w:r w:rsidRPr="00DE1DB2">
        <w:rPr>
          <w:rStyle w:val="EndnoteReference"/>
        </w:rPr>
        <w:endnoteReference w:id="200"/>
      </w:r>
      <w:r w:rsidRPr="00DE1DB2">
        <w:t xml:space="preserve"> for not becoming Christian</w:t>
      </w:r>
      <w:bookmarkEnd w:id="385"/>
      <w:bookmarkEnd w:id="386"/>
    </w:p>
    <w:p w:rsidR="00E861B2" w:rsidRPr="00DE1DB2" w:rsidRDefault="008D11E0" w:rsidP="00C35CAE">
      <w:pPr>
        <w:pStyle w:val="T-12"/>
        <w:jc w:val="center"/>
      </w:pPr>
      <w:r>
        <w:rPr>
          <w:noProof/>
          <w:lang w:eastAsia="en-IN" w:bidi="ar-SA"/>
        </w:rPr>
        <w:drawing>
          <wp:inline distT="0" distB="0" distL="0" distR="0">
            <wp:extent cx="4010025" cy="1019175"/>
            <wp:effectExtent l="19050" t="0" r="9525" b="0"/>
            <wp:docPr id="34" name="Picture 34" descr="Canadian Holocaus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anadian Holocaust (2)"/>
                    <pic:cNvPicPr>
                      <a:picLocks noChangeAspect="1" noChangeArrowheads="1"/>
                    </pic:cNvPicPr>
                  </pic:nvPicPr>
                  <pic:blipFill>
                    <a:blip r:embed="rId166"/>
                    <a:srcRect/>
                    <a:stretch>
                      <a:fillRect/>
                    </a:stretch>
                  </pic:blipFill>
                  <pic:spPr bwMode="auto">
                    <a:xfrm>
                      <a:off x="0" y="0"/>
                      <a:ext cx="4010025" cy="1019175"/>
                    </a:xfrm>
                    <a:prstGeom prst="rect">
                      <a:avLst/>
                    </a:prstGeom>
                    <a:noFill/>
                    <a:ln w="9525">
                      <a:noFill/>
                      <a:miter lim="800000"/>
                      <a:headEnd/>
                      <a:tailEnd/>
                    </a:ln>
                  </pic:spPr>
                </pic:pic>
              </a:graphicData>
            </a:graphic>
          </wp:inline>
        </w:drawing>
      </w:r>
    </w:p>
    <w:p w:rsidR="00C35CAE" w:rsidRPr="00DE1DB2" w:rsidRDefault="00C35CAE" w:rsidP="00C35CAE">
      <w:pPr>
        <w:pStyle w:val="Caption"/>
        <w:tabs>
          <w:tab w:val="center" w:pos="4513"/>
        </w:tabs>
      </w:pPr>
      <w:bookmarkStart w:id="387" w:name="_Toc238908836"/>
      <w:bookmarkStart w:id="388" w:name="_Toc238909393"/>
      <w:bookmarkStart w:id="389" w:name="_Toc316599614"/>
      <w:r w:rsidRPr="00DE1DB2">
        <w:t xml:space="preserve">Figure </w:t>
      </w:r>
      <w:fldSimple w:instr=" SEQ Figure \* ARABIC ">
        <w:r w:rsidR="00356D39">
          <w:rPr>
            <w:noProof/>
          </w:rPr>
          <w:t>59</w:t>
        </w:r>
      </w:fldSimple>
      <w:r w:rsidRPr="00DE1DB2">
        <w:t xml:space="preserve"> Untold Story of Genocide of Native Canadians</w:t>
      </w:r>
      <w:r w:rsidRPr="00DE1DB2">
        <w:rPr>
          <w:rStyle w:val="EndnoteReference"/>
        </w:rPr>
        <w:endnoteReference w:id="201"/>
      </w:r>
      <w:bookmarkEnd w:id="387"/>
      <w:bookmarkEnd w:id="388"/>
      <w:bookmarkEnd w:id="389"/>
    </w:p>
    <w:p w:rsidR="00286392" w:rsidRPr="00DE1DB2" w:rsidRDefault="00286392" w:rsidP="00BA7BE7">
      <w:pPr>
        <w:pStyle w:val="Times12b"/>
      </w:pPr>
      <w:bookmarkStart w:id="390" w:name="_Toc238909519"/>
      <w:bookmarkStart w:id="391" w:name="_Toc318901659"/>
      <w:r w:rsidRPr="00DE1DB2">
        <w:t>Tortured the boy with an electric cattle prod to his penis simply because he hadn’t learned the Ten Commandments of Christian Bible</w:t>
      </w:r>
      <w:bookmarkEnd w:id="390"/>
      <w:bookmarkEnd w:id="391"/>
    </w:p>
    <w:p w:rsidR="00845ECA" w:rsidRPr="00DE1DB2" w:rsidRDefault="00845ECA" w:rsidP="00D8189C">
      <w:pPr>
        <w:pStyle w:val="Quote"/>
        <w:rPr>
          <w:lang w:bidi="gu-IN"/>
        </w:rPr>
      </w:pPr>
      <w:r w:rsidRPr="00DE1DB2">
        <w:rPr>
          <w:lang w:bidi="gu-IN"/>
        </w:rPr>
        <w:t xml:space="preserve">“Another fighter, gone </w:t>
      </w:r>
      <w:proofErr w:type="gramStart"/>
      <w:r w:rsidRPr="00DE1DB2">
        <w:rPr>
          <w:b/>
          <w:bCs/>
          <w:lang w:bidi="gu-IN"/>
        </w:rPr>
        <w:t>Another</w:t>
      </w:r>
      <w:proofErr w:type="gramEnd"/>
      <w:r w:rsidRPr="00DE1DB2">
        <w:rPr>
          <w:b/>
          <w:bCs/>
          <w:lang w:bidi="gu-IN"/>
        </w:rPr>
        <w:t xml:space="preserve"> witness, gone</w:t>
      </w:r>
      <w:r w:rsidRPr="00DE1DB2">
        <w:rPr>
          <w:lang w:bidi="gu-IN"/>
        </w:rPr>
        <w:t xml:space="preserve"> Another dead Indian denied the chance to see justice in her lifetime. I felt all of these anguishes in my heart when I heard that Virginia had died today. But most of all, I mourned that one like me, a fighter for the truth, was gone from my side, when we had planned and hoped for so much together. The </w:t>
      </w:r>
      <w:r w:rsidRPr="00DE1DB2">
        <w:rPr>
          <w:b/>
          <w:bCs/>
          <w:lang w:bidi="gu-IN"/>
        </w:rPr>
        <w:t>Catholic Church murdered Virginia by deliberately destroying her metabolism</w:t>
      </w:r>
      <w:r w:rsidRPr="00DE1DB2">
        <w:rPr>
          <w:lang w:bidi="gu-IN"/>
        </w:rPr>
        <w:t xml:space="preserve"> and health when she was a young child in their internment camp called the </w:t>
      </w:r>
      <w:proofErr w:type="spellStart"/>
      <w:r w:rsidRPr="00DE1DB2">
        <w:rPr>
          <w:lang w:bidi="gu-IN"/>
        </w:rPr>
        <w:t>Cranbrook</w:t>
      </w:r>
      <w:proofErr w:type="spellEnd"/>
      <w:r w:rsidRPr="00DE1DB2">
        <w:rPr>
          <w:lang w:bidi="gu-IN"/>
        </w:rPr>
        <w:t xml:space="preserve"> Indian Residential School. It also </w:t>
      </w:r>
      <w:r w:rsidRPr="00DE1DB2">
        <w:rPr>
          <w:b/>
          <w:bCs/>
          <w:lang w:bidi="gu-IN"/>
        </w:rPr>
        <w:t>murdered her brother Bugs</w:t>
      </w:r>
      <w:r w:rsidRPr="00DE1DB2">
        <w:rPr>
          <w:lang w:bidi="gu-IN"/>
        </w:rPr>
        <w:t xml:space="preserve"> by driving him to suicide after having </w:t>
      </w:r>
      <w:r w:rsidRPr="00DE1DB2">
        <w:rPr>
          <w:b/>
          <w:bCs/>
          <w:lang w:bidi="gu-IN"/>
        </w:rPr>
        <w:t>tortured him as a boy</w:t>
      </w:r>
      <w:r w:rsidRPr="00DE1DB2">
        <w:rPr>
          <w:lang w:bidi="gu-IN"/>
        </w:rPr>
        <w:t xml:space="preserve"> with an </w:t>
      </w:r>
      <w:r w:rsidRPr="00DE1DB2">
        <w:rPr>
          <w:b/>
          <w:bCs/>
          <w:lang w:bidi="gu-IN"/>
        </w:rPr>
        <w:t>electric cattle prod to his penis</w:t>
      </w:r>
      <w:r w:rsidRPr="00DE1DB2">
        <w:rPr>
          <w:lang w:bidi="gu-IN"/>
        </w:rPr>
        <w:t xml:space="preserve">, and locked him naked in a closet for days on end, </w:t>
      </w:r>
      <w:r w:rsidRPr="00DE1DB2">
        <w:rPr>
          <w:b/>
          <w:bCs/>
          <w:lang w:bidi="gu-IN"/>
        </w:rPr>
        <w:t>simply because he hadn’t learned the Ten Commandments</w:t>
      </w:r>
      <w:r w:rsidRPr="00DE1DB2">
        <w:rPr>
          <w:lang w:bidi="gu-IN"/>
        </w:rPr>
        <w:t xml:space="preserve">. Most Indians don’t survive these crimes for long. Their minds and bodies are programmed to self-destruction by the </w:t>
      </w:r>
      <w:r w:rsidRPr="00DE1DB2">
        <w:rPr>
          <w:b/>
          <w:bCs/>
          <w:lang w:bidi="gu-IN"/>
        </w:rPr>
        <w:t>Genocide machine that comes in the guise of Christianity</w:t>
      </w:r>
      <w:r w:rsidRPr="00DE1DB2">
        <w:rPr>
          <w:lang w:bidi="gu-IN"/>
        </w:rPr>
        <w:t xml:space="preserve">. And Virginia knew she didn’t have much time to speak out about the </w:t>
      </w:r>
      <w:r w:rsidRPr="00DE1DB2">
        <w:rPr>
          <w:b/>
          <w:bCs/>
          <w:lang w:bidi="gu-IN"/>
        </w:rPr>
        <w:t>obscenities that were done to her and her brother and countless of her people</w:t>
      </w:r>
      <w:r w:rsidRPr="00DE1DB2">
        <w:rPr>
          <w:lang w:bidi="gu-IN"/>
        </w:rPr>
        <w:t xml:space="preserve">. But the miracle was that she </w:t>
      </w:r>
      <w:r w:rsidRPr="00DE1DB2">
        <w:rPr>
          <w:lang w:bidi="gu-IN"/>
        </w:rPr>
        <w:lastRenderedPageBreak/>
        <w:t xml:space="preserve">did speak out, for as long as she drew </w:t>
      </w:r>
      <w:proofErr w:type="gramStart"/>
      <w:r w:rsidRPr="00DE1DB2">
        <w:rPr>
          <w:lang w:bidi="gu-IN"/>
        </w:rPr>
        <w:t>breath</w:t>
      </w:r>
      <w:proofErr w:type="gramEnd"/>
      <w:r w:rsidRPr="00DE1DB2">
        <w:rPr>
          <w:lang w:bidi="gu-IN"/>
        </w:rPr>
        <w:t xml:space="preserve">. And with no influence, no money, and no support, she began to move the </w:t>
      </w:r>
      <w:r w:rsidRPr="00DE1DB2">
        <w:rPr>
          <w:b/>
          <w:bCs/>
          <w:lang w:bidi="gu-IN"/>
        </w:rPr>
        <w:t>immovable mountain of Official Denial in the church</w:t>
      </w:r>
      <w:r w:rsidRPr="00DE1DB2">
        <w:rPr>
          <w:lang w:bidi="gu-IN"/>
        </w:rPr>
        <w:t xml:space="preserve"> that had crushed her </w:t>
      </w:r>
      <w:proofErr w:type="spellStart"/>
      <w:r w:rsidRPr="00DE1DB2">
        <w:rPr>
          <w:lang w:bidi="gu-IN"/>
        </w:rPr>
        <w:t>Osoyoos</w:t>
      </w:r>
      <w:proofErr w:type="spellEnd"/>
      <w:r w:rsidRPr="00DE1DB2">
        <w:rPr>
          <w:lang w:bidi="gu-IN"/>
        </w:rPr>
        <w:t xml:space="preserve"> people for so long. Perhaps that’s why Virginia died so suddenly today. For she had become a royal pain in the butt to the </w:t>
      </w:r>
      <w:r w:rsidRPr="00DE1DB2">
        <w:rPr>
          <w:b/>
          <w:bCs/>
          <w:lang w:bidi="gu-IN"/>
        </w:rPr>
        <w:t>Catholic Church and the local police</w:t>
      </w:r>
      <w:r w:rsidRPr="00DE1DB2">
        <w:rPr>
          <w:lang w:bidi="gu-IN"/>
        </w:rPr>
        <w:t xml:space="preserve"> around Oliver, British Columbia, whom she publicly confronted and</w:t>
      </w:r>
      <w:r w:rsidR="00512A64" w:rsidRPr="00DE1DB2">
        <w:rPr>
          <w:lang w:bidi="gu-IN"/>
        </w:rPr>
        <w:t xml:space="preserve"> condemned for their assaults on native people in their prison. Was it really a “heart attack” that carried her off, so unexpectedly, in the Penticton hospital? After Virginia began to hold public protests, the cops threw her son in their prison and beat the crap out of him, but that still didn’t stop her. She continued to denounce the crimes against Indians of the past and the present, even as her body collapsed under diabetes, and as she went blind and was confined to a wheelchair</w:t>
      </w:r>
      <w:r w:rsidR="00512A64" w:rsidRPr="00DE1DB2">
        <w:rPr>
          <w:b/>
          <w:bCs/>
          <w:lang w:bidi="gu-IN"/>
        </w:rPr>
        <w:t xml:space="preserve">. Just near the end, she began to name where the mass graves of her murdered people are located. Maybe that’s what caused her death. </w:t>
      </w:r>
      <w:r w:rsidR="00512A64" w:rsidRPr="00DE1DB2">
        <w:rPr>
          <w:lang w:bidi="gu-IN"/>
        </w:rPr>
        <w:t xml:space="preserve">I honour Virginia for her devotion and fearlessness. A sick, aging woman, she nevertheless did better than any of the </w:t>
      </w:r>
      <w:r w:rsidR="00512A64" w:rsidRPr="00DE1DB2">
        <w:rPr>
          <w:b/>
          <w:bCs/>
          <w:lang w:bidi="gu-IN"/>
        </w:rPr>
        <w:t>younger and healthier tribal leaders</w:t>
      </w:r>
      <w:r w:rsidR="00512A64" w:rsidRPr="00DE1DB2">
        <w:rPr>
          <w:lang w:bidi="gu-IN"/>
        </w:rPr>
        <w:t xml:space="preserve"> in her territory. For as they </w:t>
      </w:r>
      <w:r w:rsidR="00512A64" w:rsidRPr="00DE1DB2">
        <w:rPr>
          <w:b/>
          <w:bCs/>
          <w:lang w:bidi="gu-IN"/>
        </w:rPr>
        <w:t>talked and postured and did nothing</w:t>
      </w:r>
      <w:r w:rsidR="00512A64" w:rsidRPr="00DE1DB2">
        <w:rPr>
          <w:rStyle w:val="EndnoteReference"/>
          <w:b/>
          <w:bCs/>
          <w:lang w:bidi="gu-IN"/>
        </w:rPr>
        <w:endnoteReference w:id="202"/>
      </w:r>
      <w:r w:rsidR="00512A64" w:rsidRPr="00DE1DB2">
        <w:rPr>
          <w:lang w:bidi="gu-IN"/>
        </w:rPr>
        <w:t xml:space="preserve"> for residential school survivors, Virginia staged rallies and protests outside Catholic churches and government offices, and </w:t>
      </w:r>
      <w:r w:rsidR="00512A64" w:rsidRPr="00DE1DB2">
        <w:rPr>
          <w:b/>
          <w:bCs/>
          <w:lang w:bidi="gu-IN"/>
        </w:rPr>
        <w:t>decried the indifference</w:t>
      </w:r>
      <w:r w:rsidR="00512A64" w:rsidRPr="00DE1DB2">
        <w:rPr>
          <w:rStyle w:val="EndnoteReference"/>
          <w:b/>
          <w:bCs/>
          <w:lang w:bidi="gu-IN"/>
        </w:rPr>
        <w:endnoteReference w:id="203"/>
      </w:r>
      <w:r w:rsidR="00512A64" w:rsidRPr="00DE1DB2">
        <w:rPr>
          <w:b/>
          <w:bCs/>
          <w:lang w:bidi="gu-IN"/>
        </w:rPr>
        <w:t xml:space="preserve"> of her neighbours</w:t>
      </w:r>
      <w:r w:rsidR="00512A64" w:rsidRPr="00DE1DB2">
        <w:rPr>
          <w:lang w:bidi="gu-IN"/>
        </w:rPr>
        <w:t>. She burned with anger and a passion that put them all to shame, for she carried the truth that murder had been done and was going unpunished. She remembered the slaughtered children and brought them alive again. As we all must continue to do. Virginia often used to look at me with an amused expectation, as if wondering whether she was finally be-holding a white guy who was willing to risk something for an Indian. I like to think that I had won my spurs already by my own losses for speaking out, but it was never enough for Virginia, who didn’t worry about words or reputations as much as results.</w:t>
      </w:r>
    </w:p>
    <w:p w:rsidR="00257532" w:rsidRPr="00DE1DB2" w:rsidRDefault="00257532" w:rsidP="00D8189C">
      <w:pPr>
        <w:pStyle w:val="Quote"/>
        <w:rPr>
          <w:lang w:eastAsia="en-IN" w:bidi="gu-IN"/>
        </w:rPr>
      </w:pPr>
      <w:r w:rsidRPr="00DE1DB2">
        <w:rPr>
          <w:lang w:bidi="gu-IN"/>
        </w:rPr>
        <w:t xml:space="preserve">“We’ve got to make them admit what they did” she proclaimed every few minutes to me, over the phone or in her </w:t>
      </w:r>
      <w:r w:rsidRPr="00DE1DB2">
        <w:rPr>
          <w:lang w:bidi="gu-IN"/>
        </w:rPr>
        <w:lastRenderedPageBreak/>
        <w:t xml:space="preserve">living room. “It </w:t>
      </w:r>
      <w:proofErr w:type="spellStart"/>
      <w:r w:rsidRPr="00DE1DB2">
        <w:rPr>
          <w:lang w:bidi="gu-IN"/>
        </w:rPr>
        <w:t>ain’t</w:t>
      </w:r>
      <w:proofErr w:type="spellEnd"/>
      <w:r w:rsidRPr="00DE1DB2">
        <w:rPr>
          <w:lang w:bidi="gu-IN"/>
        </w:rPr>
        <w:t xml:space="preserve"> enough to call them names. We </w:t>
      </w:r>
      <w:proofErr w:type="spellStart"/>
      <w:r w:rsidRPr="00DE1DB2">
        <w:rPr>
          <w:lang w:bidi="gu-IN"/>
        </w:rPr>
        <w:t>gotta</w:t>
      </w:r>
      <w:proofErr w:type="spellEnd"/>
      <w:r w:rsidRPr="00DE1DB2">
        <w:rPr>
          <w:lang w:bidi="gu-IN"/>
        </w:rPr>
        <w:t xml:space="preserve"> invade their churches on a Sunday morning and say ‘Look at us! You didn’t kill us all off! We’re still alive and we remember what you did to us! And you’re going to answer for it, for all of it!” Maybe Virginia knew that her time was short, which is why nothing was ever enough for her. She was completely impatient for justice: not for herself, but for her son, cold and bleeding in the Oliver jail, and for all the survivors of the </w:t>
      </w:r>
      <w:proofErr w:type="spellStart"/>
      <w:r w:rsidRPr="00DE1DB2">
        <w:rPr>
          <w:lang w:bidi="gu-IN"/>
        </w:rPr>
        <w:t>Cranbrook</w:t>
      </w:r>
      <w:proofErr w:type="spellEnd"/>
      <w:r w:rsidRPr="00DE1DB2">
        <w:rPr>
          <w:lang w:bidi="gu-IN"/>
        </w:rPr>
        <w:t xml:space="preserve"> “school” who are left to suffer with their pain and die alone and forgotten. And she could never understand how I could be so patient when people were dying all around us. Virginia is gone from us now, but she’s not at rest. She never will be, for the suffering ones don’t rest either. Virginia will always stand astride the doorway of a church or a jail cell, crying out against the crimes committed within, and the indifference committed without. And in her cries I hear a sad mourning for all that she could have done but never did, for the kids who will die tomorrow because she’s not around anymore to fight for them and shake things up. I have a duty to Virginia that doesn’t come out of guilt or regret. Nor does that duty even come from the shocking realization that I could go Virginia’s way any day now, and so I’d better do what I can in the moments left to me. Most basically, I don’t want to spit on Virginia’s grave, which is what I’d be doing if I didn’t carry on her work and passion. </w:t>
      </w:r>
      <w:r w:rsidRPr="00DE1DB2">
        <w:rPr>
          <w:b/>
          <w:bCs/>
          <w:lang w:bidi="gu-IN"/>
        </w:rPr>
        <w:t xml:space="preserve">What about each of you? </w:t>
      </w:r>
      <w:r w:rsidRPr="00DE1DB2">
        <w:rPr>
          <w:lang w:bidi="gu-IN"/>
        </w:rPr>
        <w:t xml:space="preserve">The people who know the truth, but huddle in safety or fear or complacent nothingness? Does Virginia’s suffering and sacrifice mean anything to you? Enough to make you change and become restless for what’s right? Another fighter, gone; another witness, gone; another dead Indian denied the chance to see justice in her lifetime. The clock ticks on, and the ones who know the truth keep dying off, until one day the criminals will be home-free and safe, with no-one to thank for their safety but you and I. Must it always be like this? Virginia, and I, </w:t>
      </w:r>
      <w:proofErr w:type="gramStart"/>
      <w:r w:rsidRPr="00DE1DB2">
        <w:rPr>
          <w:lang w:bidi="gu-IN"/>
        </w:rPr>
        <w:t>are</w:t>
      </w:r>
      <w:proofErr w:type="gramEnd"/>
      <w:r w:rsidRPr="00DE1DB2">
        <w:rPr>
          <w:lang w:bidi="gu-IN"/>
        </w:rPr>
        <w:t xml:space="preserve"> asking you. Kevin Annett / </w:t>
      </w:r>
      <w:proofErr w:type="spellStart"/>
      <w:r w:rsidRPr="00DE1DB2">
        <w:rPr>
          <w:lang w:bidi="gu-IN"/>
        </w:rPr>
        <w:t>Caoimhin</w:t>
      </w:r>
      <w:proofErr w:type="spellEnd"/>
      <w:r w:rsidRPr="00DE1DB2">
        <w:rPr>
          <w:lang w:bidi="gu-IN"/>
        </w:rPr>
        <w:t xml:space="preserve"> </w:t>
      </w:r>
      <w:proofErr w:type="spellStart"/>
      <w:r w:rsidRPr="00DE1DB2">
        <w:rPr>
          <w:lang w:bidi="gu-IN"/>
        </w:rPr>
        <w:t>Annaid</w:t>
      </w:r>
      <w:proofErr w:type="spellEnd"/>
      <w:r w:rsidRPr="00DE1DB2">
        <w:rPr>
          <w:lang w:bidi="gu-IN"/>
        </w:rPr>
        <w:t>”</w:t>
      </w:r>
    </w:p>
    <w:p w:rsidR="00237554" w:rsidRPr="00DE1DB2" w:rsidRDefault="00237554" w:rsidP="001D7C9E">
      <w:pPr>
        <w:pStyle w:val="Times25b"/>
      </w:pPr>
      <w:bookmarkStart w:id="392" w:name="_Toc238909520"/>
      <w:bookmarkStart w:id="393" w:name="_Toc318901660"/>
      <w:r w:rsidRPr="00DE1DB2">
        <w:lastRenderedPageBreak/>
        <w:t>This is nothing new ~ it is a set pattern that they follow everywhere in the world</w:t>
      </w:r>
      <w:bookmarkEnd w:id="392"/>
      <w:bookmarkEnd w:id="393"/>
    </w:p>
    <w:p w:rsidR="002C4D30" w:rsidRPr="00DE1DB2" w:rsidRDefault="002C4D30" w:rsidP="002C4D30">
      <w:pPr>
        <w:pStyle w:val="T-12"/>
      </w:pPr>
      <w:r w:rsidRPr="00DE1DB2">
        <w:t>Is there a pattern that gets repeated everywhere in the world, through the ages be it today or centuries ago? Yes, this is Christianity, they NEVER change inside, and they readily change outer cover.</w:t>
      </w:r>
    </w:p>
    <w:p w:rsidR="002C4D30" w:rsidRPr="00DE1DB2" w:rsidRDefault="002C4D30" w:rsidP="002C4D30">
      <w:pPr>
        <w:pStyle w:val="T-12"/>
      </w:pPr>
      <w:r w:rsidRPr="00DE1DB2">
        <w:t xml:space="preserve">Here are some examples of how so-called </w:t>
      </w:r>
      <w:r w:rsidRPr="00DE1DB2">
        <w:rPr>
          <w:i/>
          <w:iCs/>
        </w:rPr>
        <w:t xml:space="preserve">civilized </w:t>
      </w:r>
      <w:r w:rsidRPr="00DE1DB2">
        <w:t xml:space="preserve">Christian Missionaries convert others into Christianity, the otherwise </w:t>
      </w:r>
      <w:r w:rsidRPr="00DE1DB2">
        <w:rPr>
          <w:i/>
          <w:iCs/>
        </w:rPr>
        <w:t xml:space="preserve">uncivilized </w:t>
      </w:r>
      <w:r w:rsidRPr="00DE1DB2">
        <w:t xml:space="preserve">tribal by Christian standards, so that they can get salvation, for which Christian God has appointed only one </w:t>
      </w:r>
      <w:r w:rsidRPr="00DE1DB2">
        <w:rPr>
          <w:i/>
          <w:iCs/>
        </w:rPr>
        <w:t>authorized agency</w:t>
      </w:r>
      <w:r w:rsidRPr="00DE1DB2">
        <w:t xml:space="preserve">, that is known as Christianity. </w:t>
      </w:r>
    </w:p>
    <w:p w:rsidR="002C4D30" w:rsidRPr="00DE1DB2" w:rsidRDefault="002C4D30" w:rsidP="002C4D30">
      <w:pPr>
        <w:pStyle w:val="Times12b"/>
      </w:pPr>
      <w:bookmarkStart w:id="394" w:name="_Toc238909521"/>
      <w:bookmarkStart w:id="395" w:name="_Toc318901661"/>
      <w:r w:rsidRPr="00DE1DB2">
        <w:t>Year 1797 ~ Tahiti ~ Divide and Convert</w:t>
      </w:r>
      <w:bookmarkEnd w:id="394"/>
      <w:bookmarkEnd w:id="395"/>
    </w:p>
    <w:p w:rsidR="002C4D30" w:rsidRPr="00DE1DB2" w:rsidRDefault="002C4D30" w:rsidP="00BF16D6">
      <w:pPr>
        <w:pStyle w:val="T-12-I"/>
      </w:pPr>
      <w:r w:rsidRPr="00DE1DB2">
        <w:t xml:space="preserve">“In 1797, thirty years after the discovery of Tahiti by Wallis, the first missionaries landed on the island. The </w:t>
      </w:r>
      <w:r w:rsidRPr="00DE1DB2">
        <w:rPr>
          <w:iCs/>
        </w:rPr>
        <w:t>Christian Missionaries</w:t>
      </w:r>
      <w:r w:rsidRPr="00DE1DB2">
        <w:t xml:space="preserve">, sent by the </w:t>
      </w:r>
      <w:r w:rsidRPr="00DE1DB2">
        <w:rPr>
          <w:iCs/>
        </w:rPr>
        <w:t>London Missionary Society</w:t>
      </w:r>
      <w:r w:rsidRPr="00DE1DB2">
        <w:t xml:space="preserve">, tried for seven years to convert the </w:t>
      </w:r>
      <w:r w:rsidRPr="00DE1DB2">
        <w:rPr>
          <w:iCs/>
        </w:rPr>
        <w:t xml:space="preserve">natives </w:t>
      </w:r>
      <w:r w:rsidRPr="00DE1DB2">
        <w:t xml:space="preserve">but were </w:t>
      </w:r>
      <w:r w:rsidRPr="00DE1DB2">
        <w:rPr>
          <w:b/>
          <w:bCs/>
          <w:iCs/>
        </w:rPr>
        <w:t>unable</w:t>
      </w:r>
      <w:r w:rsidRPr="00DE1DB2">
        <w:rPr>
          <w:iCs/>
        </w:rPr>
        <w:t xml:space="preserve"> </w:t>
      </w:r>
      <w:r w:rsidRPr="00DE1DB2">
        <w:t xml:space="preserve">to make any headway. </w:t>
      </w:r>
    </w:p>
    <w:p w:rsidR="002C4D30" w:rsidRPr="00DE1DB2" w:rsidRDefault="002C4D30" w:rsidP="00BF16D6">
      <w:pPr>
        <w:pStyle w:val="T-12-I"/>
      </w:pPr>
      <w:r w:rsidRPr="00DE1DB2">
        <w:t xml:space="preserve">It was then that they discovered, as if by miracle, the </w:t>
      </w:r>
      <w:r w:rsidRPr="00DE1DB2">
        <w:rPr>
          <w:b/>
          <w:bCs/>
        </w:rPr>
        <w:t>proper method</w:t>
      </w:r>
      <w:r w:rsidRPr="00DE1DB2">
        <w:t xml:space="preserve"> of converting the Tahitians. They discovered that the local chief, </w:t>
      </w:r>
      <w:proofErr w:type="spellStart"/>
      <w:r w:rsidRPr="00DE1DB2">
        <w:t>Pomare</w:t>
      </w:r>
      <w:proofErr w:type="spellEnd"/>
      <w:r w:rsidRPr="00DE1DB2">
        <w:t xml:space="preserve">, liked alcohol (distilled by the missionaries) so much that he became an </w:t>
      </w:r>
      <w:r w:rsidRPr="00DE1DB2">
        <w:rPr>
          <w:iCs/>
        </w:rPr>
        <w:t>alcoholic</w:t>
      </w:r>
      <w:r w:rsidRPr="00DE1DB2">
        <w:t xml:space="preserve">. </w:t>
      </w:r>
    </w:p>
    <w:p w:rsidR="00E825D0" w:rsidRPr="00DE1DB2" w:rsidRDefault="002C4D30" w:rsidP="00BF16D6">
      <w:pPr>
        <w:pStyle w:val="T-12-I"/>
      </w:pPr>
      <w:r w:rsidRPr="00DE1DB2">
        <w:t xml:space="preserve">Addicted to the distilled spirit (*perhaps the </w:t>
      </w:r>
      <w:r w:rsidRPr="00DE1DB2">
        <w:rPr>
          <w:iCs/>
        </w:rPr>
        <w:t>Holy Spirit</w:t>
      </w:r>
      <w:r w:rsidRPr="00DE1DB2">
        <w:t xml:space="preserve">), </w:t>
      </w:r>
      <w:proofErr w:type="spellStart"/>
      <w:r w:rsidRPr="00DE1DB2">
        <w:t>Pomare</w:t>
      </w:r>
      <w:proofErr w:type="spellEnd"/>
      <w:r w:rsidRPr="00DE1DB2">
        <w:t xml:space="preserve"> agreed to back the missionaries in their work of conversion. </w:t>
      </w:r>
      <w:proofErr w:type="spellStart"/>
      <w:r w:rsidRPr="00DE1DB2">
        <w:t>Pomare</w:t>
      </w:r>
      <w:proofErr w:type="spellEnd"/>
      <w:r w:rsidRPr="00DE1DB2">
        <w:t xml:space="preserve">, supplied with </w:t>
      </w:r>
      <w:r w:rsidRPr="00DE1DB2">
        <w:rPr>
          <w:b/>
          <w:bCs/>
        </w:rPr>
        <w:t xml:space="preserve">western </w:t>
      </w:r>
      <w:r w:rsidRPr="00DE1DB2">
        <w:rPr>
          <w:b/>
          <w:bCs/>
          <w:iCs/>
        </w:rPr>
        <w:t>firearms</w:t>
      </w:r>
      <w:r w:rsidRPr="00DE1DB2">
        <w:t>, easily subdued his native</w:t>
      </w:r>
      <w:r w:rsidR="00E825D0" w:rsidRPr="00DE1DB2">
        <w:t xml:space="preserve"> opponents. Upon his victory over his rivals, the whole island was </w:t>
      </w:r>
      <w:r w:rsidR="00E825D0" w:rsidRPr="00DE1DB2">
        <w:rPr>
          <w:b/>
          <w:bCs/>
          <w:iCs/>
        </w:rPr>
        <w:t>forcibly converted</w:t>
      </w:r>
      <w:r w:rsidR="00E825D0" w:rsidRPr="00DE1DB2">
        <w:t xml:space="preserve"> </w:t>
      </w:r>
      <w:r w:rsidR="00E825D0" w:rsidRPr="00DE1DB2">
        <w:rPr>
          <w:iCs/>
        </w:rPr>
        <w:t>in one day</w:t>
      </w:r>
      <w:r w:rsidR="00E825D0" w:rsidRPr="00DE1DB2">
        <w:t xml:space="preserve">. </w:t>
      </w:r>
    </w:p>
    <w:p w:rsidR="00E825D0" w:rsidRPr="00DE1DB2" w:rsidRDefault="00E825D0" w:rsidP="00BF16D6">
      <w:pPr>
        <w:pStyle w:val="T-12-I"/>
      </w:pPr>
      <w:r w:rsidRPr="00DE1DB2">
        <w:t xml:space="preserve">Then the process of inculcating </w:t>
      </w:r>
      <w:r w:rsidRPr="00DE1DB2">
        <w:rPr>
          <w:iCs/>
        </w:rPr>
        <w:t>Christian virtues</w:t>
      </w:r>
      <w:r w:rsidRPr="00DE1DB2">
        <w:t xml:space="preserve"> began. </w:t>
      </w:r>
      <w:r w:rsidRPr="00DE1DB2">
        <w:rPr>
          <w:iCs/>
        </w:rPr>
        <w:t>Persistent unbelievers</w:t>
      </w:r>
      <w:r w:rsidRPr="00DE1DB2">
        <w:t xml:space="preserve">, those who refused to be converted, were </w:t>
      </w:r>
      <w:r w:rsidRPr="00DE1DB2">
        <w:rPr>
          <w:iCs/>
        </w:rPr>
        <w:t>executed</w:t>
      </w:r>
      <w:r w:rsidRPr="00DE1DB2">
        <w:t xml:space="preserve">. </w:t>
      </w:r>
      <w:r w:rsidRPr="00DE1DB2">
        <w:lastRenderedPageBreak/>
        <w:t xml:space="preserve">Singing was banned (except for hymns) and all forms of adornment, flowers or tattoo were disallowed. Of course, surfing and dancing were not permitted as well. The punishment for breaking any of these rules included, among others, being sentenced to hard labour. </w:t>
      </w:r>
    </w:p>
    <w:p w:rsidR="00E825D0" w:rsidRPr="00DE1DB2" w:rsidRDefault="00E825D0" w:rsidP="00BF16D6">
      <w:pPr>
        <w:pStyle w:val="T-12-I"/>
      </w:pPr>
      <w:r w:rsidRPr="00DE1DB2">
        <w:t xml:space="preserve">Within thirty years of missionary control, the </w:t>
      </w:r>
      <w:r w:rsidRPr="00DE1DB2">
        <w:rPr>
          <w:b/>
          <w:bCs/>
        </w:rPr>
        <w:t>population</w:t>
      </w:r>
      <w:r w:rsidRPr="00DE1DB2">
        <w:t xml:space="preserve"> of Tahiti </w:t>
      </w:r>
      <w:r w:rsidRPr="00DE1DB2">
        <w:rPr>
          <w:b/>
          <w:bCs/>
        </w:rPr>
        <w:t>fell from</w:t>
      </w:r>
      <w:r w:rsidRPr="00DE1DB2">
        <w:t xml:space="preserve"> an initial estimate of </w:t>
      </w:r>
      <w:r w:rsidRPr="00DE1DB2">
        <w:rPr>
          <w:iCs/>
        </w:rPr>
        <w:t>20,000 to 6,000</w:t>
      </w:r>
      <w:r w:rsidRPr="00DE1DB2">
        <w:t xml:space="preserve">. On another island, Raiatea, a man who was able to </w:t>
      </w:r>
      <w:r w:rsidRPr="00DE1DB2">
        <w:rPr>
          <w:b/>
          <w:bCs/>
        </w:rPr>
        <w:t>forecast the weather</w:t>
      </w:r>
      <w:r w:rsidRPr="00DE1DB2">
        <w:t xml:space="preserve"> by studying the </w:t>
      </w:r>
      <w:r w:rsidRPr="00DE1DB2">
        <w:rPr>
          <w:b/>
          <w:bCs/>
        </w:rPr>
        <w:t>behaviour of fish</w:t>
      </w:r>
      <w:r w:rsidRPr="00DE1DB2">
        <w:t xml:space="preserve"> was </w:t>
      </w:r>
      <w:r w:rsidRPr="00DE1DB2">
        <w:rPr>
          <w:iCs/>
        </w:rPr>
        <w:t xml:space="preserve">executed </w:t>
      </w:r>
      <w:r w:rsidRPr="00DE1DB2">
        <w:t xml:space="preserve">for </w:t>
      </w:r>
      <w:r w:rsidRPr="00DE1DB2">
        <w:rPr>
          <w:b/>
          <w:bCs/>
        </w:rPr>
        <w:t>witchcraft</w:t>
      </w:r>
      <w:r w:rsidRPr="00DE1DB2">
        <w:t xml:space="preserve">. The missionaries continued this tactic from island to island and managed to </w:t>
      </w:r>
      <w:r w:rsidRPr="00DE1DB2">
        <w:rPr>
          <w:b/>
          <w:bCs/>
          <w:iCs/>
        </w:rPr>
        <w:t>convert the whole</w:t>
      </w:r>
      <w:r w:rsidRPr="00DE1DB2">
        <w:rPr>
          <w:iCs/>
        </w:rPr>
        <w:t xml:space="preserve"> South Pacific</w:t>
      </w:r>
      <w:r w:rsidRPr="00DE1DB2">
        <w:t xml:space="preserve">. </w:t>
      </w:r>
    </w:p>
    <w:p w:rsidR="00E825D0" w:rsidRPr="00DE1DB2" w:rsidRDefault="00E825D0" w:rsidP="00BF16D6">
      <w:pPr>
        <w:pStyle w:val="T-12-I"/>
      </w:pPr>
      <w:r w:rsidRPr="00DE1DB2">
        <w:t xml:space="preserve">Though this method was used centuries ago, it is </w:t>
      </w:r>
      <w:r w:rsidRPr="00DE1DB2">
        <w:rPr>
          <w:iCs/>
        </w:rPr>
        <w:t xml:space="preserve">still a </w:t>
      </w:r>
      <w:r w:rsidRPr="00DE1DB2">
        <w:rPr>
          <w:b/>
          <w:bCs/>
          <w:iCs/>
        </w:rPr>
        <w:t>commonly used</w:t>
      </w:r>
      <w:r w:rsidRPr="00DE1DB2">
        <w:rPr>
          <w:b/>
          <w:bCs/>
        </w:rPr>
        <w:t xml:space="preserve"> </w:t>
      </w:r>
      <w:r w:rsidRPr="00DE1DB2">
        <w:rPr>
          <w:b/>
          <w:bCs/>
          <w:iCs/>
        </w:rPr>
        <w:t>tactic</w:t>
      </w:r>
      <w:r w:rsidRPr="00DE1DB2">
        <w:t xml:space="preserve"> used by Christian Missionaries in tribal areas of Asia and Africa”.</w:t>
      </w:r>
      <w:r w:rsidRPr="00DE1DB2">
        <w:rPr>
          <w:rStyle w:val="EndnoteReference"/>
        </w:rPr>
        <w:endnoteReference w:id="204"/>
      </w:r>
    </w:p>
    <w:p w:rsidR="00C927C7" w:rsidRPr="00DE1DB2" w:rsidRDefault="00C927C7" w:rsidP="00A34411">
      <w:pPr>
        <w:pStyle w:val="Times12b"/>
      </w:pPr>
      <w:bookmarkStart w:id="396" w:name="_Toc238909522"/>
      <w:bookmarkStart w:id="397" w:name="_Toc318901662"/>
      <w:r w:rsidRPr="00DE1DB2">
        <w:t>2 centuries later Year 1972 ~ Paraguay &amp; Bolivia ~ intentional denial of medicine</w:t>
      </w:r>
      <w:bookmarkEnd w:id="396"/>
      <w:bookmarkEnd w:id="397"/>
    </w:p>
    <w:p w:rsidR="00C927C7" w:rsidRPr="00DE1DB2" w:rsidRDefault="00C927C7" w:rsidP="00BF16D6">
      <w:pPr>
        <w:pStyle w:val="T-12-I"/>
      </w:pPr>
      <w:r w:rsidRPr="00DE1DB2">
        <w:t xml:space="preserve">“In another New Tribes Mission (NTM) mission camp, many of the </w:t>
      </w:r>
      <w:r w:rsidRPr="00DE1DB2">
        <w:rPr>
          <w:iCs/>
        </w:rPr>
        <w:t xml:space="preserve">natives </w:t>
      </w:r>
      <w:r w:rsidRPr="00DE1DB2">
        <w:t xml:space="preserve">either </w:t>
      </w:r>
      <w:r w:rsidRPr="00DE1DB2">
        <w:rPr>
          <w:iCs/>
        </w:rPr>
        <w:t xml:space="preserve">died </w:t>
      </w:r>
      <w:r w:rsidRPr="00DE1DB2">
        <w:t xml:space="preserve">from </w:t>
      </w:r>
      <w:r w:rsidRPr="00DE1DB2">
        <w:rPr>
          <w:iCs/>
        </w:rPr>
        <w:t xml:space="preserve">starvation </w:t>
      </w:r>
      <w:r w:rsidRPr="00DE1DB2">
        <w:t xml:space="preserve">or from </w:t>
      </w:r>
      <w:r w:rsidRPr="00DE1DB2">
        <w:rPr>
          <w:b/>
          <w:bCs/>
          <w:iCs/>
        </w:rPr>
        <w:t>diseases transmitted by the missionaries</w:t>
      </w:r>
      <w:r w:rsidRPr="00DE1DB2">
        <w:t xml:space="preserve"> for which they had no immunity against. </w:t>
      </w:r>
    </w:p>
    <w:p w:rsidR="00C927C7" w:rsidRPr="00DE1DB2" w:rsidRDefault="00C927C7" w:rsidP="00BF16D6">
      <w:pPr>
        <w:pStyle w:val="T-12-I"/>
      </w:pPr>
      <w:r w:rsidRPr="00DE1DB2">
        <w:t xml:space="preserve">In one such </w:t>
      </w:r>
      <w:r w:rsidRPr="00DE1DB2">
        <w:rPr>
          <w:b/>
          <w:bCs/>
        </w:rPr>
        <w:t>mission camp</w:t>
      </w:r>
      <w:r w:rsidRPr="00DE1DB2">
        <w:t xml:space="preserve"> in </w:t>
      </w:r>
      <w:r w:rsidRPr="00DE1DB2">
        <w:rPr>
          <w:iCs/>
        </w:rPr>
        <w:t>Paraguay</w:t>
      </w:r>
      <w:r w:rsidRPr="00DE1DB2">
        <w:t xml:space="preserve">, the German anthropologist, Dr Mark </w:t>
      </w:r>
      <w:proofErr w:type="spellStart"/>
      <w:r w:rsidRPr="00DE1DB2">
        <w:t>Munzel</w:t>
      </w:r>
      <w:proofErr w:type="spellEnd"/>
      <w:r w:rsidRPr="00DE1DB2">
        <w:t xml:space="preserve">, reported that </w:t>
      </w:r>
      <w:r w:rsidRPr="00DE1DB2">
        <w:rPr>
          <w:b/>
          <w:bCs/>
          <w:iCs/>
        </w:rPr>
        <w:t>food</w:t>
      </w:r>
      <w:r w:rsidRPr="00DE1DB2">
        <w:rPr>
          <w:b/>
          <w:bCs/>
        </w:rPr>
        <w:t xml:space="preserve"> and medicine were </w:t>
      </w:r>
      <w:r w:rsidRPr="00DE1DB2">
        <w:rPr>
          <w:b/>
          <w:bCs/>
          <w:iCs/>
        </w:rPr>
        <w:t>deliberately withheld</w:t>
      </w:r>
      <w:r w:rsidRPr="00DE1DB2">
        <w:t xml:space="preserve"> by the missionaries. </w:t>
      </w:r>
    </w:p>
    <w:p w:rsidR="00C927C7" w:rsidRPr="00DE1DB2" w:rsidRDefault="00C927C7" w:rsidP="00BF16D6">
      <w:pPr>
        <w:pStyle w:val="T-12-I"/>
      </w:pPr>
      <w:r w:rsidRPr="00DE1DB2">
        <w:t xml:space="preserve">From a total of 277 natives in April 1972 only 202 survivors were left three months later. A </w:t>
      </w:r>
      <w:r w:rsidRPr="00DE1DB2">
        <w:rPr>
          <w:b/>
          <w:bCs/>
        </w:rPr>
        <w:t>US congressional report confirmed</w:t>
      </w:r>
      <w:r w:rsidRPr="00DE1DB2">
        <w:t xml:space="preserve"> that </w:t>
      </w:r>
      <w:r w:rsidRPr="00DE1DB2">
        <w:rPr>
          <w:iCs/>
        </w:rPr>
        <w:t>49%</w:t>
      </w:r>
      <w:r w:rsidRPr="00DE1DB2">
        <w:t xml:space="preserve"> of the camp population had </w:t>
      </w:r>
      <w:r w:rsidRPr="00DE1DB2">
        <w:rPr>
          <w:iCs/>
        </w:rPr>
        <w:t>vanished</w:t>
      </w:r>
      <w:r w:rsidRPr="00DE1DB2">
        <w:t xml:space="preserve">! </w:t>
      </w:r>
    </w:p>
    <w:p w:rsidR="00C927C7" w:rsidRPr="00DE1DB2" w:rsidRDefault="00C927C7" w:rsidP="00BF16D6">
      <w:pPr>
        <w:pStyle w:val="T-12-I"/>
      </w:pPr>
      <w:r w:rsidRPr="00DE1DB2">
        <w:t xml:space="preserve">In </w:t>
      </w:r>
      <w:r w:rsidRPr="00DE1DB2">
        <w:rPr>
          <w:iCs/>
        </w:rPr>
        <w:t>Bolivia</w:t>
      </w:r>
      <w:r w:rsidRPr="00DE1DB2">
        <w:t xml:space="preserve">, William </w:t>
      </w:r>
      <w:proofErr w:type="spellStart"/>
      <w:r w:rsidRPr="00DE1DB2">
        <w:t>Pencille</w:t>
      </w:r>
      <w:proofErr w:type="spellEnd"/>
      <w:r w:rsidRPr="00DE1DB2">
        <w:t xml:space="preserve">, of the South American Missionary Society, was called in to help when white ranchers moving into the tribal areas came upon the </w:t>
      </w:r>
      <w:proofErr w:type="spellStart"/>
      <w:r w:rsidRPr="00DE1DB2">
        <w:t>Ayoreos</w:t>
      </w:r>
      <w:proofErr w:type="spellEnd"/>
      <w:r w:rsidRPr="00DE1DB2">
        <w:t xml:space="preserve">. </w:t>
      </w:r>
      <w:proofErr w:type="spellStart"/>
      <w:r w:rsidRPr="00DE1DB2">
        <w:t>Pencille</w:t>
      </w:r>
      <w:proofErr w:type="spellEnd"/>
      <w:r w:rsidRPr="00DE1DB2">
        <w:t xml:space="preserve"> persuaded these natives to stop resisting the encroachment of the cattlemen and to settle on a patch of barren land beside a railroad tract. </w:t>
      </w:r>
    </w:p>
    <w:p w:rsidR="00C927C7" w:rsidRPr="00DE1DB2" w:rsidRDefault="00C927C7" w:rsidP="00BF16D6">
      <w:pPr>
        <w:pStyle w:val="T-12-I"/>
      </w:pPr>
      <w:r w:rsidRPr="00DE1DB2">
        <w:rPr>
          <w:iCs/>
        </w:rPr>
        <w:lastRenderedPageBreak/>
        <w:t xml:space="preserve">The natives, having no resistance to common diseases of the “modern” man, began to die. </w:t>
      </w:r>
      <w:proofErr w:type="gramStart"/>
      <w:r w:rsidRPr="00DE1DB2">
        <w:rPr>
          <w:iCs/>
        </w:rPr>
        <w:t xml:space="preserve">Throughout all this </w:t>
      </w:r>
      <w:proofErr w:type="spellStart"/>
      <w:r w:rsidRPr="00DE1DB2">
        <w:rPr>
          <w:iCs/>
        </w:rPr>
        <w:t>Pencille</w:t>
      </w:r>
      <w:proofErr w:type="spellEnd"/>
      <w:r w:rsidRPr="00DE1DB2">
        <w:rPr>
          <w:iCs/>
        </w:rPr>
        <w:t xml:space="preserve"> had the means to save the lives of these people.</w:t>
      </w:r>
      <w:proofErr w:type="gramEnd"/>
      <w:r w:rsidRPr="00DE1DB2">
        <w:rPr>
          <w:iCs/>
        </w:rPr>
        <w:t xml:space="preserve"> He had access </w:t>
      </w:r>
      <w:proofErr w:type="gramStart"/>
      <w:r w:rsidRPr="00DE1DB2">
        <w:rPr>
          <w:iCs/>
        </w:rPr>
        <w:t>to</w:t>
      </w:r>
      <w:proofErr w:type="gramEnd"/>
      <w:r w:rsidRPr="00DE1DB2">
        <w:rPr>
          <w:iCs/>
        </w:rPr>
        <w:t xml:space="preserve"> many modes of transport, including an airplane, and to funds which could easily have been used to buy medicines for them. </w:t>
      </w:r>
      <w:r w:rsidRPr="00DE1DB2">
        <w:rPr>
          <w:b/>
          <w:bCs/>
          <w:iCs/>
        </w:rPr>
        <w:t xml:space="preserve">Yet this is what he said: </w:t>
      </w:r>
      <w:proofErr w:type="gramStart"/>
      <w:r w:rsidRPr="00DE1DB2">
        <w:rPr>
          <w:b/>
          <w:bCs/>
          <w:iCs/>
        </w:rPr>
        <w:t>It’s</w:t>
      </w:r>
      <w:proofErr w:type="gramEnd"/>
      <w:r w:rsidRPr="00DE1DB2">
        <w:rPr>
          <w:b/>
          <w:bCs/>
          <w:iCs/>
        </w:rPr>
        <w:t xml:space="preserve"> better they should die. Then I baptize them (on the point of death) and they go straight to heaven</w:t>
      </w:r>
      <w:r w:rsidRPr="00DE1DB2">
        <w:rPr>
          <w:iCs/>
        </w:rPr>
        <w:t>”</w:t>
      </w:r>
      <w:r w:rsidRPr="00DE1DB2">
        <w:t>.</w:t>
      </w:r>
      <w:r w:rsidRPr="00DE1DB2">
        <w:rPr>
          <w:rStyle w:val="EndnoteReference"/>
        </w:rPr>
        <w:endnoteReference w:id="205"/>
      </w:r>
    </w:p>
    <w:p w:rsidR="00C927C7" w:rsidRPr="00DE1DB2" w:rsidRDefault="00C927C7" w:rsidP="00BF16D6">
      <w:pPr>
        <w:pStyle w:val="Times12b"/>
      </w:pPr>
      <w:bookmarkStart w:id="398" w:name="_Toc238909523"/>
      <w:bookmarkStart w:id="399" w:name="_Toc318901663"/>
      <w:r w:rsidRPr="00DE1DB2">
        <w:t>Year 1979 ~ South America ~ Manhunt</w:t>
      </w:r>
      <w:bookmarkEnd w:id="398"/>
      <w:bookmarkEnd w:id="399"/>
    </w:p>
    <w:p w:rsidR="00C927C7" w:rsidRPr="00DE1DB2" w:rsidRDefault="00C927C7" w:rsidP="00BF16D6">
      <w:pPr>
        <w:pStyle w:val="T-12-I"/>
      </w:pPr>
      <w:r w:rsidRPr="00DE1DB2">
        <w:t xml:space="preserve">“Another method, aptly called “manhunt”, involves the </w:t>
      </w:r>
      <w:r w:rsidRPr="00DE1DB2">
        <w:rPr>
          <w:iCs/>
        </w:rPr>
        <w:t>Christian Missionaries</w:t>
      </w:r>
      <w:r w:rsidRPr="00DE1DB2">
        <w:t xml:space="preserve"> going out, sometimes in motorized vehicles, </w:t>
      </w:r>
      <w:r w:rsidRPr="00DE1DB2">
        <w:rPr>
          <w:b/>
          <w:bCs/>
        </w:rPr>
        <w:t>hunting for natives</w:t>
      </w:r>
      <w:r w:rsidRPr="00DE1DB2">
        <w:t xml:space="preserve"> to integrate them into reservations set up for missionary work. </w:t>
      </w:r>
    </w:p>
    <w:p w:rsidR="00C927C7" w:rsidRPr="00DE1DB2" w:rsidRDefault="00C927C7" w:rsidP="00BF16D6">
      <w:pPr>
        <w:pStyle w:val="T-12-I"/>
      </w:pPr>
      <w:r w:rsidRPr="00DE1DB2">
        <w:t xml:space="preserve">The New Tribes Mission (NTM), for instance, went on such a manhunt in Paraguay. Five </w:t>
      </w:r>
      <w:proofErr w:type="spellStart"/>
      <w:r w:rsidRPr="00DE1DB2">
        <w:t>missionized</w:t>
      </w:r>
      <w:proofErr w:type="spellEnd"/>
      <w:r w:rsidRPr="00DE1DB2">
        <w:t xml:space="preserve"> natives were killed in one such manhunt. Those unconverted natives were taken to the NTM camp in Campo </w:t>
      </w:r>
      <w:proofErr w:type="spellStart"/>
      <w:r w:rsidRPr="00DE1DB2">
        <w:t>Loro</w:t>
      </w:r>
      <w:proofErr w:type="spellEnd"/>
      <w:r w:rsidRPr="00DE1DB2">
        <w:t xml:space="preserve">. Within a short while, according to Survival International, </w:t>
      </w:r>
      <w:r w:rsidRPr="00DE1DB2">
        <w:rPr>
          <w:b/>
          <w:bCs/>
          <w:iCs/>
        </w:rPr>
        <w:t>all had died</w:t>
      </w:r>
      <w:r w:rsidRPr="00DE1DB2">
        <w:t xml:space="preserve"> of new diseases they had no immunity to. Stung by criticism, the best reply the NTM’s Director in Paraguay could muster was: We don’t go after people </w:t>
      </w:r>
      <w:r w:rsidRPr="00DE1DB2">
        <w:rPr>
          <w:b/>
          <w:bCs/>
        </w:rPr>
        <w:t>anymore</w:t>
      </w:r>
      <w:r w:rsidRPr="00DE1DB2">
        <w:t>. We just provide transport.</w:t>
      </w:r>
    </w:p>
    <w:p w:rsidR="00C927C7" w:rsidRPr="00DE1DB2" w:rsidRDefault="00C927C7" w:rsidP="00BF16D6">
      <w:pPr>
        <w:pStyle w:val="T-12-I"/>
      </w:pPr>
      <w:r w:rsidRPr="00DE1DB2">
        <w:t xml:space="preserve">In another such “manhunt” in 1979, also in Paraguay, one of the frightened natives fell down from a tree and broke her leg (her right breast had already been shot off by a previous encounter with the missionaries). She was </w:t>
      </w:r>
      <w:r w:rsidRPr="00DE1DB2">
        <w:rPr>
          <w:iCs/>
        </w:rPr>
        <w:t>compelled</w:t>
      </w:r>
      <w:r w:rsidRPr="00DE1DB2">
        <w:t xml:space="preserve">, with her broken leg, to walk back to the mission camp. She subsequently </w:t>
      </w:r>
      <w:r w:rsidRPr="00DE1DB2">
        <w:rPr>
          <w:iCs/>
        </w:rPr>
        <w:t>died”</w:t>
      </w:r>
      <w:r w:rsidRPr="00DE1DB2">
        <w:t>.</w:t>
      </w:r>
      <w:r w:rsidRPr="00DE1DB2">
        <w:rPr>
          <w:rStyle w:val="EndnoteReference"/>
        </w:rPr>
        <w:t xml:space="preserve"> </w:t>
      </w:r>
      <w:r w:rsidRPr="00DE1DB2">
        <w:rPr>
          <w:rStyle w:val="EndnoteReference"/>
        </w:rPr>
        <w:endnoteReference w:id="206"/>
      </w:r>
    </w:p>
    <w:p w:rsidR="00C927C7" w:rsidRPr="00DE1DB2" w:rsidRDefault="00C927C7" w:rsidP="00BF16D6">
      <w:pPr>
        <w:pStyle w:val="Times12b"/>
      </w:pPr>
      <w:bookmarkStart w:id="400" w:name="_Toc238909524"/>
      <w:bookmarkStart w:id="401" w:name="_Toc318901664"/>
      <w:r w:rsidRPr="00DE1DB2">
        <w:t>Year 1986 ~ Paraguay - Kidnapping</w:t>
      </w:r>
      <w:bookmarkEnd w:id="400"/>
      <w:bookmarkEnd w:id="401"/>
      <w:r w:rsidRPr="00DE1DB2">
        <w:t xml:space="preserve"> </w:t>
      </w:r>
    </w:p>
    <w:p w:rsidR="00C927C7" w:rsidRPr="00DE1DB2" w:rsidRDefault="00C927C7" w:rsidP="00BF16D6">
      <w:pPr>
        <w:pStyle w:val="T-12-I"/>
      </w:pPr>
      <w:r w:rsidRPr="00DE1DB2">
        <w:t xml:space="preserve">“In conjunction with the “manhunt”, converted natives are trained by the Christian Missionaries to carry guns. The “newly contacted” natives are then rounded off to the mission camp. </w:t>
      </w:r>
    </w:p>
    <w:p w:rsidR="00C927C7" w:rsidRPr="00DE1DB2" w:rsidRDefault="00C927C7" w:rsidP="00BF16D6">
      <w:pPr>
        <w:pStyle w:val="T-12-I"/>
      </w:pPr>
      <w:r w:rsidRPr="00DE1DB2">
        <w:lastRenderedPageBreak/>
        <w:t xml:space="preserve">One American organization, Cultural Survival, reported in 1986 that natives in the NTM camp in Paraguay were </w:t>
      </w:r>
      <w:r w:rsidRPr="00DE1DB2">
        <w:rPr>
          <w:b/>
          <w:bCs/>
          <w:iCs/>
        </w:rPr>
        <w:t>kidnapped and forced</w:t>
      </w:r>
      <w:r w:rsidRPr="00DE1DB2">
        <w:rPr>
          <w:b/>
          <w:bCs/>
        </w:rPr>
        <w:t xml:space="preserve"> into </w:t>
      </w:r>
      <w:r w:rsidRPr="00DE1DB2">
        <w:t>missionary schools”.</w:t>
      </w:r>
      <w:r w:rsidRPr="00DE1DB2">
        <w:rPr>
          <w:rStyle w:val="EndnoteReference"/>
        </w:rPr>
        <w:t xml:space="preserve"> </w:t>
      </w:r>
      <w:r w:rsidRPr="00DE1DB2">
        <w:rPr>
          <w:rStyle w:val="EndnoteReference"/>
        </w:rPr>
        <w:endnoteReference w:id="207"/>
      </w:r>
    </w:p>
    <w:p w:rsidR="00C927C7" w:rsidRPr="00DE1DB2" w:rsidRDefault="00C927C7" w:rsidP="00BF16D6">
      <w:pPr>
        <w:pStyle w:val="Times12b"/>
      </w:pPr>
      <w:bookmarkStart w:id="402" w:name="_Toc238909525"/>
      <w:bookmarkStart w:id="403" w:name="_Toc318901665"/>
      <w:r w:rsidRPr="00DE1DB2">
        <w:t>Forced Captivity</w:t>
      </w:r>
      <w:bookmarkEnd w:id="402"/>
      <w:bookmarkEnd w:id="403"/>
      <w:r w:rsidRPr="00DE1DB2">
        <w:t xml:space="preserve"> </w:t>
      </w:r>
    </w:p>
    <w:p w:rsidR="00C927C7" w:rsidRPr="00DE1DB2" w:rsidRDefault="00C927C7" w:rsidP="00BF16D6">
      <w:pPr>
        <w:pStyle w:val="T-12-I"/>
      </w:pPr>
      <w:r w:rsidRPr="00DE1DB2">
        <w:t>“In one such Missionary camp, a witness described the situation of the kidnapped captives: I saw two old ladies lying on some rags on the ground in the last stages of emaciation</w:t>
      </w:r>
      <w:r w:rsidR="001871AD" w:rsidRPr="00DE1DB2">
        <w:rPr>
          <w:rStyle w:val="EndnoteReference"/>
        </w:rPr>
        <w:endnoteReference w:id="208"/>
      </w:r>
      <w:r w:rsidRPr="00DE1DB2">
        <w:t xml:space="preserve"> and clearly on the verge of death. One was </w:t>
      </w:r>
      <w:r w:rsidR="00BF16D6" w:rsidRPr="00DE1DB2">
        <w:t>unconscious;</w:t>
      </w:r>
      <w:r w:rsidRPr="00DE1DB2">
        <w:t xml:space="preserve"> the second in what was evidently a state of catalepsy</w:t>
      </w:r>
      <w:r w:rsidR="00D1090B" w:rsidRPr="00DE1DB2">
        <w:rPr>
          <w:rStyle w:val="EndnoteReference"/>
        </w:rPr>
        <w:endnoteReference w:id="209"/>
      </w:r>
      <w:r w:rsidRPr="00DE1DB2">
        <w:t xml:space="preserve">... In the second hut </w:t>
      </w:r>
      <w:proofErr w:type="gramStart"/>
      <w:r w:rsidRPr="00DE1DB2">
        <w:t>lay</w:t>
      </w:r>
      <w:proofErr w:type="gramEnd"/>
      <w:r w:rsidRPr="00DE1DB2">
        <w:t xml:space="preserve"> another woman, also in a desperate condition and with untreated wounds on her legs. A small, naked, tearful boy sat at her side... The three women and the boy had been taken in a recent forest roundup, the third woman having been shot in the side while attempting to escape”.</w:t>
      </w:r>
      <w:r w:rsidRPr="00DE1DB2">
        <w:rPr>
          <w:rStyle w:val="EndnoteReference"/>
        </w:rPr>
        <w:t xml:space="preserve"> </w:t>
      </w:r>
      <w:r w:rsidRPr="00DE1DB2">
        <w:rPr>
          <w:rStyle w:val="EndnoteReference"/>
        </w:rPr>
        <w:endnoteReference w:id="210"/>
      </w:r>
    </w:p>
    <w:p w:rsidR="00BF16D6" w:rsidRPr="00DE1DB2" w:rsidRDefault="00BF16D6" w:rsidP="006D37ED">
      <w:pPr>
        <w:pStyle w:val="Times12b"/>
      </w:pPr>
      <w:bookmarkStart w:id="404" w:name="_Toc238909526"/>
      <w:bookmarkStart w:id="405" w:name="_Toc318901666"/>
      <w:r w:rsidRPr="00DE1DB2">
        <w:t>Brazil - Genocide</w:t>
      </w:r>
      <w:bookmarkEnd w:id="404"/>
      <w:bookmarkEnd w:id="405"/>
    </w:p>
    <w:p w:rsidR="00BF16D6" w:rsidRPr="00DE1DB2" w:rsidRDefault="00BF16D6" w:rsidP="00BF16D6">
      <w:pPr>
        <w:pStyle w:val="T-12-I"/>
      </w:pPr>
      <w:r w:rsidRPr="00DE1DB2">
        <w:t xml:space="preserve">“There are many accounts of genocide committed by </w:t>
      </w:r>
      <w:r w:rsidRPr="00DE1DB2">
        <w:rPr>
          <w:iCs/>
        </w:rPr>
        <w:t>Christian Missionaries</w:t>
      </w:r>
      <w:r w:rsidRPr="00DE1DB2">
        <w:t xml:space="preserve"> but they are </w:t>
      </w:r>
      <w:r w:rsidRPr="00DE1DB2">
        <w:rPr>
          <w:b/>
          <w:bCs/>
          <w:iCs/>
        </w:rPr>
        <w:t>rarely reported</w:t>
      </w:r>
      <w:r w:rsidRPr="00DE1DB2">
        <w:rPr>
          <w:b/>
          <w:bCs/>
        </w:rPr>
        <w:t xml:space="preserve"> </w:t>
      </w:r>
      <w:r w:rsidRPr="00DE1DB2">
        <w:rPr>
          <w:b/>
          <w:bCs/>
          <w:iCs/>
        </w:rPr>
        <w:t>in Christian media</w:t>
      </w:r>
      <w:r w:rsidRPr="00DE1DB2">
        <w:t xml:space="preserve"> because of the </w:t>
      </w:r>
      <w:r w:rsidRPr="00DE1DB2">
        <w:rPr>
          <w:b/>
          <w:bCs/>
          <w:iCs/>
        </w:rPr>
        <w:t xml:space="preserve">perverse </w:t>
      </w:r>
      <w:r w:rsidRPr="00DE1DB2">
        <w:rPr>
          <w:b/>
          <w:bCs/>
        </w:rPr>
        <w:t>nature</w:t>
      </w:r>
      <w:r w:rsidRPr="00DE1DB2">
        <w:t xml:space="preserve"> of the </w:t>
      </w:r>
      <w:r w:rsidRPr="00DE1DB2">
        <w:rPr>
          <w:b/>
          <w:bCs/>
        </w:rPr>
        <w:t>crime</w:t>
      </w:r>
      <w:r w:rsidRPr="00DE1DB2">
        <w:t xml:space="preserve"> and because they are usually </w:t>
      </w:r>
      <w:r w:rsidRPr="00DE1DB2">
        <w:rPr>
          <w:b/>
          <w:bCs/>
        </w:rPr>
        <w:t xml:space="preserve">committed </w:t>
      </w:r>
      <w:r w:rsidRPr="00DE1DB2">
        <w:rPr>
          <w:b/>
          <w:bCs/>
          <w:iCs/>
        </w:rPr>
        <w:t>against</w:t>
      </w:r>
      <w:r w:rsidRPr="00DE1DB2">
        <w:rPr>
          <w:iCs/>
        </w:rPr>
        <w:t xml:space="preserve"> </w:t>
      </w:r>
      <w:r w:rsidRPr="00DE1DB2">
        <w:t xml:space="preserve">remote </w:t>
      </w:r>
      <w:proofErr w:type="spellStart"/>
      <w:r w:rsidRPr="00DE1DB2">
        <w:t>tribals</w:t>
      </w:r>
      <w:proofErr w:type="spellEnd"/>
      <w:r w:rsidRPr="00DE1DB2">
        <w:t>.</w:t>
      </w:r>
    </w:p>
    <w:p w:rsidR="00BF16D6" w:rsidRPr="00DE1DB2" w:rsidRDefault="00BF16D6" w:rsidP="00BF16D6">
      <w:pPr>
        <w:pStyle w:val="T-12-I"/>
      </w:pPr>
      <w:r w:rsidRPr="00DE1DB2">
        <w:t xml:space="preserve">One of the most </w:t>
      </w:r>
      <w:r w:rsidRPr="00DE1DB2">
        <w:rPr>
          <w:b/>
          <w:bCs/>
        </w:rPr>
        <w:t xml:space="preserve">horrific </w:t>
      </w:r>
      <w:r w:rsidRPr="00DE1DB2">
        <w:rPr>
          <w:b/>
          <w:bCs/>
          <w:iCs/>
        </w:rPr>
        <w:t>massacres</w:t>
      </w:r>
      <w:r w:rsidRPr="00DE1DB2">
        <w:rPr>
          <w:iCs/>
        </w:rPr>
        <w:t xml:space="preserve"> </w:t>
      </w:r>
      <w:r w:rsidRPr="00DE1DB2">
        <w:t xml:space="preserve">was of Brazilian </w:t>
      </w:r>
      <w:proofErr w:type="spellStart"/>
      <w:r w:rsidRPr="00DE1DB2">
        <w:t>tribals</w:t>
      </w:r>
      <w:proofErr w:type="spellEnd"/>
      <w:r w:rsidRPr="00DE1DB2">
        <w:t xml:space="preserve"> by the </w:t>
      </w:r>
      <w:r w:rsidRPr="00DE1DB2">
        <w:rPr>
          <w:iCs/>
        </w:rPr>
        <w:t>grossly misnamed</w:t>
      </w:r>
      <w:r w:rsidRPr="00DE1DB2">
        <w:t xml:space="preserve"> Indian Protection Service, which Christian Missionaries supported and often assisted in killings.</w:t>
      </w:r>
    </w:p>
    <w:p w:rsidR="00BF16D6" w:rsidRPr="00DE1DB2" w:rsidRDefault="00BF16D6" w:rsidP="00BF16D6">
      <w:pPr>
        <w:pStyle w:val="T-12-I"/>
      </w:pPr>
      <w:r w:rsidRPr="00DE1DB2">
        <w:rPr>
          <w:iCs/>
        </w:rPr>
        <w:t>In just a few years, the following trib</w:t>
      </w:r>
      <w:r w:rsidR="006D37ED" w:rsidRPr="00DE1DB2">
        <w:rPr>
          <w:iCs/>
        </w:rPr>
        <w:t>al</w:t>
      </w:r>
      <w:r w:rsidRPr="00DE1DB2">
        <w:rPr>
          <w:iCs/>
        </w:rPr>
        <w:t xml:space="preserve"> population was reduced due to Missionary genocide:</w:t>
      </w:r>
    </w:p>
    <w:p w:rsidR="00BF16D6" w:rsidRPr="00DE1DB2" w:rsidRDefault="00BF16D6" w:rsidP="006D37ED">
      <w:pPr>
        <w:pStyle w:val="T-12-I"/>
        <w:numPr>
          <w:ilvl w:val="0"/>
          <w:numId w:val="11"/>
        </w:numPr>
      </w:pPr>
      <w:proofErr w:type="spellStart"/>
      <w:r w:rsidRPr="00DE1DB2">
        <w:t>Munducurus</w:t>
      </w:r>
      <w:proofErr w:type="spellEnd"/>
      <w:r w:rsidRPr="00DE1DB2">
        <w:t xml:space="preserve"> tribe: reduced from 19,000 to 1,200</w:t>
      </w:r>
    </w:p>
    <w:p w:rsidR="00BF16D6" w:rsidRPr="00DE1DB2" w:rsidRDefault="00BF16D6" w:rsidP="006D37ED">
      <w:pPr>
        <w:pStyle w:val="T-12-I"/>
        <w:numPr>
          <w:ilvl w:val="0"/>
          <w:numId w:val="11"/>
        </w:numPr>
      </w:pPr>
      <w:proofErr w:type="spellStart"/>
      <w:r w:rsidRPr="00DE1DB2">
        <w:t>Guaranis</w:t>
      </w:r>
      <w:proofErr w:type="spellEnd"/>
      <w:r w:rsidRPr="00DE1DB2">
        <w:t xml:space="preserve"> tribe: reduced from 5,000 to 200 </w:t>
      </w:r>
    </w:p>
    <w:p w:rsidR="00BF16D6" w:rsidRPr="00DE1DB2" w:rsidRDefault="00BF16D6" w:rsidP="006D37ED">
      <w:pPr>
        <w:pStyle w:val="T-12-I"/>
        <w:numPr>
          <w:ilvl w:val="0"/>
          <w:numId w:val="11"/>
        </w:numPr>
      </w:pPr>
      <w:proofErr w:type="spellStart"/>
      <w:r w:rsidRPr="00DE1DB2">
        <w:t>Cajaras</w:t>
      </w:r>
      <w:proofErr w:type="spellEnd"/>
      <w:r w:rsidRPr="00DE1DB2">
        <w:t xml:space="preserve"> tribe: from 4,000 to 400 </w:t>
      </w:r>
    </w:p>
    <w:p w:rsidR="00BF16D6" w:rsidRPr="00DE1DB2" w:rsidRDefault="00BF16D6" w:rsidP="006D37ED">
      <w:pPr>
        <w:pStyle w:val="T-12-I"/>
        <w:numPr>
          <w:ilvl w:val="0"/>
          <w:numId w:val="11"/>
        </w:numPr>
      </w:pPr>
      <w:r w:rsidRPr="00DE1DB2">
        <w:t xml:space="preserve">Cintas </w:t>
      </w:r>
      <w:proofErr w:type="spellStart"/>
      <w:r w:rsidRPr="00DE1DB2">
        <w:t>Largas</w:t>
      </w:r>
      <w:proofErr w:type="spellEnd"/>
      <w:r w:rsidRPr="00DE1DB2">
        <w:t xml:space="preserve">: from 10,000 to 500 </w:t>
      </w:r>
    </w:p>
    <w:p w:rsidR="00BF16D6" w:rsidRPr="00DE1DB2" w:rsidRDefault="00BF16D6" w:rsidP="006D37ED">
      <w:pPr>
        <w:pStyle w:val="T-12-I"/>
        <w:numPr>
          <w:ilvl w:val="0"/>
          <w:numId w:val="11"/>
        </w:numPr>
      </w:pPr>
      <w:proofErr w:type="spellStart"/>
      <w:r w:rsidRPr="00DE1DB2">
        <w:t>Tapaiunas</w:t>
      </w:r>
      <w:proofErr w:type="spellEnd"/>
      <w:r w:rsidRPr="00DE1DB2">
        <w:t xml:space="preserve">: completely extirpated (*destroyed utterly) </w:t>
      </w:r>
    </w:p>
    <w:p w:rsidR="00BF16D6" w:rsidRPr="00DE1DB2" w:rsidRDefault="00BF16D6" w:rsidP="006D37ED">
      <w:pPr>
        <w:pStyle w:val="T-12-I"/>
        <w:numPr>
          <w:ilvl w:val="0"/>
          <w:numId w:val="11"/>
        </w:numPr>
      </w:pPr>
      <w:r w:rsidRPr="00DE1DB2">
        <w:lastRenderedPageBreak/>
        <w:t>Other tribes were reduced to only a few (one or two!) individuals and some by only a single family.</w:t>
      </w:r>
    </w:p>
    <w:p w:rsidR="00BF16D6" w:rsidRPr="00DE1DB2" w:rsidRDefault="00BF16D6" w:rsidP="00BF16D6">
      <w:pPr>
        <w:pStyle w:val="T-12"/>
      </w:pPr>
      <w:r w:rsidRPr="00DE1DB2">
        <w:t xml:space="preserve">The Christian Missionaries employed some of the following </w:t>
      </w:r>
      <w:r w:rsidRPr="00DE1DB2">
        <w:rPr>
          <w:b/>
          <w:bCs/>
        </w:rPr>
        <w:t>methods</w:t>
      </w:r>
      <w:r w:rsidRPr="00DE1DB2">
        <w:t xml:space="preserve"> in their killings:</w:t>
      </w:r>
    </w:p>
    <w:p w:rsidR="00BF16D6" w:rsidRPr="00DE1DB2" w:rsidRDefault="00BF16D6" w:rsidP="001871AD">
      <w:pPr>
        <w:pStyle w:val="T-12-I"/>
        <w:numPr>
          <w:ilvl w:val="0"/>
          <w:numId w:val="12"/>
        </w:numPr>
      </w:pPr>
      <w:r w:rsidRPr="00DE1DB2">
        <w:t xml:space="preserve">The Cintas </w:t>
      </w:r>
      <w:proofErr w:type="spellStart"/>
      <w:r w:rsidRPr="00DE1DB2">
        <w:t>Largas</w:t>
      </w:r>
      <w:proofErr w:type="spellEnd"/>
      <w:r w:rsidRPr="00DE1DB2">
        <w:t xml:space="preserve"> were attacked by </w:t>
      </w:r>
      <w:r w:rsidRPr="00DE1DB2">
        <w:rPr>
          <w:b/>
          <w:bCs/>
        </w:rPr>
        <w:t>dropping dynamites from airplane</w:t>
      </w:r>
      <w:r w:rsidRPr="00DE1DB2">
        <w:t xml:space="preserve">s. </w:t>
      </w:r>
    </w:p>
    <w:p w:rsidR="00BF16D6" w:rsidRPr="00DE1DB2" w:rsidRDefault="00BF16D6" w:rsidP="001871AD">
      <w:pPr>
        <w:pStyle w:val="T-12-I"/>
        <w:numPr>
          <w:ilvl w:val="0"/>
          <w:numId w:val="12"/>
        </w:numPr>
      </w:pPr>
      <w:r w:rsidRPr="00DE1DB2">
        <w:t xml:space="preserve">The </w:t>
      </w:r>
      <w:proofErr w:type="spellStart"/>
      <w:r w:rsidRPr="00DE1DB2">
        <w:t>Maxacalis</w:t>
      </w:r>
      <w:proofErr w:type="spellEnd"/>
      <w:r w:rsidRPr="00DE1DB2">
        <w:t xml:space="preserve"> were </w:t>
      </w:r>
      <w:r w:rsidRPr="00DE1DB2">
        <w:rPr>
          <w:b/>
          <w:bCs/>
        </w:rPr>
        <w:t>given alcohol and then shot down</w:t>
      </w:r>
      <w:r w:rsidRPr="00DE1DB2">
        <w:t xml:space="preserve"> when they became drunk. </w:t>
      </w:r>
    </w:p>
    <w:p w:rsidR="00BF16D6" w:rsidRPr="00DE1DB2" w:rsidRDefault="00BF16D6" w:rsidP="001871AD">
      <w:pPr>
        <w:pStyle w:val="T-12-I"/>
        <w:numPr>
          <w:ilvl w:val="0"/>
          <w:numId w:val="12"/>
        </w:numPr>
      </w:pPr>
      <w:r w:rsidRPr="00DE1DB2">
        <w:t xml:space="preserve">The </w:t>
      </w:r>
      <w:proofErr w:type="spellStart"/>
      <w:r w:rsidRPr="00DE1DB2">
        <w:t>Nhambiquera</w:t>
      </w:r>
      <w:proofErr w:type="spellEnd"/>
      <w:r w:rsidRPr="00DE1DB2">
        <w:t xml:space="preserve"> were killed in huge numbers by </w:t>
      </w:r>
      <w:r w:rsidRPr="00DE1DB2">
        <w:rPr>
          <w:b/>
          <w:bCs/>
        </w:rPr>
        <w:t>machine gun</w:t>
      </w:r>
      <w:r w:rsidRPr="00DE1DB2">
        <w:t xml:space="preserve"> fire. </w:t>
      </w:r>
    </w:p>
    <w:p w:rsidR="00BF16D6" w:rsidRPr="00DE1DB2" w:rsidRDefault="00BF16D6" w:rsidP="001871AD">
      <w:pPr>
        <w:pStyle w:val="T-12-I"/>
        <w:numPr>
          <w:ilvl w:val="0"/>
          <w:numId w:val="12"/>
        </w:numPr>
      </w:pPr>
      <w:r w:rsidRPr="00DE1DB2">
        <w:t xml:space="preserve">Two </w:t>
      </w:r>
      <w:proofErr w:type="spellStart"/>
      <w:r w:rsidRPr="00DE1DB2">
        <w:t>Patachos</w:t>
      </w:r>
      <w:proofErr w:type="spellEnd"/>
      <w:r w:rsidRPr="00DE1DB2">
        <w:t xml:space="preserve"> tribes were exterminated by giving the unsuspecting Indians </w:t>
      </w:r>
      <w:r w:rsidRPr="00DE1DB2">
        <w:rPr>
          <w:b/>
          <w:bCs/>
        </w:rPr>
        <w:t xml:space="preserve">smallpox </w:t>
      </w:r>
      <w:r w:rsidRPr="00DE1DB2">
        <w:rPr>
          <w:b/>
          <w:bCs/>
          <w:iCs/>
        </w:rPr>
        <w:t>injections</w:t>
      </w:r>
      <w:r w:rsidRPr="00DE1DB2">
        <w:t xml:space="preserve">. </w:t>
      </w:r>
    </w:p>
    <w:p w:rsidR="00607654" w:rsidRPr="00DE1DB2" w:rsidRDefault="00BF16D6" w:rsidP="001871AD">
      <w:pPr>
        <w:pStyle w:val="T-12-I"/>
        <w:numPr>
          <w:ilvl w:val="0"/>
          <w:numId w:val="12"/>
        </w:numPr>
      </w:pPr>
      <w:r w:rsidRPr="00DE1DB2">
        <w:t xml:space="preserve">Some of the Indians were murdered by presenting them with </w:t>
      </w:r>
      <w:r w:rsidRPr="00DE1DB2">
        <w:rPr>
          <w:b/>
          <w:bCs/>
        </w:rPr>
        <w:t>food laced with arsenic</w:t>
      </w:r>
      <w:r w:rsidRPr="00DE1DB2">
        <w:t xml:space="preserve"> and </w:t>
      </w:r>
      <w:proofErr w:type="spellStart"/>
      <w:r w:rsidRPr="00DE1DB2">
        <w:t>formicides</w:t>
      </w:r>
      <w:proofErr w:type="spellEnd"/>
      <w:r w:rsidRPr="00DE1DB2">
        <w:t>.</w:t>
      </w:r>
    </w:p>
    <w:p w:rsidR="00BF16D6" w:rsidRPr="00DE1DB2" w:rsidRDefault="00BF16D6" w:rsidP="001871AD">
      <w:pPr>
        <w:pStyle w:val="T-12-I"/>
        <w:numPr>
          <w:ilvl w:val="0"/>
          <w:numId w:val="12"/>
        </w:numPr>
      </w:pPr>
      <w:r w:rsidRPr="00DE1DB2">
        <w:t xml:space="preserve">One missionary persuaded 600 </w:t>
      </w:r>
      <w:proofErr w:type="spellStart"/>
      <w:r w:rsidRPr="00DE1DB2">
        <w:t>Ticuna</w:t>
      </w:r>
      <w:proofErr w:type="spellEnd"/>
      <w:r w:rsidRPr="00DE1DB2">
        <w:t xml:space="preserve"> Indians that the end of the world is taking place and they will only be safe on a ranch. On that ranch the Indians were </w:t>
      </w:r>
      <w:r w:rsidRPr="00DE1DB2">
        <w:rPr>
          <w:b/>
          <w:bCs/>
        </w:rPr>
        <w:t>made slaves and tortured</w:t>
      </w:r>
      <w:r w:rsidRPr="00DE1DB2">
        <w:t>.</w:t>
      </w:r>
    </w:p>
    <w:p w:rsidR="00BF16D6" w:rsidRPr="00DE1DB2" w:rsidRDefault="00BF16D6" w:rsidP="001871AD">
      <w:pPr>
        <w:pStyle w:val="T-12-I"/>
        <w:numPr>
          <w:ilvl w:val="0"/>
          <w:numId w:val="12"/>
        </w:numPr>
      </w:pPr>
      <w:r w:rsidRPr="00DE1DB2">
        <w:t xml:space="preserve">The </w:t>
      </w:r>
      <w:proofErr w:type="spellStart"/>
      <w:r w:rsidRPr="00DE1DB2">
        <w:t>Bororos</w:t>
      </w:r>
      <w:proofErr w:type="spellEnd"/>
      <w:r w:rsidRPr="00DE1DB2">
        <w:t xml:space="preserve"> tribe was banned from performing customary religious rites on the dead. </w:t>
      </w:r>
      <w:r w:rsidRPr="00DE1DB2">
        <w:rPr>
          <w:b/>
          <w:bCs/>
        </w:rPr>
        <w:t xml:space="preserve">Deprived of their cultural identity, the </w:t>
      </w:r>
      <w:proofErr w:type="spellStart"/>
      <w:r w:rsidRPr="00DE1DB2">
        <w:rPr>
          <w:b/>
          <w:bCs/>
        </w:rPr>
        <w:t>Bororos</w:t>
      </w:r>
      <w:proofErr w:type="spellEnd"/>
      <w:r w:rsidRPr="00DE1DB2">
        <w:rPr>
          <w:b/>
          <w:bCs/>
        </w:rPr>
        <w:t xml:space="preserve">, instead of converting, committed suicide on by one, until the tribe was </w:t>
      </w:r>
      <w:r w:rsidRPr="00DE1DB2">
        <w:rPr>
          <w:b/>
          <w:bCs/>
          <w:iCs/>
        </w:rPr>
        <w:t>extinct</w:t>
      </w:r>
      <w:r w:rsidRPr="00DE1DB2">
        <w:rPr>
          <w:iCs/>
        </w:rPr>
        <w:t>”</w:t>
      </w:r>
      <w:r w:rsidRPr="00DE1DB2">
        <w:t>.</w:t>
      </w:r>
      <w:r w:rsidRPr="00DE1DB2">
        <w:rPr>
          <w:rStyle w:val="EndnoteReference"/>
        </w:rPr>
        <w:t xml:space="preserve"> </w:t>
      </w:r>
      <w:r w:rsidRPr="00DE1DB2">
        <w:rPr>
          <w:rStyle w:val="EndnoteReference"/>
        </w:rPr>
        <w:endnoteReference w:id="211"/>
      </w:r>
    </w:p>
    <w:p w:rsidR="00D22D5D" w:rsidRPr="00DE1DB2" w:rsidRDefault="00D22D5D" w:rsidP="00D269A2">
      <w:pPr>
        <w:pStyle w:val="Times25b"/>
      </w:pPr>
      <w:bookmarkStart w:id="406" w:name="_Toc318901667"/>
      <w:r w:rsidRPr="00DE1DB2">
        <w:lastRenderedPageBreak/>
        <w:t>bibliography</w:t>
      </w:r>
      <w:bookmarkEnd w:id="406"/>
    </w:p>
    <w:p w:rsidR="000D77F3" w:rsidRPr="00DE1DB2" w:rsidRDefault="000D77F3" w:rsidP="004315D8">
      <w:pPr>
        <w:pStyle w:val="T-12"/>
      </w:pPr>
      <w:r w:rsidRPr="00DE1DB2">
        <w:t xml:space="preserve">Ingersoll, Robert: </w:t>
      </w:r>
      <w:r w:rsidRPr="00DE1DB2">
        <w:rPr>
          <w:i/>
          <w:iCs/>
        </w:rPr>
        <w:t>The Works of Robert G. Ingersoll</w:t>
      </w:r>
      <w:r w:rsidRPr="00DE1DB2">
        <w:t>, 12 Vols. New York: The Ingersoll Publishers, Inc., 1900</w:t>
      </w:r>
    </w:p>
    <w:p w:rsidR="00591268" w:rsidRPr="00DE1DB2" w:rsidRDefault="000D77F3" w:rsidP="004315D8">
      <w:pPr>
        <w:pStyle w:val="T-12"/>
      </w:pPr>
      <w:r w:rsidRPr="00DE1DB2">
        <w:t xml:space="preserve">Macdonald, George: </w:t>
      </w:r>
      <w:r w:rsidRPr="00DE1DB2">
        <w:rPr>
          <w:i/>
          <w:iCs/>
        </w:rPr>
        <w:t>Thumbscrew and Rack</w:t>
      </w:r>
      <w:r w:rsidRPr="00DE1DB2">
        <w:t>, circa 1904, American Atheist Press, 1983, 1991, ISBN 0-910309-68-X</w:t>
      </w:r>
    </w:p>
    <w:p w:rsidR="00122BF2" w:rsidRPr="00DE1DB2" w:rsidRDefault="00122BF2" w:rsidP="00BA7BE7">
      <w:pPr>
        <w:pStyle w:val="Times12b"/>
        <w:rPr>
          <w:lang w:val="en-US"/>
        </w:rPr>
      </w:pPr>
      <w:bookmarkStart w:id="407" w:name="_Toc318901668"/>
      <w:r w:rsidRPr="00DE1DB2">
        <w:t>Recommended further reading</w:t>
      </w:r>
      <w:bookmarkEnd w:id="86"/>
      <w:bookmarkEnd w:id="87"/>
      <w:bookmarkEnd w:id="407"/>
    </w:p>
    <w:p w:rsidR="00122BF2" w:rsidRPr="00DE1DB2" w:rsidRDefault="00122BF2" w:rsidP="004315D8">
      <w:pPr>
        <w:pStyle w:val="T-12"/>
      </w:pPr>
      <w:r w:rsidRPr="00DE1DB2">
        <w:t xml:space="preserve">Anon.: </w:t>
      </w:r>
      <w:r w:rsidRPr="00DE1DB2">
        <w:rPr>
          <w:i/>
          <w:iCs/>
        </w:rPr>
        <w:t>The Female Jesuit</w:t>
      </w:r>
      <w:r w:rsidRPr="00DE1DB2">
        <w:t xml:space="preserve">. London, 1851 </w:t>
      </w:r>
    </w:p>
    <w:p w:rsidR="00122BF2" w:rsidRPr="00DE1DB2" w:rsidRDefault="00122BF2" w:rsidP="004315D8">
      <w:pPr>
        <w:pStyle w:val="T-12"/>
      </w:pPr>
      <w:r w:rsidRPr="00DE1DB2">
        <w:t xml:space="preserve">Anon.: </w:t>
      </w:r>
      <w:r w:rsidRPr="00DE1DB2">
        <w:rPr>
          <w:i/>
          <w:iCs/>
        </w:rPr>
        <w:t>The Mystery of Jesuitism</w:t>
      </w:r>
      <w:r w:rsidRPr="00DE1DB2">
        <w:t xml:space="preserve">. London, 1658 </w:t>
      </w:r>
    </w:p>
    <w:p w:rsidR="00122BF2" w:rsidRPr="00DE1DB2" w:rsidRDefault="00122BF2" w:rsidP="004315D8">
      <w:pPr>
        <w:pStyle w:val="T-12"/>
      </w:pPr>
      <w:r w:rsidRPr="00DE1DB2">
        <w:t xml:space="preserve">Anon.: </w:t>
      </w:r>
      <w:r w:rsidRPr="00DE1DB2">
        <w:rPr>
          <w:i/>
          <w:iCs/>
        </w:rPr>
        <w:t>The Secret Instructions of the Jesuits</w:t>
      </w:r>
      <w:r w:rsidRPr="00DE1DB2">
        <w:t xml:space="preserve">. London, 1824 </w:t>
      </w:r>
    </w:p>
    <w:p w:rsidR="00122BF2" w:rsidRPr="00DE1DB2" w:rsidRDefault="00122BF2" w:rsidP="004315D8">
      <w:pPr>
        <w:pStyle w:val="T-12"/>
      </w:pPr>
      <w:r w:rsidRPr="00DE1DB2">
        <w:t xml:space="preserve">Anon.: </w:t>
      </w:r>
      <w:r w:rsidRPr="00DE1DB2">
        <w:rPr>
          <w:i/>
          <w:iCs/>
        </w:rPr>
        <w:t>The Secret Instructions of the Jesuits</w:t>
      </w:r>
      <w:r w:rsidRPr="00DE1DB2">
        <w:t xml:space="preserve">. London, 1824 </w:t>
      </w:r>
    </w:p>
    <w:p w:rsidR="00122BF2" w:rsidRPr="00DE1DB2" w:rsidRDefault="00122BF2" w:rsidP="004315D8">
      <w:pPr>
        <w:pStyle w:val="T-12"/>
      </w:pPr>
      <w:r w:rsidRPr="00DE1DB2">
        <w:t xml:space="preserve">Barrett, E.B.: </w:t>
      </w:r>
      <w:r w:rsidRPr="00DE1DB2">
        <w:rPr>
          <w:i/>
          <w:iCs/>
        </w:rPr>
        <w:t>The Jesuit Enigma</w:t>
      </w:r>
      <w:r w:rsidRPr="00DE1DB2">
        <w:t xml:space="preserve">. London, 1929 </w:t>
      </w:r>
    </w:p>
    <w:p w:rsidR="00122BF2" w:rsidRPr="00DE1DB2" w:rsidRDefault="00122BF2" w:rsidP="004315D8">
      <w:pPr>
        <w:pStyle w:val="T-12"/>
      </w:pPr>
      <w:proofErr w:type="spellStart"/>
      <w:r w:rsidRPr="00DE1DB2">
        <w:t>Barthel</w:t>
      </w:r>
      <w:proofErr w:type="spellEnd"/>
      <w:r w:rsidRPr="00DE1DB2">
        <w:t xml:space="preserve">, M: </w:t>
      </w:r>
      <w:r w:rsidRPr="00DE1DB2">
        <w:rPr>
          <w:i/>
          <w:iCs/>
        </w:rPr>
        <w:t>The Jesuits</w:t>
      </w:r>
      <w:r w:rsidRPr="00DE1DB2">
        <w:t xml:space="preserve">. New York, 1984 </w:t>
      </w:r>
    </w:p>
    <w:p w:rsidR="00122BF2" w:rsidRPr="00DE1DB2" w:rsidRDefault="00122BF2" w:rsidP="004315D8">
      <w:pPr>
        <w:pStyle w:val="T-12"/>
      </w:pPr>
      <w:r w:rsidRPr="00DE1DB2">
        <w:t xml:space="preserve">Bert, M.P.: </w:t>
      </w:r>
      <w:proofErr w:type="spellStart"/>
      <w:r w:rsidRPr="00DE1DB2">
        <w:rPr>
          <w:i/>
          <w:iCs/>
        </w:rPr>
        <w:t>Gury’s</w:t>
      </w:r>
      <w:proofErr w:type="spellEnd"/>
      <w:r w:rsidRPr="00DE1DB2">
        <w:rPr>
          <w:i/>
          <w:iCs/>
        </w:rPr>
        <w:t xml:space="preserve"> Doctrines of the Jesuits</w:t>
      </w:r>
      <w:r w:rsidRPr="00DE1DB2">
        <w:t xml:space="preserve">. London, 1947 </w:t>
      </w:r>
    </w:p>
    <w:p w:rsidR="00122BF2" w:rsidRPr="00DE1DB2" w:rsidRDefault="00122BF2" w:rsidP="004315D8">
      <w:pPr>
        <w:pStyle w:val="T-12"/>
      </w:pPr>
      <w:proofErr w:type="spellStart"/>
      <w:r w:rsidRPr="00DE1DB2">
        <w:t>Blakeney</w:t>
      </w:r>
      <w:proofErr w:type="spellEnd"/>
      <w:r w:rsidRPr="00DE1DB2">
        <w:t xml:space="preserve">, R.P.: </w:t>
      </w:r>
      <w:proofErr w:type="spellStart"/>
      <w:r w:rsidRPr="00DE1DB2">
        <w:rPr>
          <w:i/>
          <w:iCs/>
        </w:rPr>
        <w:t>Alphonsus</w:t>
      </w:r>
      <w:proofErr w:type="spellEnd"/>
      <w:r w:rsidRPr="00DE1DB2">
        <w:rPr>
          <w:i/>
          <w:iCs/>
        </w:rPr>
        <w:t xml:space="preserve"> </w:t>
      </w:r>
      <w:proofErr w:type="spellStart"/>
      <w:r w:rsidRPr="00DE1DB2">
        <w:rPr>
          <w:i/>
          <w:iCs/>
        </w:rPr>
        <w:t>Liguori</w:t>
      </w:r>
      <w:proofErr w:type="spellEnd"/>
      <w:r w:rsidRPr="00DE1DB2">
        <w:t xml:space="preserve">. London, 1852 </w:t>
      </w:r>
    </w:p>
    <w:p w:rsidR="00122BF2" w:rsidRPr="00DE1DB2" w:rsidRDefault="00122BF2" w:rsidP="004315D8">
      <w:pPr>
        <w:pStyle w:val="T-12"/>
      </w:pPr>
      <w:proofErr w:type="spellStart"/>
      <w:r w:rsidRPr="00DE1DB2">
        <w:t>Brodrick</w:t>
      </w:r>
      <w:proofErr w:type="spellEnd"/>
      <w:r w:rsidRPr="00DE1DB2">
        <w:t xml:space="preserve">, J., S.J.: </w:t>
      </w:r>
      <w:r w:rsidRPr="00DE1DB2">
        <w:rPr>
          <w:i/>
          <w:iCs/>
        </w:rPr>
        <w:t>The Origin of the Jesuits</w:t>
      </w:r>
      <w:r w:rsidRPr="00DE1DB2">
        <w:t xml:space="preserve">. New York, 1960 </w:t>
      </w:r>
    </w:p>
    <w:p w:rsidR="00122BF2" w:rsidRPr="00DE1DB2" w:rsidRDefault="00122BF2" w:rsidP="004315D8">
      <w:pPr>
        <w:pStyle w:val="T-12"/>
      </w:pPr>
      <w:proofErr w:type="spellStart"/>
      <w:r w:rsidRPr="00DE1DB2">
        <w:t>Bungener</w:t>
      </w:r>
      <w:proofErr w:type="spellEnd"/>
      <w:r w:rsidRPr="00DE1DB2">
        <w:t xml:space="preserve">, L.L.F.: </w:t>
      </w:r>
      <w:r w:rsidRPr="00DE1DB2">
        <w:rPr>
          <w:i/>
          <w:iCs/>
        </w:rPr>
        <w:t xml:space="preserve">The Jesuits in France or </w:t>
      </w:r>
      <w:proofErr w:type="gramStart"/>
      <w:r w:rsidRPr="00DE1DB2">
        <w:rPr>
          <w:i/>
          <w:iCs/>
        </w:rPr>
        <w:t>The</w:t>
      </w:r>
      <w:proofErr w:type="gramEnd"/>
      <w:r w:rsidRPr="00DE1DB2">
        <w:rPr>
          <w:i/>
          <w:iCs/>
        </w:rPr>
        <w:t xml:space="preserve"> Priest and the Huguenot</w:t>
      </w:r>
      <w:r w:rsidRPr="00DE1DB2">
        <w:t xml:space="preserve">. London, 1859 </w:t>
      </w:r>
    </w:p>
    <w:p w:rsidR="00122BF2" w:rsidRPr="00DE1DB2" w:rsidRDefault="00122BF2" w:rsidP="004315D8">
      <w:pPr>
        <w:pStyle w:val="T-12"/>
      </w:pPr>
      <w:proofErr w:type="spellStart"/>
      <w:r w:rsidRPr="00DE1DB2">
        <w:t>Coape</w:t>
      </w:r>
      <w:proofErr w:type="spellEnd"/>
      <w:r w:rsidRPr="00DE1DB2">
        <w:t xml:space="preserve">, H.C.: </w:t>
      </w:r>
      <w:r w:rsidRPr="00DE1DB2">
        <w:rPr>
          <w:i/>
          <w:iCs/>
        </w:rPr>
        <w:t>In a Jesuit Net</w:t>
      </w:r>
      <w:r w:rsidRPr="00DE1DB2">
        <w:t xml:space="preserve">. London, no date </w:t>
      </w:r>
    </w:p>
    <w:p w:rsidR="00122BF2" w:rsidRPr="00DE1DB2" w:rsidRDefault="00122BF2" w:rsidP="004315D8">
      <w:pPr>
        <w:pStyle w:val="T-12"/>
      </w:pPr>
      <w:r w:rsidRPr="00DE1DB2">
        <w:t xml:space="preserve">Dalton, E.: </w:t>
      </w:r>
      <w:r w:rsidRPr="00DE1DB2">
        <w:rPr>
          <w:i/>
          <w:iCs/>
        </w:rPr>
        <w:t>The Jesuits</w:t>
      </w:r>
      <w:r w:rsidRPr="00DE1DB2">
        <w:t xml:space="preserve">. London, 1843 </w:t>
      </w:r>
    </w:p>
    <w:p w:rsidR="00122BF2" w:rsidRPr="00DE1DB2" w:rsidRDefault="00122BF2" w:rsidP="004315D8">
      <w:pPr>
        <w:pStyle w:val="T-12"/>
      </w:pPr>
      <w:r w:rsidRPr="00DE1DB2">
        <w:t xml:space="preserve">De </w:t>
      </w:r>
      <w:proofErr w:type="spellStart"/>
      <w:r w:rsidRPr="00DE1DB2">
        <w:t>Courson</w:t>
      </w:r>
      <w:proofErr w:type="spellEnd"/>
      <w:r w:rsidRPr="00DE1DB2">
        <w:t xml:space="preserve">, R.: </w:t>
      </w:r>
      <w:r w:rsidRPr="00DE1DB2">
        <w:rPr>
          <w:i/>
          <w:iCs/>
        </w:rPr>
        <w:t>Concerning Jesuits</w:t>
      </w:r>
      <w:r w:rsidRPr="00DE1DB2">
        <w:t xml:space="preserve">. London, 1902 </w:t>
      </w:r>
    </w:p>
    <w:p w:rsidR="00122BF2" w:rsidRPr="00DE1DB2" w:rsidRDefault="00122BF2" w:rsidP="004315D8">
      <w:pPr>
        <w:pStyle w:val="T-12"/>
      </w:pPr>
      <w:proofErr w:type="spellStart"/>
      <w:r w:rsidRPr="00DE1DB2">
        <w:t>Gallahue</w:t>
      </w:r>
      <w:proofErr w:type="spellEnd"/>
      <w:r w:rsidRPr="00DE1DB2">
        <w:t xml:space="preserve">, J.: </w:t>
      </w:r>
      <w:r w:rsidRPr="00DE1DB2">
        <w:rPr>
          <w:i/>
          <w:iCs/>
        </w:rPr>
        <w:t>The Jesuit</w:t>
      </w:r>
      <w:r w:rsidRPr="00DE1DB2">
        <w:t xml:space="preserve">. New York, 1973 </w:t>
      </w:r>
    </w:p>
    <w:p w:rsidR="00122BF2" w:rsidRPr="00DE1DB2" w:rsidRDefault="00122BF2" w:rsidP="004315D8">
      <w:pPr>
        <w:pStyle w:val="T-12"/>
      </w:pPr>
      <w:proofErr w:type="spellStart"/>
      <w:r w:rsidRPr="00DE1DB2">
        <w:t>Goodier</w:t>
      </w:r>
      <w:proofErr w:type="spellEnd"/>
      <w:r w:rsidRPr="00DE1DB2">
        <w:t xml:space="preserve">, A.: </w:t>
      </w:r>
      <w:r w:rsidRPr="00DE1DB2">
        <w:rPr>
          <w:i/>
          <w:iCs/>
        </w:rPr>
        <w:t>The Jesuits</w:t>
      </w:r>
      <w:r w:rsidRPr="00DE1DB2">
        <w:t xml:space="preserve">. London, 1929 </w:t>
      </w:r>
    </w:p>
    <w:p w:rsidR="00122BF2" w:rsidRPr="00DE1DB2" w:rsidRDefault="00122BF2" w:rsidP="004315D8">
      <w:pPr>
        <w:pStyle w:val="T-12"/>
      </w:pPr>
      <w:proofErr w:type="spellStart"/>
      <w:r w:rsidRPr="00DE1DB2">
        <w:t>Griesinger</w:t>
      </w:r>
      <w:proofErr w:type="spellEnd"/>
      <w:r w:rsidRPr="00DE1DB2">
        <w:t xml:space="preserve">, T.: </w:t>
      </w:r>
      <w:r w:rsidRPr="00DE1DB2">
        <w:rPr>
          <w:i/>
          <w:iCs/>
        </w:rPr>
        <w:t>History of the Jesuits</w:t>
      </w:r>
      <w:r w:rsidRPr="00DE1DB2">
        <w:t xml:space="preserve">. London, 1903 </w:t>
      </w:r>
    </w:p>
    <w:p w:rsidR="00122BF2" w:rsidRPr="00DE1DB2" w:rsidRDefault="00122BF2" w:rsidP="004315D8">
      <w:pPr>
        <w:pStyle w:val="T-12"/>
      </w:pPr>
      <w:r w:rsidRPr="00DE1DB2">
        <w:lastRenderedPageBreak/>
        <w:t xml:space="preserve">Groves, H.C.: </w:t>
      </w:r>
      <w:r w:rsidRPr="00DE1DB2">
        <w:rPr>
          <w:i/>
          <w:iCs/>
        </w:rPr>
        <w:t>The Doctrines and Practices of the Jesuits</w:t>
      </w:r>
      <w:r w:rsidRPr="00DE1DB2">
        <w:t xml:space="preserve">. London, 1889 </w:t>
      </w:r>
    </w:p>
    <w:p w:rsidR="00122BF2" w:rsidRPr="00DE1DB2" w:rsidRDefault="00122BF2" w:rsidP="004315D8">
      <w:pPr>
        <w:pStyle w:val="T-12"/>
      </w:pPr>
      <w:r w:rsidRPr="00DE1DB2">
        <w:t xml:space="preserve">Hanna, S.: </w:t>
      </w:r>
      <w:r w:rsidRPr="00DE1DB2">
        <w:rPr>
          <w:i/>
          <w:iCs/>
        </w:rPr>
        <w:t>Jesuitism: or Catholic Action</w:t>
      </w:r>
      <w:r w:rsidRPr="00DE1DB2">
        <w:t xml:space="preserve">. Belfast, 1938 </w:t>
      </w:r>
    </w:p>
    <w:p w:rsidR="00122BF2" w:rsidRPr="00DE1DB2" w:rsidRDefault="00122BF2" w:rsidP="004315D8">
      <w:pPr>
        <w:pStyle w:val="T-12"/>
      </w:pPr>
      <w:r w:rsidRPr="00DE1DB2">
        <w:t xml:space="preserve">Hastings, M.: </w:t>
      </w:r>
      <w:r w:rsidRPr="00DE1DB2">
        <w:rPr>
          <w:i/>
          <w:iCs/>
        </w:rPr>
        <w:t>Jesuit Child</w:t>
      </w:r>
      <w:r w:rsidRPr="00DE1DB2">
        <w:t xml:space="preserve">. Newton Abbot, 1972 </w:t>
      </w:r>
    </w:p>
    <w:p w:rsidR="00122BF2" w:rsidRPr="00DE1DB2" w:rsidRDefault="00122BF2" w:rsidP="004315D8">
      <w:pPr>
        <w:pStyle w:val="T-12"/>
      </w:pPr>
      <w:proofErr w:type="spellStart"/>
      <w:r w:rsidRPr="00DE1DB2">
        <w:t>Hillerbrand</w:t>
      </w:r>
      <w:proofErr w:type="spellEnd"/>
      <w:r w:rsidRPr="00DE1DB2">
        <w:t xml:space="preserve">, H.: </w:t>
      </w:r>
      <w:r w:rsidRPr="00DE1DB2">
        <w:rPr>
          <w:i/>
          <w:iCs/>
        </w:rPr>
        <w:t>The Reformation. A Narrative History related by Contemporary Observers and Participants</w:t>
      </w:r>
      <w:r w:rsidRPr="00DE1DB2">
        <w:t xml:space="preserve">. Ann </w:t>
      </w:r>
      <w:proofErr w:type="spellStart"/>
      <w:r w:rsidRPr="00DE1DB2">
        <w:t>Arbor</w:t>
      </w:r>
      <w:proofErr w:type="spellEnd"/>
      <w:r w:rsidRPr="00DE1DB2">
        <w:t xml:space="preserve">, 1989 </w:t>
      </w:r>
    </w:p>
    <w:p w:rsidR="00122BF2" w:rsidRPr="00DE1DB2" w:rsidRDefault="00122BF2" w:rsidP="004315D8">
      <w:pPr>
        <w:pStyle w:val="T-12"/>
      </w:pPr>
      <w:proofErr w:type="spellStart"/>
      <w:r w:rsidRPr="00DE1DB2">
        <w:t>Lathbury</w:t>
      </w:r>
      <w:proofErr w:type="spellEnd"/>
      <w:r w:rsidRPr="00DE1DB2">
        <w:t xml:space="preserve">, T.: </w:t>
      </w:r>
      <w:r w:rsidRPr="00DE1DB2">
        <w:rPr>
          <w:i/>
          <w:iCs/>
        </w:rPr>
        <w:t>The State of Popery and Jesuitism in England</w:t>
      </w:r>
      <w:r w:rsidRPr="00DE1DB2">
        <w:t xml:space="preserve">. London, 1838 </w:t>
      </w:r>
    </w:p>
    <w:p w:rsidR="00122BF2" w:rsidRPr="00DE1DB2" w:rsidRDefault="00122BF2" w:rsidP="004315D8">
      <w:pPr>
        <w:pStyle w:val="T-12"/>
      </w:pPr>
      <w:r w:rsidRPr="00DE1DB2">
        <w:t xml:space="preserve">Lehmann, L.H.: </w:t>
      </w:r>
      <w:r w:rsidRPr="00DE1DB2">
        <w:rPr>
          <w:i/>
          <w:iCs/>
        </w:rPr>
        <w:t>The Secret of Catholic Power</w:t>
      </w:r>
      <w:r w:rsidRPr="00DE1DB2">
        <w:t xml:space="preserve">. New York, no date </w:t>
      </w:r>
    </w:p>
    <w:p w:rsidR="00122BF2" w:rsidRPr="00DE1DB2" w:rsidRDefault="00122BF2" w:rsidP="004315D8">
      <w:pPr>
        <w:pStyle w:val="T-12"/>
      </w:pPr>
      <w:proofErr w:type="spellStart"/>
      <w:r w:rsidRPr="00DE1DB2">
        <w:t>Liguori</w:t>
      </w:r>
      <w:proofErr w:type="spellEnd"/>
      <w:r w:rsidRPr="00DE1DB2">
        <w:t xml:space="preserve">, A.M.: </w:t>
      </w:r>
      <w:r w:rsidRPr="00DE1DB2">
        <w:rPr>
          <w:i/>
          <w:iCs/>
        </w:rPr>
        <w:t>The Council of Trent</w:t>
      </w:r>
      <w:r w:rsidRPr="00DE1DB2">
        <w:t xml:space="preserve">. Dublin, 1846 </w:t>
      </w:r>
    </w:p>
    <w:p w:rsidR="00122BF2" w:rsidRPr="00DE1DB2" w:rsidRDefault="00122BF2" w:rsidP="004315D8">
      <w:pPr>
        <w:pStyle w:val="T-12"/>
      </w:pPr>
      <w:proofErr w:type="spellStart"/>
      <w:r w:rsidRPr="00DE1DB2">
        <w:t>MacPherson</w:t>
      </w:r>
      <w:proofErr w:type="spellEnd"/>
      <w:r w:rsidRPr="00DE1DB2">
        <w:t xml:space="preserve">, H.: </w:t>
      </w:r>
      <w:r w:rsidRPr="00DE1DB2">
        <w:rPr>
          <w:i/>
          <w:iCs/>
        </w:rPr>
        <w:t>The Jesuits in History</w:t>
      </w:r>
      <w:r w:rsidRPr="00DE1DB2">
        <w:t xml:space="preserve">. London, 1914 </w:t>
      </w:r>
    </w:p>
    <w:p w:rsidR="00122BF2" w:rsidRPr="00DE1DB2" w:rsidRDefault="00122BF2" w:rsidP="004315D8">
      <w:pPr>
        <w:pStyle w:val="T-12"/>
      </w:pPr>
      <w:r w:rsidRPr="00DE1DB2">
        <w:t xml:space="preserve">Martin, M.: </w:t>
      </w:r>
      <w:r w:rsidRPr="00DE1DB2">
        <w:rPr>
          <w:i/>
          <w:iCs/>
        </w:rPr>
        <w:t>The Jesuits</w:t>
      </w:r>
      <w:r w:rsidRPr="00DE1DB2">
        <w:t xml:space="preserve">. New York, 1987 </w:t>
      </w:r>
    </w:p>
    <w:p w:rsidR="00122BF2" w:rsidRPr="00DE1DB2" w:rsidRDefault="00122BF2" w:rsidP="004315D8">
      <w:pPr>
        <w:pStyle w:val="T-12"/>
      </w:pPr>
      <w:proofErr w:type="spellStart"/>
      <w:r w:rsidRPr="00DE1DB2">
        <w:t>Nicolini</w:t>
      </w:r>
      <w:proofErr w:type="spellEnd"/>
      <w:r w:rsidRPr="00DE1DB2">
        <w:t xml:space="preserve">, G.B.: </w:t>
      </w:r>
      <w:r w:rsidRPr="00DE1DB2">
        <w:rPr>
          <w:i/>
          <w:iCs/>
        </w:rPr>
        <w:t>History of the Jesuits</w:t>
      </w:r>
      <w:r w:rsidRPr="00DE1DB2">
        <w:t xml:space="preserve">. London, 1854 </w:t>
      </w:r>
    </w:p>
    <w:p w:rsidR="00122BF2" w:rsidRPr="00DE1DB2" w:rsidRDefault="00122BF2" w:rsidP="004315D8">
      <w:pPr>
        <w:pStyle w:val="T-12"/>
      </w:pPr>
      <w:r w:rsidRPr="00DE1DB2">
        <w:t xml:space="preserve">Paisley, I.R.K.: </w:t>
      </w:r>
      <w:r w:rsidRPr="00DE1DB2">
        <w:rPr>
          <w:i/>
          <w:iCs/>
        </w:rPr>
        <w:t>The Jesuits</w:t>
      </w:r>
      <w:r w:rsidRPr="00DE1DB2">
        <w:t xml:space="preserve">. Belfast, no date </w:t>
      </w:r>
    </w:p>
    <w:p w:rsidR="00122BF2" w:rsidRPr="00DE1DB2" w:rsidRDefault="00122BF2" w:rsidP="004315D8">
      <w:pPr>
        <w:pStyle w:val="T-12"/>
      </w:pPr>
      <w:r w:rsidRPr="00DE1DB2">
        <w:t xml:space="preserve">Paris, E.: </w:t>
      </w:r>
      <w:r w:rsidRPr="00DE1DB2">
        <w:rPr>
          <w:i/>
          <w:iCs/>
        </w:rPr>
        <w:t>The Secret History of the Jesuits</w:t>
      </w:r>
      <w:r w:rsidRPr="00DE1DB2">
        <w:t xml:space="preserve">. London, 1975 </w:t>
      </w:r>
    </w:p>
    <w:p w:rsidR="00122BF2" w:rsidRPr="00DE1DB2" w:rsidRDefault="00122BF2" w:rsidP="004315D8">
      <w:pPr>
        <w:pStyle w:val="T-12"/>
      </w:pPr>
      <w:r w:rsidRPr="00DE1DB2">
        <w:t xml:space="preserve">Ridley, F.A.: </w:t>
      </w:r>
      <w:r w:rsidRPr="00DE1DB2">
        <w:rPr>
          <w:i/>
          <w:iCs/>
        </w:rPr>
        <w:t>The Jesuits: A Study in Counter–Revolution</w:t>
      </w:r>
      <w:r w:rsidRPr="00DE1DB2">
        <w:t xml:space="preserve">. London, 1938 </w:t>
      </w:r>
    </w:p>
    <w:p w:rsidR="00122BF2" w:rsidRPr="00DE1DB2" w:rsidRDefault="00122BF2" w:rsidP="004315D8">
      <w:pPr>
        <w:pStyle w:val="T-12"/>
      </w:pPr>
      <w:r w:rsidRPr="00DE1DB2">
        <w:t xml:space="preserve">Roberts, Archbishop, S.J.: </w:t>
      </w:r>
      <w:r w:rsidRPr="00DE1DB2">
        <w:rPr>
          <w:i/>
          <w:iCs/>
        </w:rPr>
        <w:t>Black Popes</w:t>
      </w:r>
      <w:r w:rsidRPr="00DE1DB2">
        <w:t xml:space="preserve">. London, 1954 </w:t>
      </w:r>
    </w:p>
    <w:p w:rsidR="00122BF2" w:rsidRPr="00DE1DB2" w:rsidRDefault="00122BF2" w:rsidP="004315D8">
      <w:pPr>
        <w:pStyle w:val="T-12"/>
      </w:pPr>
      <w:r w:rsidRPr="00DE1DB2">
        <w:t xml:space="preserve">Robertson, A.: </w:t>
      </w:r>
      <w:r w:rsidRPr="00DE1DB2">
        <w:rPr>
          <w:i/>
          <w:iCs/>
        </w:rPr>
        <w:t>The Roman Catholic Church in Italy</w:t>
      </w:r>
      <w:r w:rsidRPr="00DE1DB2">
        <w:t xml:space="preserve">. London, 1903 </w:t>
      </w:r>
    </w:p>
    <w:p w:rsidR="00122BF2" w:rsidRPr="00DE1DB2" w:rsidRDefault="00122BF2" w:rsidP="004315D8">
      <w:pPr>
        <w:pStyle w:val="T-12"/>
      </w:pPr>
      <w:proofErr w:type="spellStart"/>
      <w:r w:rsidRPr="00DE1DB2">
        <w:t>Seebohm</w:t>
      </w:r>
      <w:proofErr w:type="spellEnd"/>
      <w:r w:rsidRPr="00DE1DB2">
        <w:t xml:space="preserve">, F.: </w:t>
      </w:r>
      <w:r w:rsidRPr="00DE1DB2">
        <w:rPr>
          <w:i/>
          <w:iCs/>
        </w:rPr>
        <w:t>The Epoch of the Protestant Reformation</w:t>
      </w:r>
      <w:r w:rsidRPr="00DE1DB2">
        <w:t xml:space="preserve">. London, 1877 </w:t>
      </w:r>
    </w:p>
    <w:p w:rsidR="00122BF2" w:rsidRPr="00DE1DB2" w:rsidRDefault="00122BF2" w:rsidP="004315D8">
      <w:pPr>
        <w:pStyle w:val="T-12"/>
      </w:pPr>
      <w:r w:rsidRPr="00DE1DB2">
        <w:t xml:space="preserve">Seymour, M.H.: </w:t>
      </w:r>
      <w:r w:rsidRPr="00DE1DB2">
        <w:rPr>
          <w:i/>
          <w:iCs/>
        </w:rPr>
        <w:t>Mornings among the Jesuits at Rome</w:t>
      </w:r>
      <w:r w:rsidRPr="00DE1DB2">
        <w:t xml:space="preserve">. London, 1850 </w:t>
      </w:r>
    </w:p>
    <w:p w:rsidR="00122BF2" w:rsidRPr="00DE1DB2" w:rsidRDefault="00122BF2" w:rsidP="004315D8">
      <w:pPr>
        <w:pStyle w:val="T-12"/>
      </w:pPr>
      <w:r w:rsidRPr="00DE1DB2">
        <w:t xml:space="preserve">Steinmetz, A.: </w:t>
      </w:r>
      <w:r w:rsidRPr="00DE1DB2">
        <w:rPr>
          <w:i/>
          <w:iCs/>
        </w:rPr>
        <w:t>History of the Jesuits</w:t>
      </w:r>
      <w:r w:rsidRPr="00DE1DB2">
        <w:t xml:space="preserve">. London, 1848 (3 volumes) </w:t>
      </w:r>
    </w:p>
    <w:p w:rsidR="00122BF2" w:rsidRPr="00DE1DB2" w:rsidRDefault="00122BF2" w:rsidP="004315D8">
      <w:pPr>
        <w:pStyle w:val="T-12"/>
      </w:pPr>
      <w:r w:rsidRPr="00DE1DB2">
        <w:t xml:space="preserve">Walsh, W.: </w:t>
      </w:r>
      <w:r w:rsidRPr="00DE1DB2">
        <w:rPr>
          <w:i/>
          <w:iCs/>
        </w:rPr>
        <w:t>The Jesuits in Great Britain</w:t>
      </w:r>
      <w:r w:rsidRPr="00DE1DB2">
        <w:t xml:space="preserve">. New York, 1903 </w:t>
      </w:r>
    </w:p>
    <w:p w:rsidR="00122BF2" w:rsidRPr="00DE1DB2" w:rsidRDefault="00122BF2" w:rsidP="004315D8">
      <w:pPr>
        <w:pStyle w:val="T-12"/>
      </w:pPr>
      <w:r w:rsidRPr="00DE1DB2">
        <w:t xml:space="preserve">Wild, J.: </w:t>
      </w:r>
      <w:r w:rsidRPr="00DE1DB2">
        <w:rPr>
          <w:i/>
          <w:iCs/>
        </w:rPr>
        <w:t>Canada and the Jesuits</w:t>
      </w:r>
      <w:r w:rsidRPr="00DE1DB2">
        <w:t xml:space="preserve">. Toronto, 1889 </w:t>
      </w:r>
    </w:p>
    <w:p w:rsidR="00122BF2" w:rsidRPr="00DE1DB2" w:rsidRDefault="00122BF2" w:rsidP="004315D8">
      <w:pPr>
        <w:pStyle w:val="T-12"/>
      </w:pPr>
      <w:r w:rsidRPr="00DE1DB2">
        <w:lastRenderedPageBreak/>
        <w:t xml:space="preserve">Wylie, J.A.: Jesuitism: </w:t>
      </w:r>
      <w:r w:rsidRPr="00DE1DB2">
        <w:rPr>
          <w:i/>
          <w:iCs/>
        </w:rPr>
        <w:t>Its Rise, Progress and Insidious Workings</w:t>
      </w:r>
      <w:r w:rsidRPr="00DE1DB2">
        <w:t xml:space="preserve">. London, no date </w:t>
      </w:r>
    </w:p>
    <w:p w:rsidR="00122BF2" w:rsidRPr="00DE1DB2" w:rsidRDefault="00122BF2" w:rsidP="004315D8">
      <w:pPr>
        <w:pStyle w:val="T-12"/>
      </w:pPr>
      <w:r w:rsidRPr="00DE1DB2">
        <w:t xml:space="preserve">Ybarra, T.R. (translator): </w:t>
      </w:r>
      <w:r w:rsidRPr="00DE1DB2">
        <w:rPr>
          <w:i/>
          <w:iCs/>
        </w:rPr>
        <w:t>The Kaiser’s Memoirs</w:t>
      </w:r>
      <w:r w:rsidRPr="00DE1DB2">
        <w:t>, by Wilhelm II. New York, 1922]</w:t>
      </w:r>
    </w:p>
    <w:p w:rsidR="008D7113" w:rsidRPr="00DE1DB2" w:rsidRDefault="00536F68" w:rsidP="004315D8">
      <w:pPr>
        <w:pStyle w:val="T-12"/>
      </w:pPr>
      <w:hyperlink r:id="rId167" w:history="1">
        <w:r w:rsidR="008D7113" w:rsidRPr="00DE1DB2">
          <w:rPr>
            <w:rStyle w:val="Hyperlink"/>
            <w:color w:val="auto"/>
            <w:szCs w:val="20"/>
            <w:u w:val="none"/>
          </w:rPr>
          <w:t>http://</w:t>
        </w:r>
        <w:r w:rsidR="008D7113" w:rsidRPr="00DE1DB2">
          <w:rPr>
            <w:rStyle w:val="Hyperlink"/>
            <w:i/>
            <w:iCs/>
            <w:color w:val="auto"/>
            <w:szCs w:val="20"/>
            <w:u w:val="none"/>
          </w:rPr>
          <w:t>www.exposingsatanism.org</w:t>
        </w:r>
        <w:r w:rsidR="008D7113" w:rsidRPr="00DE1DB2">
          <w:rPr>
            <w:rStyle w:val="Hyperlink"/>
            <w:color w:val="auto"/>
            <w:szCs w:val="20"/>
            <w:u w:val="none"/>
          </w:rPr>
          <w:t>/illuminati-jesuits-blood-oath.htm</w:t>
        </w:r>
      </w:hyperlink>
      <w:r w:rsidR="008D7113" w:rsidRPr="00DE1DB2">
        <w:t xml:space="preserve">  </w:t>
      </w:r>
    </w:p>
    <w:p w:rsidR="008D7113" w:rsidRPr="00DE1DB2" w:rsidRDefault="00536F68" w:rsidP="004315D8">
      <w:pPr>
        <w:pStyle w:val="T-12"/>
      </w:pPr>
      <w:hyperlink r:id="rId168" w:history="1">
        <w:r w:rsidR="008D7113" w:rsidRPr="00DE1DB2">
          <w:rPr>
            <w:rStyle w:val="Hyperlink"/>
            <w:color w:val="auto"/>
            <w:szCs w:val="20"/>
            <w:u w:val="none"/>
          </w:rPr>
          <w:t>http://</w:t>
        </w:r>
        <w:r w:rsidR="008D7113" w:rsidRPr="00DE1DB2">
          <w:rPr>
            <w:rStyle w:val="Hyperlink"/>
            <w:i/>
            <w:iCs/>
            <w:color w:val="auto"/>
            <w:szCs w:val="20"/>
            <w:u w:val="none"/>
          </w:rPr>
          <w:t>www.redicecreations.com</w:t>
        </w:r>
        <w:r w:rsidR="008D7113" w:rsidRPr="00DE1DB2">
          <w:rPr>
            <w:rStyle w:val="Hyperlink"/>
            <w:color w:val="auto"/>
            <w:szCs w:val="20"/>
            <w:u w:val="none"/>
          </w:rPr>
          <w:t>/specialreports/2006/04apr/jesuitbloodoath.html</w:t>
        </w:r>
      </w:hyperlink>
      <w:r w:rsidR="008D7113" w:rsidRPr="00DE1DB2">
        <w:t xml:space="preserve">   </w:t>
      </w:r>
    </w:p>
    <w:p w:rsidR="004A1C22" w:rsidRPr="00DE1DB2" w:rsidRDefault="00536F68" w:rsidP="004315D8">
      <w:pPr>
        <w:pStyle w:val="T-12"/>
      </w:pPr>
      <w:hyperlink r:id="rId169" w:history="1">
        <w:r w:rsidR="008D7113" w:rsidRPr="00DE1DB2">
          <w:rPr>
            <w:rStyle w:val="Hyperlink"/>
            <w:color w:val="auto"/>
            <w:szCs w:val="20"/>
            <w:u w:val="none"/>
          </w:rPr>
          <w:t>http://</w:t>
        </w:r>
        <w:r w:rsidR="008D7113" w:rsidRPr="00DE1DB2">
          <w:rPr>
            <w:rStyle w:val="Hyperlink"/>
            <w:i/>
            <w:iCs/>
            <w:color w:val="auto"/>
            <w:szCs w:val="20"/>
            <w:u w:val="none"/>
          </w:rPr>
          <w:t>www.bibliotecapleyades.net</w:t>
        </w:r>
        <w:r w:rsidR="008D7113" w:rsidRPr="00DE1DB2">
          <w:rPr>
            <w:rStyle w:val="Hyperlink"/>
            <w:color w:val="auto"/>
            <w:szCs w:val="20"/>
            <w:u w:val="none"/>
          </w:rPr>
          <w:t>/vatican/esp_vatican03.htm</w:t>
        </w:r>
      </w:hyperlink>
    </w:p>
    <w:p w:rsidR="00122BF2" w:rsidRPr="00DE1DB2" w:rsidRDefault="004A1C22" w:rsidP="001D7C9E">
      <w:pPr>
        <w:pStyle w:val="Times25b"/>
        <w:rPr>
          <w:lang w:val="en-US"/>
        </w:rPr>
      </w:pPr>
      <w:bookmarkStart w:id="408" w:name="_Toc232733460"/>
      <w:bookmarkStart w:id="409" w:name="_Toc232734101"/>
      <w:bookmarkStart w:id="410" w:name="_Toc232736429"/>
      <w:bookmarkStart w:id="411" w:name="_Toc232848020"/>
      <w:bookmarkStart w:id="412" w:name="_Toc232848453"/>
      <w:bookmarkStart w:id="413" w:name="_Toc235194840"/>
      <w:bookmarkStart w:id="414" w:name="_Toc236046637"/>
      <w:bookmarkStart w:id="415" w:name="_Toc318901669"/>
      <w:r w:rsidRPr="00DE1DB2">
        <w:lastRenderedPageBreak/>
        <w:t>References</w:t>
      </w:r>
      <w:bookmarkEnd w:id="408"/>
      <w:bookmarkEnd w:id="409"/>
      <w:bookmarkEnd w:id="410"/>
      <w:bookmarkEnd w:id="411"/>
      <w:bookmarkEnd w:id="412"/>
      <w:bookmarkEnd w:id="413"/>
      <w:bookmarkEnd w:id="414"/>
      <w:r w:rsidRPr="00DE1DB2">
        <w:t xml:space="preserve"> &amp; Endnot</w:t>
      </w:r>
      <w:r w:rsidR="00F54EA2" w:rsidRPr="00DE1DB2">
        <w:t>e</w:t>
      </w:r>
      <w:r w:rsidR="001D7C9E" w:rsidRPr="00DE1DB2">
        <w:t>s</w:t>
      </w:r>
      <w:bookmarkEnd w:id="415"/>
    </w:p>
    <w:sectPr w:rsidR="00122BF2" w:rsidRPr="00DE1DB2" w:rsidSect="00CA29EA">
      <w:footerReference w:type="even" r:id="rId170"/>
      <w:footerReference w:type="default" r:id="rId171"/>
      <w:footnotePr>
        <w:numFmt w:val="upperRoman"/>
      </w:footnotePr>
      <w:endnotePr>
        <w:numFmt w:val="decimal"/>
      </w:endnotePr>
      <w:pgSz w:w="7920" w:h="12960" w:orient="landscape" w:code="44"/>
      <w:pgMar w:top="720" w:right="720" w:bottom="1296" w:left="720" w:header="706" w:footer="706"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F7118" w:rsidRDefault="008F7118" w:rsidP="00D55339">
      <w:r>
        <w:separator/>
      </w:r>
    </w:p>
  </w:endnote>
  <w:endnote w:type="continuationSeparator" w:id="0">
    <w:p w:rsidR="008F7118" w:rsidRDefault="008F7118" w:rsidP="00D55339">
      <w:r>
        <w:continuationSeparator/>
      </w:r>
    </w:p>
  </w:endnote>
  <w:endnote w:id="1">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1" w:history="1">
        <w:r w:rsidRPr="005F27ED">
          <w:rPr>
            <w:rStyle w:val="Hyperlink"/>
            <w:rFonts w:cs="Mangal"/>
            <w:i w:val="0"/>
            <w:iCs w:val="0"/>
            <w:color w:val="auto"/>
            <w:sz w:val="20"/>
            <w:szCs w:val="20"/>
            <w:u w:val="none"/>
          </w:rPr>
          <w:t>http://en.wikipedia.org/wiki/Jesuits 2009-05-30 IST 00:30</w:t>
        </w:r>
      </w:hyperlink>
      <w:r w:rsidRPr="005F27ED">
        <w:rPr>
          <w:i w:val="0"/>
          <w:iCs w:val="0"/>
          <w:sz w:val="20"/>
          <w:szCs w:val="20"/>
        </w:rPr>
        <w:t xml:space="preserve"> </w:t>
      </w:r>
    </w:p>
  </w:endnote>
  <w:endnote w:id="2">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2" w:history="1">
        <w:r w:rsidRPr="005F27ED">
          <w:rPr>
            <w:rStyle w:val="Hyperlink"/>
            <w:rFonts w:cs="Mangal"/>
            <w:i w:val="0"/>
            <w:iCs w:val="0"/>
            <w:color w:val="auto"/>
            <w:sz w:val="20"/>
            <w:szCs w:val="20"/>
            <w:u w:val="none"/>
          </w:rPr>
          <w:t>http://en.wikipedia.org/wiki/Jesuits 2009-05-30 IST 0045</w:t>
        </w:r>
      </w:hyperlink>
      <w:r w:rsidRPr="005F27ED">
        <w:rPr>
          <w:i w:val="0"/>
          <w:iCs w:val="0"/>
          <w:sz w:val="20"/>
          <w:szCs w:val="20"/>
        </w:rPr>
        <w:t xml:space="preserve">   </w:t>
      </w:r>
    </w:p>
  </w:endnote>
  <w:endnote w:id="3">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3" w:anchor="cite_note-Hopfl-3" w:history="1">
        <w:r w:rsidRPr="005F27ED">
          <w:rPr>
            <w:rStyle w:val="Hyperlink"/>
            <w:rFonts w:cs="Mangal"/>
            <w:i w:val="0"/>
            <w:iCs w:val="0"/>
            <w:color w:val="auto"/>
            <w:sz w:val="20"/>
            <w:szCs w:val="20"/>
            <w:u w:val="none"/>
          </w:rPr>
          <w:t>http://en.wikipedia.org/wiki/Jesuits#cite_note-Hopfl-3</w:t>
        </w:r>
      </w:hyperlink>
      <w:r w:rsidRPr="005F27ED">
        <w:rPr>
          <w:i w:val="0"/>
          <w:iCs w:val="0"/>
          <w:sz w:val="20"/>
          <w:szCs w:val="20"/>
        </w:rPr>
        <w:t xml:space="preserve"> 2009-05-30 IST 00:50  </w:t>
      </w:r>
    </w:p>
  </w:endnote>
  <w:endnote w:id="4">
    <w:p w:rsidR="008C4E10" w:rsidRPr="005F27ED" w:rsidRDefault="008C4E10" w:rsidP="004315D8">
      <w:pPr>
        <w:pStyle w:val="References"/>
        <w:ind w:firstLine="720"/>
        <w:rPr>
          <w:i w:val="0"/>
          <w:iCs w:val="0"/>
          <w:sz w:val="20"/>
          <w:szCs w:val="20"/>
          <w:lang w:val="en-US"/>
        </w:rPr>
      </w:pPr>
      <w:r w:rsidRPr="005F27ED">
        <w:rPr>
          <w:i w:val="0"/>
          <w:iCs w:val="0"/>
          <w:sz w:val="20"/>
          <w:szCs w:val="20"/>
        </w:rPr>
        <w:t xml:space="preserve"> </w:t>
      </w:r>
      <w:r w:rsidRPr="005F27ED">
        <w:rPr>
          <w:rStyle w:val="EndnoteReference"/>
          <w:i w:val="0"/>
          <w:iCs w:val="0"/>
          <w:sz w:val="20"/>
          <w:szCs w:val="20"/>
        </w:rPr>
        <w:endnoteRef/>
      </w:r>
      <w:r w:rsidRPr="005F27ED">
        <w:rPr>
          <w:i w:val="0"/>
          <w:iCs w:val="0"/>
          <w:sz w:val="20"/>
          <w:szCs w:val="20"/>
        </w:rPr>
        <w:t xml:space="preserve"> </w:t>
      </w:r>
      <w:hyperlink r:id="rId4" w:history="1">
        <w:r w:rsidRPr="005F27ED">
          <w:rPr>
            <w:rStyle w:val="Hyperlink"/>
            <w:rFonts w:cs="Mangal"/>
            <w:i w:val="0"/>
            <w:iCs w:val="0"/>
            <w:color w:val="auto"/>
            <w:sz w:val="20"/>
            <w:szCs w:val="20"/>
            <w:u w:val="none"/>
          </w:rPr>
          <w:t>http://dictionary.reference.com/browse/abnegation?o=100074</w:t>
        </w:r>
      </w:hyperlink>
      <w:r w:rsidRPr="005F27ED">
        <w:rPr>
          <w:i w:val="0"/>
          <w:iCs w:val="0"/>
          <w:sz w:val="20"/>
          <w:szCs w:val="20"/>
        </w:rPr>
        <w:t xml:space="preserve">  2009-06-06 IST 2215</w:t>
      </w:r>
    </w:p>
  </w:endnote>
  <w:endnote w:id="5">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5" w:history="1">
        <w:r w:rsidRPr="005F27ED">
          <w:rPr>
            <w:rStyle w:val="Hyperlink"/>
            <w:rFonts w:cs="Mangal"/>
            <w:i w:val="0"/>
            <w:iCs w:val="0"/>
            <w:color w:val="auto"/>
            <w:sz w:val="20"/>
            <w:szCs w:val="20"/>
            <w:u w:val="none"/>
          </w:rPr>
          <w:t>http://www.merriam-webster.com/dictionary/corps</w:t>
        </w:r>
      </w:hyperlink>
      <w:r w:rsidRPr="005F27ED">
        <w:rPr>
          <w:i w:val="0"/>
          <w:iCs w:val="0"/>
          <w:sz w:val="20"/>
          <w:szCs w:val="20"/>
        </w:rPr>
        <w:t xml:space="preserve"> 2009-06-06 IST 22:07</w:t>
      </w:r>
    </w:p>
  </w:endnote>
  <w:endnote w:id="6">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6" w:anchor="cite_ref-Hopfl_3-0" w:history="1">
        <w:r w:rsidRPr="005F27ED">
          <w:rPr>
            <w:rStyle w:val="Hyperlink"/>
            <w:rFonts w:cs="Mangal"/>
            <w:i w:val="0"/>
            <w:iCs w:val="0"/>
            <w:color w:val="auto"/>
            <w:sz w:val="20"/>
            <w:szCs w:val="20"/>
            <w:u w:val="none"/>
          </w:rPr>
          <w:t>http://en.wikipedia.org/wiki/Jesuits#cite_ref-Hopfl_3-0</w:t>
        </w:r>
      </w:hyperlink>
      <w:r w:rsidRPr="005F27ED">
        <w:rPr>
          <w:i w:val="0"/>
          <w:iCs w:val="0"/>
          <w:sz w:val="20"/>
          <w:szCs w:val="20"/>
        </w:rPr>
        <w:t xml:space="preserve">  2009-05-30 IST 01:13</w:t>
      </w:r>
    </w:p>
  </w:endnote>
  <w:endnote w:id="7">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7" w:history="1">
        <w:r w:rsidRPr="005F27ED">
          <w:rPr>
            <w:rStyle w:val="Hyperlink"/>
            <w:rFonts w:cs="Mangal"/>
            <w:i w:val="0"/>
            <w:iCs w:val="0"/>
            <w:color w:val="auto"/>
            <w:sz w:val="20"/>
            <w:szCs w:val="20"/>
            <w:u w:val="none"/>
          </w:rPr>
          <w:t>http://en.wikipedia.org/wiki/Society_of_Jesus 2009-05-29 IST 20:10</w:t>
        </w:r>
      </w:hyperlink>
    </w:p>
  </w:endnote>
  <w:endnote w:id="8">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Oxford Dictionary ISBN 019-565432-3 [2001] p.981</w:t>
      </w:r>
    </w:p>
  </w:endnote>
  <w:endnote w:id="9">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8" w:history="1">
        <w:r w:rsidRPr="005F27ED">
          <w:rPr>
            <w:rStyle w:val="Hyperlink"/>
            <w:rFonts w:cs="Mangal"/>
            <w:i w:val="0"/>
            <w:iCs w:val="0"/>
            <w:color w:val="auto"/>
            <w:sz w:val="20"/>
            <w:szCs w:val="20"/>
            <w:u w:val="none"/>
          </w:rPr>
          <w:t>http://dictionary.reference.com/browse/heretic?o=100074</w:t>
        </w:r>
      </w:hyperlink>
      <w:r w:rsidRPr="005F27ED">
        <w:rPr>
          <w:i w:val="0"/>
          <w:iCs w:val="0"/>
          <w:sz w:val="20"/>
          <w:szCs w:val="20"/>
        </w:rPr>
        <w:t xml:space="preserve"> </w:t>
      </w:r>
    </w:p>
  </w:endnote>
  <w:endnote w:id="10">
    <w:p w:rsidR="00A35C74" w:rsidRPr="005F27ED" w:rsidRDefault="00A35C74" w:rsidP="00A35C74">
      <w:pPr>
        <w:pStyle w:val="References"/>
        <w:ind w:firstLine="720"/>
        <w:rPr>
          <w:i w:val="0"/>
          <w:iCs w:val="0"/>
          <w:sz w:val="20"/>
          <w:szCs w:val="20"/>
          <w:lang w:val="en-US"/>
        </w:rPr>
      </w:pPr>
      <w:r w:rsidRPr="005F27ED">
        <w:rPr>
          <w:rStyle w:val="EndnoteReference"/>
          <w:i w:val="0"/>
          <w:iCs w:val="0"/>
        </w:rPr>
        <w:endnoteRef/>
      </w:r>
      <w:r w:rsidRPr="005F27ED">
        <w:t xml:space="preserve"> </w:t>
      </w:r>
      <w:hyperlink r:id="rId9" w:history="1">
        <w:r w:rsidRPr="005F27ED">
          <w:rPr>
            <w:rStyle w:val="Hyperlink"/>
            <w:rFonts w:cs="Mangal"/>
            <w:i w:val="0"/>
            <w:iCs w:val="0"/>
            <w:color w:val="auto"/>
            <w:sz w:val="20"/>
            <w:szCs w:val="20"/>
            <w:u w:val="none"/>
          </w:rPr>
          <w:t>http://www.ianpaisley.org/article.asp?ArtKey=jesuit</w:t>
        </w:r>
      </w:hyperlink>
    </w:p>
  </w:endnote>
  <w:endnote w:id="11">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10" w:history="1">
        <w:r w:rsidRPr="005F27ED">
          <w:rPr>
            <w:rStyle w:val="Hyperlink"/>
            <w:rFonts w:cs="Mangal"/>
            <w:i w:val="0"/>
            <w:iCs w:val="0"/>
            <w:color w:val="auto"/>
            <w:sz w:val="20"/>
            <w:szCs w:val="20"/>
            <w:u w:val="none"/>
          </w:rPr>
          <w:t>http://dictionary.reference.com/browse/postulant</w:t>
        </w:r>
      </w:hyperlink>
      <w:r w:rsidRPr="005F27ED">
        <w:rPr>
          <w:i w:val="0"/>
          <w:iCs w:val="0"/>
          <w:sz w:val="20"/>
          <w:szCs w:val="20"/>
        </w:rPr>
        <w:t xml:space="preserve"> </w:t>
      </w:r>
    </w:p>
  </w:endnote>
  <w:endnote w:id="12">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11" w:history="1">
        <w:r w:rsidRPr="005F27ED">
          <w:rPr>
            <w:rStyle w:val="Hyperlink"/>
            <w:rFonts w:cs="Mangal"/>
            <w:i w:val="0"/>
            <w:iCs w:val="0"/>
            <w:color w:val="auto"/>
            <w:sz w:val="20"/>
            <w:szCs w:val="20"/>
            <w:u w:val="none"/>
          </w:rPr>
          <w:t>http://dictionary.reference.com/browse/Superior</w:t>
        </w:r>
      </w:hyperlink>
      <w:r w:rsidRPr="005F27ED">
        <w:rPr>
          <w:i w:val="0"/>
          <w:iCs w:val="0"/>
          <w:sz w:val="20"/>
          <w:szCs w:val="20"/>
        </w:rPr>
        <w:t xml:space="preserve"> </w:t>
      </w:r>
    </w:p>
  </w:endnote>
  <w:endnote w:id="13">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12" w:history="1">
        <w:r w:rsidRPr="005F27ED">
          <w:rPr>
            <w:rStyle w:val="Hyperlink"/>
            <w:rFonts w:cs="Mangal"/>
            <w:i w:val="0"/>
            <w:iCs w:val="0"/>
            <w:color w:val="auto"/>
            <w:sz w:val="20"/>
            <w:szCs w:val="20"/>
            <w:u w:val="none"/>
          </w:rPr>
          <w:t>http://dictionary.reference.com/browse/Ecclesiastical</w:t>
        </w:r>
      </w:hyperlink>
      <w:r w:rsidRPr="005F27ED">
        <w:rPr>
          <w:i w:val="0"/>
          <w:iCs w:val="0"/>
          <w:sz w:val="20"/>
          <w:szCs w:val="20"/>
        </w:rPr>
        <w:t xml:space="preserve"> </w:t>
      </w:r>
    </w:p>
  </w:endnote>
  <w:endnote w:id="14">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Christianity in a different Light – Face behind the Mask ISBN 9788189990084</w:t>
      </w:r>
    </w:p>
  </w:endnote>
  <w:endnote w:id="15">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13" w:history="1">
        <w:r w:rsidRPr="005F27ED">
          <w:rPr>
            <w:rStyle w:val="Hyperlink"/>
            <w:rFonts w:cs="Mangal"/>
            <w:i w:val="0"/>
            <w:iCs w:val="0"/>
            <w:color w:val="auto"/>
            <w:sz w:val="20"/>
            <w:szCs w:val="20"/>
            <w:u w:val="none"/>
          </w:rPr>
          <w:t>http://dictionary.reference.com/browse/alienate</w:t>
        </w:r>
      </w:hyperlink>
      <w:r w:rsidRPr="005F27ED">
        <w:rPr>
          <w:i w:val="0"/>
          <w:iCs w:val="0"/>
          <w:sz w:val="20"/>
          <w:szCs w:val="20"/>
        </w:rPr>
        <w:t xml:space="preserve"> </w:t>
      </w:r>
    </w:p>
  </w:endnote>
  <w:endnote w:id="16">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14" w:history="1">
        <w:r w:rsidRPr="005F27ED">
          <w:rPr>
            <w:rStyle w:val="Hyperlink"/>
            <w:rFonts w:cs="Mangal"/>
            <w:i w:val="0"/>
            <w:iCs w:val="0"/>
            <w:color w:val="auto"/>
            <w:sz w:val="20"/>
            <w:szCs w:val="20"/>
            <w:u w:val="none"/>
          </w:rPr>
          <w:t>http://dictionary.reference.com/browse/dissemble</w:t>
        </w:r>
      </w:hyperlink>
      <w:r w:rsidRPr="005F27ED">
        <w:rPr>
          <w:i w:val="0"/>
          <w:iCs w:val="0"/>
          <w:sz w:val="20"/>
          <w:szCs w:val="20"/>
        </w:rPr>
        <w:t xml:space="preserve"> </w:t>
      </w:r>
    </w:p>
  </w:endnote>
  <w:endnote w:id="17">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15" w:history="1">
        <w:r w:rsidRPr="005F27ED">
          <w:rPr>
            <w:rStyle w:val="Hyperlink"/>
            <w:rFonts w:cs="Mangal"/>
            <w:i w:val="0"/>
            <w:iCs w:val="0"/>
            <w:color w:val="auto"/>
            <w:sz w:val="20"/>
            <w:szCs w:val="20"/>
            <w:u w:val="none"/>
          </w:rPr>
          <w:t>http://dictionary.reference.com/browse/superstition</w:t>
        </w:r>
      </w:hyperlink>
      <w:r w:rsidRPr="005F27ED">
        <w:rPr>
          <w:i w:val="0"/>
          <w:iCs w:val="0"/>
          <w:sz w:val="20"/>
          <w:szCs w:val="20"/>
        </w:rPr>
        <w:t xml:space="preserve"> </w:t>
      </w:r>
    </w:p>
  </w:endnote>
  <w:endnote w:id="18">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16" w:history="1">
        <w:r w:rsidRPr="005F27ED">
          <w:rPr>
            <w:rStyle w:val="Hyperlink"/>
            <w:rFonts w:cs="Mangal"/>
            <w:i w:val="0"/>
            <w:iCs w:val="0"/>
            <w:color w:val="auto"/>
            <w:sz w:val="20"/>
            <w:szCs w:val="20"/>
            <w:u w:val="none"/>
          </w:rPr>
          <w:t>http://dictionary.reference.com/browse/infiltration</w:t>
        </w:r>
      </w:hyperlink>
      <w:r w:rsidRPr="005F27ED">
        <w:rPr>
          <w:i w:val="0"/>
          <w:iCs w:val="0"/>
          <w:sz w:val="20"/>
          <w:szCs w:val="20"/>
        </w:rPr>
        <w:t xml:space="preserve"> </w:t>
      </w:r>
    </w:p>
  </w:endnote>
  <w:endnote w:id="19">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David </w:t>
      </w:r>
      <w:proofErr w:type="spellStart"/>
      <w:r w:rsidRPr="005F27ED">
        <w:rPr>
          <w:i w:val="0"/>
          <w:iCs w:val="0"/>
          <w:sz w:val="20"/>
          <w:szCs w:val="20"/>
        </w:rPr>
        <w:t>Frawley</w:t>
      </w:r>
      <w:proofErr w:type="spellEnd"/>
      <w:r w:rsidRPr="005F27ED">
        <w:rPr>
          <w:i w:val="0"/>
          <w:iCs w:val="0"/>
          <w:sz w:val="20"/>
          <w:szCs w:val="20"/>
        </w:rPr>
        <w:t xml:space="preserve"> ISBN 81-85990-60-3 [2000]</w:t>
      </w:r>
    </w:p>
  </w:endnote>
  <w:endnote w:id="20">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17" w:history="1">
        <w:r w:rsidRPr="005F27ED">
          <w:rPr>
            <w:rStyle w:val="Hyperlink"/>
            <w:rFonts w:cs="Mangal"/>
            <w:i w:val="0"/>
            <w:iCs w:val="0"/>
            <w:color w:val="auto"/>
            <w:sz w:val="20"/>
            <w:szCs w:val="20"/>
            <w:u w:val="none"/>
          </w:rPr>
          <w:t>http://dictionary.reference.com/browse/insidiously</w:t>
        </w:r>
      </w:hyperlink>
      <w:r w:rsidRPr="005F27ED">
        <w:rPr>
          <w:i w:val="0"/>
          <w:iCs w:val="0"/>
          <w:sz w:val="20"/>
          <w:szCs w:val="20"/>
        </w:rPr>
        <w:t xml:space="preserve"> </w:t>
      </w:r>
    </w:p>
  </w:endnote>
  <w:endnote w:id="21">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Christianity in a different Light – Face behind the Mask (early 2004)</w:t>
      </w:r>
    </w:p>
  </w:endnote>
  <w:endnote w:id="22">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Judaism Christianity Islam Secularism Hinduism (initial </w:t>
      </w:r>
      <w:proofErr w:type="spellStart"/>
      <w:r w:rsidRPr="005F27ED">
        <w:rPr>
          <w:i w:val="0"/>
          <w:iCs w:val="0"/>
          <w:sz w:val="20"/>
          <w:szCs w:val="20"/>
        </w:rPr>
        <w:t>ed</w:t>
      </w:r>
      <w:proofErr w:type="spellEnd"/>
      <w:r w:rsidRPr="005F27ED">
        <w:rPr>
          <w:i w:val="0"/>
          <w:iCs w:val="0"/>
          <w:sz w:val="20"/>
          <w:szCs w:val="20"/>
        </w:rPr>
        <w:t>) ISBN 8189746065</w:t>
      </w:r>
    </w:p>
  </w:endnote>
  <w:endnote w:id="23">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18" w:history="1">
        <w:r w:rsidRPr="005F27ED">
          <w:rPr>
            <w:rStyle w:val="Hyperlink"/>
            <w:rFonts w:cs="Mangal"/>
            <w:i w:val="0"/>
            <w:iCs w:val="0"/>
            <w:color w:val="auto"/>
            <w:sz w:val="20"/>
            <w:szCs w:val="20"/>
            <w:u w:val="none"/>
          </w:rPr>
          <w:t>http://dictionary.reference.com/browse/incite</w:t>
        </w:r>
      </w:hyperlink>
      <w:r w:rsidRPr="005F27ED">
        <w:rPr>
          <w:i w:val="0"/>
          <w:iCs w:val="0"/>
          <w:sz w:val="20"/>
          <w:szCs w:val="20"/>
        </w:rPr>
        <w:t xml:space="preserve"> </w:t>
      </w:r>
    </w:p>
  </w:endnote>
  <w:endnote w:id="24">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19" w:history="1">
        <w:r w:rsidRPr="005F27ED">
          <w:rPr>
            <w:rStyle w:val="Hyperlink"/>
            <w:rFonts w:cs="Mangal"/>
            <w:i w:val="0"/>
            <w:iCs w:val="0"/>
            <w:color w:val="auto"/>
            <w:sz w:val="20"/>
            <w:szCs w:val="20"/>
            <w:u w:val="none"/>
          </w:rPr>
          <w:t>http://dictionary.reference.com/browse/civil%20war</w:t>
        </w:r>
      </w:hyperlink>
      <w:r w:rsidRPr="005F27ED">
        <w:rPr>
          <w:i w:val="0"/>
          <w:iCs w:val="0"/>
          <w:sz w:val="20"/>
          <w:szCs w:val="20"/>
        </w:rPr>
        <w:t xml:space="preserve"> </w:t>
      </w:r>
    </w:p>
  </w:endnote>
  <w:endnote w:id="25">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Christianity in a different Light – Face behind the Mask ISBN 9788189990084</w:t>
      </w:r>
    </w:p>
  </w:endnote>
  <w:endnote w:id="26">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Christianity in a different Light – Face behind the Mask ISBN 9788189990084</w:t>
      </w:r>
    </w:p>
  </w:endnote>
  <w:endnote w:id="27">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20" w:history="1">
        <w:r w:rsidRPr="005F27ED">
          <w:rPr>
            <w:rStyle w:val="Hyperlink"/>
            <w:rFonts w:cs="Mangal"/>
            <w:i w:val="0"/>
            <w:iCs w:val="0"/>
            <w:color w:val="auto"/>
            <w:sz w:val="20"/>
            <w:szCs w:val="20"/>
            <w:u w:val="none"/>
          </w:rPr>
          <w:t>http://dictionary.reference.com/browse/ingratiate</w:t>
        </w:r>
      </w:hyperlink>
      <w:r w:rsidRPr="005F27ED">
        <w:rPr>
          <w:i w:val="0"/>
          <w:iCs w:val="0"/>
          <w:sz w:val="20"/>
          <w:szCs w:val="20"/>
        </w:rPr>
        <w:t xml:space="preserve"> </w:t>
      </w:r>
    </w:p>
  </w:endnote>
  <w:endnote w:id="28">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21" w:history="1">
        <w:r w:rsidRPr="005F27ED">
          <w:rPr>
            <w:rStyle w:val="Hyperlink"/>
            <w:rFonts w:cs="Mangal"/>
            <w:i w:val="0"/>
            <w:iCs w:val="0"/>
            <w:color w:val="auto"/>
            <w:sz w:val="20"/>
            <w:szCs w:val="20"/>
            <w:u w:val="none"/>
          </w:rPr>
          <w:t>http://dictionary.reference.com/browse/heretics</w:t>
        </w:r>
      </w:hyperlink>
      <w:r w:rsidRPr="005F27ED">
        <w:rPr>
          <w:i w:val="0"/>
          <w:iCs w:val="0"/>
          <w:sz w:val="20"/>
          <w:szCs w:val="20"/>
        </w:rPr>
        <w:t xml:space="preserve"> </w:t>
      </w:r>
    </w:p>
  </w:endnote>
  <w:endnote w:id="29">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hyperlink r:id="rId22" w:history="1">
        <w:r w:rsidRPr="005F27ED">
          <w:rPr>
            <w:rStyle w:val="Hyperlink"/>
            <w:rFonts w:cs="Mangal"/>
            <w:i w:val="0"/>
            <w:iCs w:val="0"/>
            <w:color w:val="auto"/>
            <w:sz w:val="20"/>
            <w:szCs w:val="20"/>
            <w:u w:val="none"/>
          </w:rPr>
          <w:t>http://www.visualthesaurus.com/landing/?ad=tdc.small&amp;word=heretic&amp;utm_source=tdc&amp;utm_medium=small&amp;utm_campaign=VT</w:t>
        </w:r>
      </w:hyperlink>
      <w:r w:rsidRPr="005F27ED">
        <w:rPr>
          <w:i w:val="0"/>
          <w:iCs w:val="0"/>
          <w:sz w:val="20"/>
          <w:szCs w:val="20"/>
        </w:rPr>
        <w:t xml:space="preserve"> </w:t>
      </w:r>
    </w:p>
  </w:endnote>
  <w:endnote w:id="30">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23" w:history="1">
        <w:r w:rsidRPr="005F27ED">
          <w:rPr>
            <w:rStyle w:val="Hyperlink"/>
            <w:rFonts w:cs="Mangal"/>
            <w:i w:val="0"/>
            <w:iCs w:val="0"/>
            <w:color w:val="auto"/>
            <w:sz w:val="20"/>
            <w:szCs w:val="20"/>
            <w:u w:val="none"/>
          </w:rPr>
          <w:t>http://dictionary.reference.com/browse/novice</w:t>
        </w:r>
      </w:hyperlink>
      <w:r w:rsidRPr="005F27ED">
        <w:rPr>
          <w:i w:val="0"/>
          <w:iCs w:val="0"/>
          <w:sz w:val="20"/>
          <w:szCs w:val="20"/>
        </w:rPr>
        <w:t xml:space="preserve"> </w:t>
      </w:r>
    </w:p>
  </w:endnote>
  <w:endnote w:id="31">
    <w:p w:rsidR="008C4E10" w:rsidRPr="005F27ED" w:rsidRDefault="008C4E10" w:rsidP="004315D8">
      <w:pPr>
        <w:pStyle w:val="References"/>
        <w:ind w:firstLine="720"/>
        <w:rPr>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24" w:history="1">
        <w:r w:rsidRPr="005F27ED">
          <w:rPr>
            <w:rStyle w:val="Hyperlink"/>
            <w:rFonts w:cs="Mangal"/>
            <w:i w:val="0"/>
            <w:iCs w:val="0"/>
            <w:color w:val="auto"/>
            <w:sz w:val="20"/>
            <w:szCs w:val="20"/>
            <w:u w:val="none"/>
          </w:rPr>
          <w:t>http://www.merriam-webster.com/dictionary/congregation</w:t>
        </w:r>
      </w:hyperlink>
      <w:r w:rsidRPr="005F27ED">
        <w:rPr>
          <w:sz w:val="20"/>
          <w:szCs w:val="20"/>
        </w:rPr>
        <w:t xml:space="preserve"> </w:t>
      </w:r>
    </w:p>
  </w:endnote>
  <w:endnote w:id="32">
    <w:p w:rsidR="008C4E10" w:rsidRPr="005F27ED" w:rsidRDefault="008C4E10" w:rsidP="004315D8">
      <w:pPr>
        <w:pStyle w:val="References"/>
        <w:ind w:firstLine="720"/>
        <w:rPr>
          <w:i w:val="0"/>
          <w:iCs w:val="0"/>
          <w:sz w:val="20"/>
          <w:szCs w:val="20"/>
        </w:rPr>
      </w:pPr>
      <w:r w:rsidRPr="005F27ED">
        <w:rPr>
          <w:rStyle w:val="EndnoteReference"/>
          <w:rFonts w:cs="Mangal"/>
          <w:sz w:val="20"/>
          <w:szCs w:val="20"/>
        </w:rPr>
        <w:endnoteRef/>
      </w:r>
      <w:r w:rsidRPr="005F27ED">
        <w:rPr>
          <w:sz w:val="20"/>
          <w:szCs w:val="20"/>
        </w:rPr>
        <w:t xml:space="preserve"> </w:t>
      </w:r>
      <w:hyperlink r:id="rId25" w:history="1">
        <w:r w:rsidRPr="005F27ED">
          <w:rPr>
            <w:rStyle w:val="Hyperlink"/>
            <w:rFonts w:cs="Mangal"/>
            <w:i w:val="0"/>
            <w:iCs w:val="0"/>
            <w:color w:val="auto"/>
            <w:sz w:val="20"/>
            <w:szCs w:val="20"/>
            <w:u w:val="none"/>
          </w:rPr>
          <w:t>http://dictionary.reference.com/browse/Neophyte%20</w:t>
        </w:r>
      </w:hyperlink>
      <w:r w:rsidRPr="005F27ED">
        <w:rPr>
          <w:i w:val="0"/>
          <w:iCs w:val="0"/>
          <w:sz w:val="20"/>
          <w:szCs w:val="20"/>
        </w:rPr>
        <w:t xml:space="preserve"> </w:t>
      </w:r>
    </w:p>
  </w:endnote>
  <w:endnote w:id="33">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26" w:history="1">
        <w:r w:rsidRPr="005F27ED">
          <w:rPr>
            <w:rStyle w:val="Hyperlink"/>
            <w:rFonts w:cs="Mangal"/>
            <w:i w:val="0"/>
            <w:iCs w:val="0"/>
            <w:color w:val="auto"/>
            <w:sz w:val="20"/>
            <w:szCs w:val="20"/>
            <w:u w:val="none"/>
          </w:rPr>
          <w:t>http://www.reference.com/search?q=Coadjutor</w:t>
        </w:r>
      </w:hyperlink>
      <w:r w:rsidRPr="005F27ED">
        <w:rPr>
          <w:i w:val="0"/>
          <w:iCs w:val="0"/>
          <w:sz w:val="20"/>
          <w:szCs w:val="20"/>
        </w:rPr>
        <w:t xml:space="preserve"> </w:t>
      </w:r>
    </w:p>
  </w:endnote>
  <w:endnote w:id="34">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27" w:history="1">
        <w:r w:rsidRPr="005F27ED">
          <w:rPr>
            <w:rStyle w:val="Hyperlink"/>
            <w:rFonts w:cs="Mangal"/>
            <w:i w:val="0"/>
            <w:iCs w:val="0"/>
            <w:color w:val="auto"/>
            <w:sz w:val="20"/>
            <w:szCs w:val="20"/>
            <w:u w:val="none"/>
          </w:rPr>
          <w:t>http://dictionary.reference.com/browse/confessor?src=tbr&amp;qsrc=2894&amp;o=100084&amp;l=dis</w:t>
        </w:r>
      </w:hyperlink>
      <w:r w:rsidRPr="005F27ED">
        <w:rPr>
          <w:i w:val="0"/>
          <w:iCs w:val="0"/>
          <w:sz w:val="20"/>
          <w:szCs w:val="20"/>
        </w:rPr>
        <w:t xml:space="preserve"> </w:t>
      </w:r>
    </w:p>
  </w:endnote>
  <w:endnote w:id="35">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28" w:history="1">
        <w:r w:rsidRPr="005F27ED">
          <w:rPr>
            <w:rStyle w:val="Hyperlink"/>
            <w:rFonts w:cs="Mangal"/>
            <w:i w:val="0"/>
            <w:iCs w:val="0"/>
            <w:color w:val="auto"/>
            <w:sz w:val="20"/>
            <w:szCs w:val="20"/>
            <w:u w:val="none"/>
          </w:rPr>
          <w:t>http://dictionary.reference.com/browse/absolution?o=100084</w:t>
        </w:r>
      </w:hyperlink>
      <w:r w:rsidRPr="005F27ED">
        <w:rPr>
          <w:i w:val="0"/>
          <w:iCs w:val="0"/>
          <w:sz w:val="20"/>
          <w:szCs w:val="20"/>
        </w:rPr>
        <w:t xml:space="preserve"> </w:t>
      </w:r>
    </w:p>
  </w:endnote>
  <w:endnote w:id="36">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29" w:history="1">
        <w:r w:rsidRPr="005F27ED">
          <w:rPr>
            <w:rStyle w:val="Hyperlink"/>
            <w:rFonts w:cs="Mangal"/>
            <w:i w:val="0"/>
            <w:iCs w:val="0"/>
            <w:color w:val="auto"/>
            <w:sz w:val="20"/>
            <w:szCs w:val="20"/>
            <w:u w:val="none"/>
          </w:rPr>
          <w:t>http://dictionary.reference.com/browse/command?o=100084</w:t>
        </w:r>
      </w:hyperlink>
      <w:r w:rsidRPr="005F27ED">
        <w:rPr>
          <w:i w:val="0"/>
          <w:iCs w:val="0"/>
          <w:sz w:val="20"/>
          <w:szCs w:val="20"/>
        </w:rPr>
        <w:t xml:space="preserve"> </w:t>
      </w:r>
    </w:p>
  </w:endnote>
  <w:endnote w:id="37">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30" w:history="1">
        <w:r w:rsidRPr="005F27ED">
          <w:rPr>
            <w:rStyle w:val="Hyperlink"/>
            <w:rFonts w:cs="Mangal"/>
            <w:i w:val="0"/>
            <w:iCs w:val="0"/>
            <w:color w:val="auto"/>
            <w:sz w:val="20"/>
            <w:szCs w:val="20"/>
            <w:u w:val="none"/>
          </w:rPr>
          <w:t>http://dictionary.reference.com/browse/Loyola</w:t>
        </w:r>
      </w:hyperlink>
      <w:r w:rsidRPr="005F27ED">
        <w:rPr>
          <w:i w:val="0"/>
          <w:iCs w:val="0"/>
          <w:sz w:val="20"/>
          <w:szCs w:val="20"/>
        </w:rPr>
        <w:t xml:space="preserve"> </w:t>
      </w:r>
    </w:p>
  </w:endnote>
  <w:endnote w:id="38">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31" w:history="1">
        <w:r w:rsidRPr="005F27ED">
          <w:rPr>
            <w:rStyle w:val="Hyperlink"/>
            <w:rFonts w:cs="Mangal"/>
            <w:i w:val="0"/>
            <w:iCs w:val="0"/>
            <w:color w:val="auto"/>
            <w:sz w:val="20"/>
            <w:szCs w:val="20"/>
            <w:u w:val="none"/>
          </w:rPr>
          <w:t>http://www.merriam-webster.com/dictionary/executioner</w:t>
        </w:r>
      </w:hyperlink>
      <w:r w:rsidRPr="005F27ED">
        <w:rPr>
          <w:i w:val="0"/>
          <w:iCs w:val="0"/>
          <w:sz w:val="20"/>
          <w:szCs w:val="20"/>
        </w:rPr>
        <w:t xml:space="preserve"> </w:t>
      </w:r>
    </w:p>
  </w:endnote>
  <w:endnote w:id="39">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32" w:history="1">
        <w:r w:rsidRPr="005F27ED">
          <w:rPr>
            <w:rStyle w:val="Hyperlink"/>
            <w:rFonts w:cs="Mangal"/>
            <w:i w:val="0"/>
            <w:iCs w:val="0"/>
            <w:color w:val="auto"/>
            <w:sz w:val="20"/>
            <w:szCs w:val="20"/>
            <w:u w:val="none"/>
          </w:rPr>
          <w:t>http://www.merriam-webster.com/dictionary/consecrated</w:t>
        </w:r>
      </w:hyperlink>
      <w:r w:rsidRPr="005F27ED">
        <w:rPr>
          <w:i w:val="0"/>
          <w:iCs w:val="0"/>
          <w:sz w:val="20"/>
          <w:szCs w:val="20"/>
        </w:rPr>
        <w:t xml:space="preserve"> </w:t>
      </w:r>
    </w:p>
  </w:endnote>
  <w:endnote w:id="40">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33" w:history="1">
        <w:r w:rsidRPr="005F27ED">
          <w:rPr>
            <w:rStyle w:val="Hyperlink"/>
            <w:rFonts w:cs="Mangal"/>
            <w:i w:val="0"/>
            <w:iCs w:val="0"/>
            <w:color w:val="auto"/>
            <w:sz w:val="20"/>
            <w:szCs w:val="20"/>
            <w:u w:val="none"/>
          </w:rPr>
          <w:t>http://www.merriam-webster.com/dictionary/salvation</w:t>
        </w:r>
      </w:hyperlink>
      <w:r w:rsidRPr="005F27ED">
        <w:rPr>
          <w:i w:val="0"/>
          <w:iCs w:val="0"/>
          <w:sz w:val="20"/>
          <w:szCs w:val="20"/>
        </w:rPr>
        <w:t xml:space="preserve"> </w:t>
      </w:r>
    </w:p>
  </w:endnote>
  <w:endnote w:id="41">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34" w:history="1">
        <w:r w:rsidRPr="005F27ED">
          <w:rPr>
            <w:rStyle w:val="Hyperlink"/>
            <w:rFonts w:cs="Mangal"/>
            <w:i w:val="0"/>
            <w:iCs w:val="0"/>
            <w:color w:val="auto"/>
            <w:sz w:val="20"/>
            <w:szCs w:val="20"/>
            <w:u w:val="none"/>
          </w:rPr>
          <w:t>http://www.merriam-webster.com/dictionary/Virgin%20Mary%20</w:t>
        </w:r>
      </w:hyperlink>
      <w:r w:rsidRPr="005F27ED">
        <w:rPr>
          <w:i w:val="0"/>
          <w:iCs w:val="0"/>
          <w:sz w:val="20"/>
          <w:szCs w:val="20"/>
        </w:rPr>
        <w:t xml:space="preserve"> </w:t>
      </w:r>
    </w:p>
  </w:endnote>
  <w:endnote w:id="42">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35" w:history="1">
        <w:r w:rsidRPr="005F27ED">
          <w:rPr>
            <w:rStyle w:val="Hyperlink"/>
            <w:rFonts w:cs="Mangal"/>
            <w:i w:val="0"/>
            <w:iCs w:val="0"/>
            <w:color w:val="auto"/>
            <w:sz w:val="20"/>
            <w:szCs w:val="20"/>
            <w:u w:val="none"/>
          </w:rPr>
          <w:t>http://dictionary.reference.com/search?q=Saint+John+the+Baptist&amp;o=100074</w:t>
        </w:r>
      </w:hyperlink>
      <w:r w:rsidRPr="005F27ED">
        <w:rPr>
          <w:i w:val="0"/>
          <w:iCs w:val="0"/>
          <w:sz w:val="20"/>
          <w:szCs w:val="20"/>
        </w:rPr>
        <w:t xml:space="preserve"> </w:t>
      </w:r>
    </w:p>
  </w:endnote>
  <w:endnote w:id="43">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36" w:history="1">
        <w:r w:rsidRPr="005F27ED">
          <w:rPr>
            <w:rStyle w:val="Hyperlink"/>
            <w:rFonts w:cs="Mangal"/>
            <w:i w:val="0"/>
            <w:iCs w:val="0"/>
            <w:color w:val="auto"/>
            <w:sz w:val="20"/>
            <w:szCs w:val="20"/>
            <w:u w:val="none"/>
          </w:rPr>
          <w:t>http://dictionary.reference.com/browse/baptize?o=100074</w:t>
        </w:r>
      </w:hyperlink>
      <w:r w:rsidRPr="005F27ED">
        <w:rPr>
          <w:i w:val="0"/>
          <w:iCs w:val="0"/>
          <w:sz w:val="20"/>
          <w:szCs w:val="20"/>
        </w:rPr>
        <w:t xml:space="preserve"> </w:t>
      </w:r>
    </w:p>
  </w:endnote>
  <w:endnote w:id="44">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37" w:history="1">
        <w:r w:rsidRPr="005F27ED">
          <w:rPr>
            <w:rStyle w:val="Hyperlink"/>
            <w:rFonts w:cs="Mangal"/>
            <w:i w:val="0"/>
            <w:iCs w:val="0"/>
            <w:color w:val="auto"/>
            <w:sz w:val="20"/>
            <w:szCs w:val="20"/>
            <w:u w:val="none"/>
          </w:rPr>
          <w:t>http://www.reference.com/browse/St.%20Peter%20?o=100074</w:t>
        </w:r>
      </w:hyperlink>
      <w:r w:rsidRPr="005F27ED">
        <w:rPr>
          <w:i w:val="0"/>
          <w:iCs w:val="0"/>
          <w:sz w:val="20"/>
          <w:szCs w:val="20"/>
        </w:rPr>
        <w:t xml:space="preserve"> </w:t>
      </w:r>
    </w:p>
  </w:endnote>
  <w:endnote w:id="45">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38" w:history="1">
        <w:r w:rsidRPr="005F27ED">
          <w:rPr>
            <w:rStyle w:val="Hyperlink"/>
            <w:rFonts w:cs="Mangal"/>
            <w:i w:val="0"/>
            <w:iCs w:val="0"/>
            <w:color w:val="auto"/>
            <w:sz w:val="20"/>
            <w:szCs w:val="20"/>
            <w:u w:val="none"/>
          </w:rPr>
          <w:t>http://dictionary.reference.com/search?q=A.+D.&amp;o=100074</w:t>
        </w:r>
      </w:hyperlink>
      <w:r w:rsidRPr="005F27ED">
        <w:rPr>
          <w:i w:val="0"/>
          <w:iCs w:val="0"/>
          <w:sz w:val="20"/>
          <w:szCs w:val="20"/>
        </w:rPr>
        <w:t xml:space="preserve"> </w:t>
      </w:r>
    </w:p>
  </w:endnote>
  <w:endnote w:id="46">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39" w:history="1">
        <w:r w:rsidRPr="005F27ED">
          <w:rPr>
            <w:rStyle w:val="Hyperlink"/>
            <w:rFonts w:cs="Mangal"/>
            <w:i w:val="0"/>
            <w:iCs w:val="0"/>
            <w:color w:val="auto"/>
            <w:sz w:val="20"/>
            <w:szCs w:val="20"/>
            <w:u w:val="none"/>
          </w:rPr>
          <w:t>http://dictionary.reference.com/search?q=A.+D.&amp;o=100074</w:t>
        </w:r>
      </w:hyperlink>
      <w:r w:rsidRPr="005F27ED">
        <w:rPr>
          <w:i w:val="0"/>
          <w:iCs w:val="0"/>
          <w:sz w:val="20"/>
          <w:szCs w:val="20"/>
        </w:rPr>
        <w:t xml:space="preserve"> </w:t>
      </w:r>
    </w:p>
  </w:endnote>
  <w:endnote w:id="47">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40" w:history="1">
        <w:r w:rsidRPr="005F27ED">
          <w:rPr>
            <w:rStyle w:val="Hyperlink"/>
            <w:rFonts w:cs="Mangal"/>
            <w:i w:val="0"/>
            <w:iCs w:val="0"/>
            <w:color w:val="auto"/>
            <w:sz w:val="20"/>
            <w:szCs w:val="20"/>
            <w:u w:val="none"/>
          </w:rPr>
          <w:t>http://dictionary.reference.com/browse/St.%20Paul?o=100074</w:t>
        </w:r>
      </w:hyperlink>
      <w:r w:rsidRPr="005F27ED">
        <w:rPr>
          <w:i w:val="0"/>
          <w:iCs w:val="0"/>
          <w:sz w:val="20"/>
          <w:szCs w:val="20"/>
        </w:rPr>
        <w:t xml:space="preserve"> </w:t>
      </w:r>
    </w:p>
  </w:endnote>
  <w:endnote w:id="48">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41" w:history="1">
        <w:r w:rsidRPr="005F27ED">
          <w:rPr>
            <w:rStyle w:val="Hyperlink"/>
            <w:rFonts w:cs="Mangal"/>
            <w:i w:val="0"/>
            <w:iCs w:val="0"/>
            <w:color w:val="auto"/>
            <w:sz w:val="20"/>
            <w:szCs w:val="20"/>
            <w:u w:val="none"/>
          </w:rPr>
          <w:t>http://dictionary.reference.com/search?q=Saul&amp;db=luna</w:t>
        </w:r>
      </w:hyperlink>
      <w:r w:rsidRPr="005F27ED">
        <w:rPr>
          <w:i w:val="0"/>
          <w:iCs w:val="0"/>
          <w:sz w:val="20"/>
          <w:szCs w:val="20"/>
        </w:rPr>
        <w:t xml:space="preserve"> </w:t>
      </w:r>
    </w:p>
  </w:endnote>
  <w:endnote w:id="49">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42" w:history="1">
        <w:r w:rsidRPr="005F27ED">
          <w:rPr>
            <w:rStyle w:val="Hyperlink"/>
            <w:rFonts w:cs="Mangal"/>
            <w:i w:val="0"/>
            <w:iCs w:val="0"/>
            <w:color w:val="auto"/>
            <w:sz w:val="20"/>
            <w:szCs w:val="20"/>
            <w:u w:val="none"/>
          </w:rPr>
          <w:t>http://www.reference.com/browse/Lutheran%20Church%20?o=100074</w:t>
        </w:r>
      </w:hyperlink>
      <w:r w:rsidRPr="005F27ED">
        <w:rPr>
          <w:i w:val="0"/>
          <w:iCs w:val="0"/>
          <w:sz w:val="20"/>
          <w:szCs w:val="20"/>
        </w:rPr>
        <w:t xml:space="preserve"> </w:t>
      </w:r>
    </w:p>
  </w:endnote>
  <w:endnote w:id="50">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43" w:history="1">
        <w:r w:rsidRPr="005F27ED">
          <w:rPr>
            <w:rStyle w:val="Hyperlink"/>
            <w:rFonts w:cs="Mangal"/>
            <w:i w:val="0"/>
            <w:iCs w:val="0"/>
            <w:color w:val="auto"/>
            <w:sz w:val="20"/>
            <w:szCs w:val="20"/>
            <w:u w:val="none"/>
          </w:rPr>
          <w:t>http://www.britannica.com/EBchecked/topic/187819/Church-of-England</w:t>
        </w:r>
      </w:hyperlink>
      <w:r w:rsidRPr="005F27ED">
        <w:rPr>
          <w:i w:val="0"/>
          <w:iCs w:val="0"/>
          <w:sz w:val="20"/>
          <w:szCs w:val="20"/>
        </w:rPr>
        <w:t xml:space="preserve"> </w:t>
      </w:r>
    </w:p>
  </w:endnote>
  <w:endnote w:id="51">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44" w:history="1">
        <w:r w:rsidRPr="005F27ED">
          <w:rPr>
            <w:rStyle w:val="Hyperlink"/>
            <w:rFonts w:cs="Mangal"/>
            <w:i w:val="0"/>
            <w:iCs w:val="0"/>
            <w:color w:val="auto"/>
            <w:sz w:val="20"/>
            <w:szCs w:val="20"/>
            <w:u w:val="none"/>
          </w:rPr>
          <w:t>http://www.merriam-webster.com/dictionary/depose</w:t>
        </w:r>
      </w:hyperlink>
      <w:r w:rsidRPr="005F27ED">
        <w:rPr>
          <w:i w:val="0"/>
          <w:iCs w:val="0"/>
          <w:sz w:val="20"/>
          <w:szCs w:val="20"/>
        </w:rPr>
        <w:t xml:space="preserve"> </w:t>
      </w:r>
    </w:p>
  </w:endnote>
  <w:endnote w:id="52">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45" w:history="1">
        <w:r w:rsidRPr="005F27ED">
          <w:rPr>
            <w:rStyle w:val="Hyperlink"/>
            <w:rFonts w:cs="Mangal"/>
            <w:i w:val="0"/>
            <w:iCs w:val="0"/>
            <w:color w:val="auto"/>
            <w:sz w:val="20"/>
            <w:szCs w:val="20"/>
            <w:u w:val="none"/>
          </w:rPr>
          <w:t>http://www.merriam-webster.com/dictionary/extirpate</w:t>
        </w:r>
      </w:hyperlink>
      <w:r w:rsidRPr="005F27ED">
        <w:rPr>
          <w:i w:val="0"/>
          <w:iCs w:val="0"/>
          <w:sz w:val="20"/>
          <w:szCs w:val="20"/>
        </w:rPr>
        <w:t xml:space="preserve"> </w:t>
      </w:r>
    </w:p>
  </w:endnote>
  <w:endnote w:id="53">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46" w:history="1">
        <w:r w:rsidRPr="005F27ED">
          <w:rPr>
            <w:rStyle w:val="Hyperlink"/>
            <w:rFonts w:cs="Mangal"/>
            <w:i w:val="0"/>
            <w:iCs w:val="0"/>
            <w:color w:val="auto"/>
            <w:sz w:val="20"/>
            <w:szCs w:val="20"/>
            <w:u w:val="none"/>
          </w:rPr>
          <w:t>http://www.merriam-webster.com/dictionary/corpse</w:t>
        </w:r>
      </w:hyperlink>
      <w:r w:rsidRPr="005F27ED">
        <w:rPr>
          <w:i w:val="0"/>
          <w:iCs w:val="0"/>
          <w:sz w:val="20"/>
          <w:szCs w:val="20"/>
        </w:rPr>
        <w:t xml:space="preserve"> </w:t>
      </w:r>
    </w:p>
  </w:endnote>
  <w:endnote w:id="54">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47" w:history="1">
        <w:r w:rsidRPr="005F27ED">
          <w:rPr>
            <w:rStyle w:val="Hyperlink"/>
            <w:rFonts w:cs="Mangal"/>
            <w:i w:val="0"/>
            <w:iCs w:val="0"/>
            <w:color w:val="auto"/>
            <w:sz w:val="20"/>
            <w:szCs w:val="20"/>
            <w:u w:val="none"/>
          </w:rPr>
          <w:t>http://www.merriam-webster.com/dictionary/cadaver</w:t>
        </w:r>
      </w:hyperlink>
      <w:r w:rsidRPr="005F27ED">
        <w:rPr>
          <w:i w:val="0"/>
          <w:iCs w:val="0"/>
          <w:sz w:val="20"/>
          <w:szCs w:val="20"/>
        </w:rPr>
        <w:t xml:space="preserve"> </w:t>
      </w:r>
    </w:p>
  </w:endnote>
  <w:endnote w:id="55">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48" w:history="1">
        <w:r w:rsidRPr="005F27ED">
          <w:rPr>
            <w:rStyle w:val="Hyperlink"/>
            <w:rFonts w:cs="Mangal"/>
            <w:i w:val="0"/>
            <w:iCs w:val="0"/>
            <w:color w:val="auto"/>
            <w:sz w:val="20"/>
            <w:szCs w:val="20"/>
            <w:u w:val="none"/>
          </w:rPr>
          <w:t>http://www.merriam-webster.com/dictionary/militia</w:t>
        </w:r>
      </w:hyperlink>
      <w:r w:rsidRPr="005F27ED">
        <w:rPr>
          <w:i w:val="0"/>
          <w:iCs w:val="0"/>
          <w:sz w:val="20"/>
          <w:szCs w:val="20"/>
        </w:rPr>
        <w:t xml:space="preserve"> </w:t>
      </w:r>
    </w:p>
  </w:endnote>
  <w:endnote w:id="56">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49" w:history="1">
        <w:r w:rsidRPr="005F27ED">
          <w:rPr>
            <w:rStyle w:val="Hyperlink"/>
            <w:rFonts w:cs="Mangal"/>
            <w:i w:val="0"/>
            <w:iCs w:val="0"/>
            <w:color w:val="auto"/>
            <w:sz w:val="20"/>
            <w:szCs w:val="20"/>
            <w:u w:val="none"/>
          </w:rPr>
          <w:t>http://www.merriam-webster.com/dictionary/relentless</w:t>
        </w:r>
      </w:hyperlink>
      <w:r w:rsidRPr="005F27ED">
        <w:rPr>
          <w:i w:val="0"/>
          <w:iCs w:val="0"/>
          <w:sz w:val="20"/>
          <w:szCs w:val="20"/>
        </w:rPr>
        <w:t xml:space="preserve"> </w:t>
      </w:r>
    </w:p>
  </w:endnote>
  <w:endnote w:id="57">
    <w:p w:rsidR="008C4E10" w:rsidRPr="005F27ED" w:rsidRDefault="008C4E10" w:rsidP="004315D8">
      <w:pPr>
        <w:pStyle w:val="References"/>
        <w:ind w:firstLine="720"/>
        <w:rPr>
          <w:i w:val="0"/>
          <w:iCs w:val="0"/>
          <w:sz w:val="20"/>
          <w:szCs w:val="20"/>
        </w:rPr>
      </w:pPr>
      <w:r w:rsidRPr="005F27ED">
        <w:rPr>
          <w:rStyle w:val="EndnoteReference"/>
          <w:rFonts w:cs="Calibri"/>
          <w:i w:val="0"/>
          <w:iCs w:val="0"/>
          <w:sz w:val="20"/>
          <w:szCs w:val="20"/>
        </w:rPr>
        <w:endnoteRef/>
      </w:r>
      <w:r w:rsidRPr="005F27ED">
        <w:rPr>
          <w:i w:val="0"/>
          <w:iCs w:val="0"/>
          <w:sz w:val="20"/>
          <w:szCs w:val="20"/>
        </w:rPr>
        <w:t xml:space="preserve"> Microsoft Word 2007 Synonyms</w:t>
      </w:r>
    </w:p>
  </w:endnote>
  <w:endnote w:id="58">
    <w:p w:rsidR="008C4E10" w:rsidRPr="005F27ED" w:rsidRDefault="008C4E10" w:rsidP="004315D8">
      <w:pPr>
        <w:pStyle w:val="References"/>
        <w:ind w:firstLine="720"/>
        <w:rPr>
          <w:i w:val="0"/>
          <w:iCs w:val="0"/>
          <w:sz w:val="20"/>
          <w:szCs w:val="20"/>
        </w:rPr>
      </w:pPr>
      <w:r w:rsidRPr="005F27ED">
        <w:rPr>
          <w:rStyle w:val="EndnoteReference"/>
          <w:rFonts w:cs="Calibri"/>
          <w:i w:val="0"/>
          <w:iCs w:val="0"/>
          <w:sz w:val="20"/>
          <w:szCs w:val="20"/>
        </w:rPr>
        <w:endnoteRef/>
      </w:r>
      <w:r w:rsidRPr="005F27ED">
        <w:rPr>
          <w:i w:val="0"/>
          <w:iCs w:val="0"/>
          <w:sz w:val="20"/>
          <w:szCs w:val="20"/>
        </w:rPr>
        <w:t xml:space="preserve"> Microsoft Word 2007 Synonyms</w:t>
      </w:r>
    </w:p>
  </w:endnote>
  <w:endnote w:id="59">
    <w:p w:rsidR="008C4E10" w:rsidRPr="005F27ED" w:rsidRDefault="008C4E10" w:rsidP="004315D8">
      <w:pPr>
        <w:pStyle w:val="References"/>
        <w:ind w:firstLine="720"/>
        <w:rPr>
          <w:i w:val="0"/>
          <w:iCs w:val="0"/>
          <w:sz w:val="20"/>
          <w:szCs w:val="20"/>
        </w:rPr>
      </w:pPr>
      <w:r w:rsidRPr="005F27ED">
        <w:rPr>
          <w:rStyle w:val="EndnoteReference"/>
          <w:rFonts w:cs="Calibri"/>
          <w:i w:val="0"/>
          <w:iCs w:val="0"/>
          <w:sz w:val="20"/>
          <w:szCs w:val="20"/>
        </w:rPr>
        <w:endnoteRef/>
      </w:r>
      <w:r w:rsidRPr="005F27ED">
        <w:rPr>
          <w:i w:val="0"/>
          <w:iCs w:val="0"/>
          <w:sz w:val="20"/>
          <w:szCs w:val="20"/>
        </w:rPr>
        <w:t xml:space="preserve"> Microsoft Word 2007 Synonyms</w:t>
      </w:r>
    </w:p>
  </w:endnote>
  <w:endnote w:id="60">
    <w:p w:rsidR="008C4E10" w:rsidRPr="005F27ED" w:rsidRDefault="008C4E10" w:rsidP="004315D8">
      <w:pPr>
        <w:pStyle w:val="References"/>
        <w:ind w:firstLine="720"/>
        <w:rPr>
          <w:i w:val="0"/>
          <w:iCs w:val="0"/>
          <w:sz w:val="20"/>
          <w:szCs w:val="20"/>
        </w:rPr>
      </w:pPr>
      <w:r w:rsidRPr="005F27ED">
        <w:rPr>
          <w:rStyle w:val="EndnoteReference"/>
          <w:rFonts w:cs="Calibri"/>
          <w:i w:val="0"/>
          <w:iCs w:val="0"/>
          <w:sz w:val="20"/>
          <w:szCs w:val="20"/>
        </w:rPr>
        <w:endnoteRef/>
      </w:r>
      <w:r w:rsidRPr="005F27ED">
        <w:rPr>
          <w:i w:val="0"/>
          <w:iCs w:val="0"/>
          <w:sz w:val="20"/>
          <w:szCs w:val="20"/>
        </w:rPr>
        <w:t xml:space="preserve"> Microsoft Word 2007 Synonyms</w:t>
      </w:r>
    </w:p>
  </w:endnote>
  <w:endnote w:id="61">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50" w:history="1">
        <w:r w:rsidRPr="005F27ED">
          <w:rPr>
            <w:rStyle w:val="Hyperlink"/>
            <w:rFonts w:cs="Mangal"/>
            <w:i w:val="0"/>
            <w:iCs w:val="0"/>
            <w:color w:val="auto"/>
            <w:sz w:val="20"/>
            <w:szCs w:val="20"/>
            <w:u w:val="none"/>
          </w:rPr>
          <w:t>http://www.merriam-webster.com/dictionary/flay</w:t>
        </w:r>
      </w:hyperlink>
      <w:r w:rsidRPr="005F27ED">
        <w:rPr>
          <w:i w:val="0"/>
          <w:iCs w:val="0"/>
          <w:sz w:val="20"/>
          <w:szCs w:val="20"/>
        </w:rPr>
        <w:t xml:space="preserve"> </w:t>
      </w:r>
    </w:p>
  </w:endnote>
  <w:endnote w:id="62">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51" w:history="1">
        <w:r w:rsidRPr="005F27ED">
          <w:rPr>
            <w:rStyle w:val="Hyperlink"/>
            <w:rFonts w:cs="Mangal"/>
            <w:i w:val="0"/>
            <w:iCs w:val="0"/>
            <w:color w:val="auto"/>
            <w:sz w:val="20"/>
            <w:szCs w:val="20"/>
            <w:u w:val="none"/>
          </w:rPr>
          <w:t>http://www.merriam-webster.com/dictionary/Execrable</w:t>
        </w:r>
      </w:hyperlink>
      <w:r w:rsidRPr="005F27ED">
        <w:rPr>
          <w:i w:val="0"/>
          <w:iCs w:val="0"/>
          <w:sz w:val="20"/>
          <w:szCs w:val="20"/>
        </w:rPr>
        <w:t xml:space="preserve"> </w:t>
      </w:r>
    </w:p>
  </w:endnote>
  <w:endnote w:id="63">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52" w:history="1">
        <w:r w:rsidRPr="005F27ED">
          <w:rPr>
            <w:rStyle w:val="Hyperlink"/>
            <w:rFonts w:cs="Mangal"/>
            <w:i w:val="0"/>
            <w:iCs w:val="0"/>
            <w:color w:val="auto"/>
            <w:sz w:val="20"/>
            <w:szCs w:val="20"/>
            <w:u w:val="none"/>
          </w:rPr>
          <w:t>http://www.merriam-webster.com/dictionary/detestable</w:t>
        </w:r>
      </w:hyperlink>
      <w:r w:rsidRPr="005F27ED">
        <w:rPr>
          <w:i w:val="0"/>
          <w:iCs w:val="0"/>
          <w:sz w:val="20"/>
          <w:szCs w:val="20"/>
        </w:rPr>
        <w:t xml:space="preserve"> </w:t>
      </w:r>
    </w:p>
  </w:endnote>
  <w:endnote w:id="64">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53" w:history="1">
        <w:r w:rsidRPr="005F27ED">
          <w:rPr>
            <w:rStyle w:val="Hyperlink"/>
            <w:rFonts w:cs="Mangal"/>
            <w:i w:val="0"/>
            <w:iCs w:val="0"/>
            <w:color w:val="auto"/>
            <w:sz w:val="20"/>
            <w:szCs w:val="20"/>
            <w:u w:val="none"/>
          </w:rPr>
          <w:t>http://www.merriam-webster.com/dictionary/wretched</w:t>
        </w:r>
      </w:hyperlink>
      <w:r w:rsidRPr="005F27ED">
        <w:rPr>
          <w:i w:val="0"/>
          <w:iCs w:val="0"/>
          <w:sz w:val="20"/>
          <w:szCs w:val="20"/>
        </w:rPr>
        <w:t xml:space="preserve"> </w:t>
      </w:r>
    </w:p>
  </w:endnote>
  <w:endnote w:id="65">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54" w:history="1">
        <w:r w:rsidRPr="005F27ED">
          <w:rPr>
            <w:rStyle w:val="Hyperlink"/>
            <w:rFonts w:cs="Mangal"/>
            <w:i w:val="0"/>
            <w:iCs w:val="0"/>
            <w:color w:val="auto"/>
            <w:sz w:val="20"/>
            <w:szCs w:val="20"/>
            <w:u w:val="none"/>
          </w:rPr>
          <w:t>http://www.merriam-webster.com/dictionary/strangle</w:t>
        </w:r>
      </w:hyperlink>
      <w:r w:rsidRPr="005F27ED">
        <w:rPr>
          <w:i w:val="0"/>
          <w:iCs w:val="0"/>
          <w:sz w:val="20"/>
          <w:szCs w:val="20"/>
        </w:rPr>
        <w:t xml:space="preserve"> </w:t>
      </w:r>
    </w:p>
  </w:endnote>
  <w:endnote w:id="66">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55" w:history="1">
        <w:r w:rsidRPr="005F27ED">
          <w:rPr>
            <w:rStyle w:val="Hyperlink"/>
            <w:rFonts w:cs="Mangal"/>
            <w:i w:val="0"/>
            <w:iCs w:val="0"/>
            <w:color w:val="auto"/>
            <w:sz w:val="20"/>
            <w:szCs w:val="20"/>
            <w:u w:val="none"/>
          </w:rPr>
          <w:t>http://www.merriam-webster.com/dictionary/poniard</w:t>
        </w:r>
      </w:hyperlink>
      <w:r w:rsidRPr="005F27ED">
        <w:rPr>
          <w:i w:val="0"/>
          <w:iCs w:val="0"/>
          <w:sz w:val="20"/>
          <w:szCs w:val="20"/>
        </w:rPr>
        <w:t xml:space="preserve"> </w:t>
      </w:r>
    </w:p>
  </w:endnote>
  <w:endnote w:id="67">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56" w:history="1">
        <w:r w:rsidRPr="005F27ED">
          <w:rPr>
            <w:rStyle w:val="Hyperlink"/>
            <w:rFonts w:cs="Mangal"/>
            <w:i w:val="0"/>
            <w:iCs w:val="0"/>
            <w:color w:val="auto"/>
            <w:sz w:val="20"/>
            <w:szCs w:val="20"/>
            <w:u w:val="none"/>
          </w:rPr>
          <w:t>http://www.merriam-webster.com/dictionary/corporal</w:t>
        </w:r>
      </w:hyperlink>
      <w:r w:rsidRPr="005F27ED">
        <w:rPr>
          <w:i w:val="0"/>
          <w:iCs w:val="0"/>
          <w:sz w:val="20"/>
          <w:szCs w:val="20"/>
        </w:rPr>
        <w:t xml:space="preserve"> </w:t>
      </w:r>
    </w:p>
  </w:endnote>
  <w:endnote w:id="68">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57" w:history="1">
        <w:r w:rsidRPr="005F27ED">
          <w:rPr>
            <w:rStyle w:val="Hyperlink"/>
            <w:rFonts w:cs="Mangal"/>
            <w:i w:val="0"/>
            <w:iCs w:val="0"/>
            <w:color w:val="auto"/>
            <w:sz w:val="20"/>
            <w:szCs w:val="20"/>
            <w:u w:val="none"/>
          </w:rPr>
          <w:t>http://www.merriam-webster.com/dictionary/Eucharist</w:t>
        </w:r>
      </w:hyperlink>
      <w:r w:rsidRPr="005F27ED">
        <w:rPr>
          <w:i w:val="0"/>
          <w:iCs w:val="0"/>
          <w:sz w:val="20"/>
          <w:szCs w:val="20"/>
        </w:rPr>
        <w:t xml:space="preserve"> </w:t>
      </w:r>
    </w:p>
  </w:endnote>
  <w:endnote w:id="69">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58" w:history="1">
        <w:r w:rsidRPr="005F27ED">
          <w:rPr>
            <w:rStyle w:val="Hyperlink"/>
            <w:rFonts w:cs="Mangal"/>
            <w:i w:val="0"/>
            <w:iCs w:val="0"/>
            <w:color w:val="auto"/>
            <w:sz w:val="20"/>
            <w:szCs w:val="20"/>
            <w:u w:val="none"/>
          </w:rPr>
          <w:t>http://www.merriam-webster.com/dictionary/Knight%20of%20Columbus</w:t>
        </w:r>
      </w:hyperlink>
      <w:r w:rsidRPr="005F27ED">
        <w:rPr>
          <w:i w:val="0"/>
          <w:iCs w:val="0"/>
          <w:sz w:val="20"/>
          <w:szCs w:val="20"/>
        </w:rPr>
        <w:t xml:space="preserve"> </w:t>
      </w:r>
    </w:p>
  </w:endnote>
  <w:endnote w:id="70">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59" w:history="1">
        <w:r w:rsidRPr="005F27ED">
          <w:rPr>
            <w:rStyle w:val="Hyperlink"/>
            <w:rFonts w:cs="Mangal"/>
            <w:i w:val="0"/>
            <w:iCs w:val="0"/>
            <w:color w:val="auto"/>
            <w:sz w:val="20"/>
            <w:szCs w:val="20"/>
            <w:u w:val="none"/>
          </w:rPr>
          <w:t>http://www.merriam-webster.com/dictionary/benevolent</w:t>
        </w:r>
      </w:hyperlink>
      <w:r w:rsidRPr="005F27ED">
        <w:rPr>
          <w:i w:val="0"/>
          <w:iCs w:val="0"/>
          <w:sz w:val="20"/>
          <w:szCs w:val="20"/>
        </w:rPr>
        <w:t xml:space="preserve"> </w:t>
      </w:r>
    </w:p>
  </w:endnote>
  <w:endnote w:id="71">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60" w:history="1">
        <w:r w:rsidRPr="005F27ED">
          <w:rPr>
            <w:rStyle w:val="Hyperlink"/>
            <w:rFonts w:cs="Mangal"/>
            <w:i w:val="0"/>
            <w:iCs w:val="0"/>
            <w:color w:val="auto"/>
            <w:sz w:val="20"/>
            <w:szCs w:val="20"/>
            <w:u w:val="none"/>
          </w:rPr>
          <w:t>http://www.merriam-webster.com/dictionary/trinity</w:t>
        </w:r>
      </w:hyperlink>
      <w:r w:rsidRPr="005F27ED">
        <w:rPr>
          <w:i w:val="0"/>
          <w:iCs w:val="0"/>
          <w:sz w:val="20"/>
          <w:szCs w:val="20"/>
        </w:rPr>
        <w:t xml:space="preserve"> </w:t>
      </w:r>
    </w:p>
  </w:endnote>
  <w:endnote w:id="72">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61" w:history="1">
        <w:r w:rsidRPr="005F27ED">
          <w:rPr>
            <w:rStyle w:val="Hyperlink"/>
            <w:rFonts w:cs="Mangal"/>
            <w:i w:val="0"/>
            <w:iCs w:val="0"/>
            <w:color w:val="auto"/>
            <w:sz w:val="20"/>
            <w:szCs w:val="20"/>
            <w:u w:val="none"/>
          </w:rPr>
          <w:t>http://www.reference.com/browse/Sacrament?o=100074</w:t>
        </w:r>
      </w:hyperlink>
      <w:r w:rsidRPr="005F27ED">
        <w:rPr>
          <w:i w:val="0"/>
          <w:iCs w:val="0"/>
          <w:sz w:val="20"/>
          <w:szCs w:val="20"/>
        </w:rPr>
        <w:t xml:space="preserve"> </w:t>
      </w:r>
    </w:p>
  </w:endnote>
  <w:endnote w:id="73">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62" w:history="1">
        <w:r w:rsidRPr="005F27ED">
          <w:rPr>
            <w:rStyle w:val="Hyperlink"/>
            <w:rFonts w:cs="Mangal"/>
            <w:i w:val="0"/>
            <w:iCs w:val="0"/>
            <w:color w:val="auto"/>
            <w:sz w:val="20"/>
            <w:szCs w:val="20"/>
            <w:u w:val="none"/>
          </w:rPr>
          <w:t>http://www.merriam-webster.com/dictionary/Catechism</w:t>
        </w:r>
      </w:hyperlink>
      <w:r w:rsidRPr="005F27ED">
        <w:rPr>
          <w:i w:val="0"/>
          <w:iCs w:val="0"/>
          <w:sz w:val="20"/>
          <w:szCs w:val="20"/>
        </w:rPr>
        <w:t xml:space="preserve"> </w:t>
      </w:r>
    </w:p>
  </w:endnote>
  <w:endnote w:id="74">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63" w:history="1">
        <w:r w:rsidRPr="005F27ED">
          <w:rPr>
            <w:rStyle w:val="Hyperlink"/>
            <w:rFonts w:cs="Mangal"/>
            <w:i w:val="0"/>
            <w:iCs w:val="0"/>
            <w:color w:val="auto"/>
            <w:sz w:val="20"/>
            <w:szCs w:val="20"/>
            <w:u w:val="none"/>
          </w:rPr>
          <w:t>http://www.merriam-webster.com/dictionary/Vicar</w:t>
        </w:r>
      </w:hyperlink>
      <w:r w:rsidRPr="005F27ED">
        <w:rPr>
          <w:i w:val="0"/>
          <w:iCs w:val="0"/>
          <w:sz w:val="20"/>
          <w:szCs w:val="20"/>
        </w:rPr>
        <w:t xml:space="preserve"> </w:t>
      </w:r>
    </w:p>
  </w:endnote>
  <w:endnote w:id="75">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64" w:history="1">
        <w:r w:rsidRPr="005F27ED">
          <w:rPr>
            <w:rStyle w:val="Hyperlink"/>
            <w:rFonts w:cs="Mangal"/>
            <w:i w:val="0"/>
            <w:iCs w:val="0"/>
            <w:color w:val="auto"/>
            <w:sz w:val="20"/>
            <w:szCs w:val="20"/>
            <w:u w:val="none"/>
          </w:rPr>
          <w:t>http://www.merriam-webster.com/dictionary/accursed</w:t>
        </w:r>
      </w:hyperlink>
      <w:r w:rsidRPr="005F27ED">
        <w:rPr>
          <w:i w:val="0"/>
          <w:iCs w:val="0"/>
          <w:sz w:val="20"/>
          <w:szCs w:val="20"/>
        </w:rPr>
        <w:t xml:space="preserve"> </w:t>
      </w:r>
    </w:p>
  </w:endnote>
  <w:endnote w:id="76">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65" w:history="1">
        <w:r w:rsidRPr="005F27ED">
          <w:rPr>
            <w:rStyle w:val="Hyperlink"/>
            <w:rFonts w:cs="Mangal"/>
            <w:i w:val="0"/>
            <w:iCs w:val="0"/>
            <w:color w:val="auto"/>
            <w:sz w:val="20"/>
            <w:szCs w:val="20"/>
            <w:u w:val="none"/>
          </w:rPr>
          <w:t>http://www.merriam-webster.com/dictionary/exterminate</w:t>
        </w:r>
      </w:hyperlink>
      <w:r w:rsidRPr="005F27ED">
        <w:rPr>
          <w:i w:val="0"/>
          <w:iCs w:val="0"/>
          <w:sz w:val="20"/>
          <w:szCs w:val="20"/>
        </w:rPr>
        <w:t xml:space="preserve">  </w:t>
      </w:r>
    </w:p>
  </w:endnote>
  <w:endnote w:id="77">
    <w:p w:rsidR="008C4E10" w:rsidRPr="005F27ED" w:rsidRDefault="008C4E10" w:rsidP="004315D8">
      <w:pPr>
        <w:pStyle w:val="References"/>
        <w:ind w:firstLine="720"/>
        <w:rPr>
          <w:i w:val="0"/>
          <w:iCs w:val="0"/>
          <w:sz w:val="20"/>
          <w:szCs w:val="20"/>
        </w:rPr>
      </w:pPr>
      <w:r w:rsidRPr="005F27ED">
        <w:rPr>
          <w:rStyle w:val="EndnoteReference"/>
          <w:rFonts w:cs="Mangal"/>
          <w:i w:val="0"/>
          <w:iCs w:val="0"/>
          <w:sz w:val="20"/>
          <w:szCs w:val="20"/>
        </w:rPr>
        <w:endnoteRef/>
      </w:r>
      <w:r w:rsidRPr="005F27ED">
        <w:rPr>
          <w:i w:val="0"/>
          <w:iCs w:val="0"/>
          <w:sz w:val="20"/>
          <w:szCs w:val="20"/>
        </w:rPr>
        <w:t xml:space="preserve"> </w:t>
      </w:r>
      <w:hyperlink r:id="rId66" w:history="1">
        <w:r w:rsidRPr="005F27ED">
          <w:rPr>
            <w:rStyle w:val="Hyperlink"/>
            <w:rFonts w:cs="Mangal"/>
            <w:i w:val="0"/>
            <w:iCs w:val="0"/>
            <w:color w:val="auto"/>
            <w:sz w:val="20"/>
            <w:szCs w:val="20"/>
            <w:u w:val="none"/>
          </w:rPr>
          <w:t>http://en.wikipedia.org/wiki/Society_of_Jesus 2009-05-29 IST 20:10</w:t>
        </w:r>
      </w:hyperlink>
      <w:r w:rsidRPr="005F27ED">
        <w:rPr>
          <w:i w:val="0"/>
          <w:iCs w:val="0"/>
          <w:sz w:val="20"/>
          <w:szCs w:val="20"/>
        </w:rPr>
        <w:t xml:space="preserve"> </w:t>
      </w:r>
    </w:p>
  </w:endnote>
  <w:endnote w:id="78">
    <w:p w:rsidR="008C4E10" w:rsidRPr="005F27ED" w:rsidRDefault="008C4E10" w:rsidP="004315D8">
      <w:pPr>
        <w:pStyle w:val="References"/>
        <w:ind w:firstLine="720"/>
        <w:rPr>
          <w:szCs w:val="20"/>
        </w:rPr>
      </w:pPr>
      <w:r w:rsidRPr="005F27ED">
        <w:rPr>
          <w:rStyle w:val="EndnoteReference"/>
          <w:rFonts w:cs="Mangal"/>
          <w:i w:val="0"/>
          <w:iCs w:val="0"/>
          <w:sz w:val="20"/>
          <w:szCs w:val="20"/>
        </w:rPr>
        <w:endnoteRef/>
      </w:r>
      <w:r w:rsidRPr="005F27ED">
        <w:rPr>
          <w:i w:val="0"/>
          <w:iCs w:val="0"/>
          <w:sz w:val="20"/>
          <w:szCs w:val="20"/>
        </w:rPr>
        <w:t xml:space="preserve"> </w:t>
      </w:r>
      <w:hyperlink r:id="rId67" w:anchor="cite_ref-Hopfl_3-0" w:history="1">
        <w:r w:rsidRPr="005F27ED">
          <w:rPr>
            <w:rStyle w:val="Hyperlink"/>
            <w:rFonts w:cs="Mangal"/>
            <w:i w:val="0"/>
            <w:iCs w:val="0"/>
            <w:color w:val="auto"/>
            <w:sz w:val="20"/>
            <w:szCs w:val="20"/>
            <w:u w:val="none"/>
          </w:rPr>
          <w:t>http://en.wikipedia.org/wiki/Jesuits#cite_ref-Hopfl_3-0</w:t>
        </w:r>
      </w:hyperlink>
      <w:r w:rsidRPr="005F27ED">
        <w:rPr>
          <w:i w:val="0"/>
          <w:iCs w:val="0"/>
          <w:sz w:val="20"/>
          <w:szCs w:val="20"/>
        </w:rPr>
        <w:t xml:space="preserve">  2009-05-30 01:51</w:t>
      </w:r>
    </w:p>
  </w:endnote>
  <w:endnote w:id="79">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http://www.merriam-webster.com/dictionary/Inquisition</w:t>
      </w:r>
    </w:p>
  </w:endnote>
  <w:endnote w:id="80">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http://www.merriam-webster.com/dictionary/heresy</w:t>
      </w:r>
    </w:p>
  </w:endnote>
  <w:endnote w:id="81">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Confines, area</w:t>
      </w:r>
    </w:p>
  </w:endnote>
  <w:endnote w:id="82">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I think I borrowed this term Cultivated Ignorance from K Prabhakar who used some such word while complimenting me on one of my works.</w:t>
      </w:r>
    </w:p>
  </w:endnote>
  <w:endnote w:id="83">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that spoke against Pope, Christianity, Mother Teresa</w:t>
      </w:r>
    </w:p>
  </w:endnote>
  <w:endnote w:id="84">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t>
      </w:r>
      <w:hyperlink r:id="rId68" w:history="1">
        <w:r w:rsidRPr="005F27ED">
          <w:rPr>
            <w:rStyle w:val="Hyperlink"/>
            <w:color w:val="auto"/>
            <w:szCs w:val="20"/>
            <w:u w:val="none"/>
          </w:rPr>
          <w:t>http://www.reference.com/browse/Pope%20Gregory%20IX%20?o=100074</w:t>
        </w:r>
      </w:hyperlink>
      <w:r w:rsidRPr="005F27ED">
        <w:rPr>
          <w:szCs w:val="20"/>
        </w:rPr>
        <w:t xml:space="preserve"> as of 2009-05-21 IST 20:50</w:t>
      </w:r>
    </w:p>
  </w:endnote>
  <w:endnote w:id="85">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t>
      </w:r>
      <w:hyperlink r:id="rId69" w:history="1">
        <w:r w:rsidRPr="005F27ED">
          <w:rPr>
            <w:rStyle w:val="Hyperlink"/>
            <w:color w:val="auto"/>
            <w:szCs w:val="20"/>
            <w:u w:val="none"/>
          </w:rPr>
          <w:t>http://www.merriam-webster.com/dictionary/papal</w:t>
        </w:r>
      </w:hyperlink>
      <w:r w:rsidRPr="005F27ED">
        <w:rPr>
          <w:szCs w:val="20"/>
        </w:rPr>
        <w:t xml:space="preserve"> </w:t>
      </w:r>
    </w:p>
  </w:endnote>
  <w:endnote w:id="86">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Christianity in a different Light – Face behind the Mask </w:t>
      </w:r>
    </w:p>
  </w:endnote>
  <w:endnote w:id="87">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t>
      </w:r>
      <w:hyperlink r:id="rId70" w:history="1">
        <w:r w:rsidRPr="005F27ED">
          <w:rPr>
            <w:rStyle w:val="Hyperlink"/>
            <w:color w:val="auto"/>
            <w:szCs w:val="20"/>
            <w:u w:val="none"/>
          </w:rPr>
          <w:t>http://www.reference.com/browse/Pope%20Gregory%20IX%20?o=100074</w:t>
        </w:r>
      </w:hyperlink>
      <w:r w:rsidRPr="005F27ED">
        <w:rPr>
          <w:szCs w:val="20"/>
        </w:rPr>
        <w:t xml:space="preserve"> </w:t>
      </w:r>
    </w:p>
  </w:endnote>
  <w:endnote w:id="88">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t>
      </w:r>
      <w:hyperlink r:id="rId71" w:history="1">
        <w:r w:rsidRPr="005F27ED">
          <w:rPr>
            <w:rStyle w:val="Hyperlink"/>
            <w:color w:val="auto"/>
            <w:szCs w:val="20"/>
            <w:u w:val="none"/>
          </w:rPr>
          <w:t>http://www.merriam-webster.com/dictionary/intransigent</w:t>
        </w:r>
      </w:hyperlink>
      <w:r w:rsidRPr="005F27ED">
        <w:rPr>
          <w:szCs w:val="20"/>
        </w:rPr>
        <w:t xml:space="preserve"> </w:t>
      </w:r>
    </w:p>
  </w:endnote>
  <w:endnote w:id="89">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t>
      </w:r>
      <w:hyperlink r:id="rId72" w:history="1">
        <w:r w:rsidRPr="005F27ED">
          <w:rPr>
            <w:rStyle w:val="Hyperlink"/>
            <w:color w:val="auto"/>
            <w:szCs w:val="20"/>
            <w:u w:val="none"/>
          </w:rPr>
          <w:t>http://www.reference.com/browse/Pope%20Gregory%20IX%20?o=100074</w:t>
        </w:r>
      </w:hyperlink>
      <w:r w:rsidRPr="005F27ED">
        <w:rPr>
          <w:szCs w:val="20"/>
        </w:rPr>
        <w:t xml:space="preserve"> </w:t>
      </w:r>
    </w:p>
  </w:endnote>
  <w:endnote w:id="90">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t>
      </w:r>
      <w:hyperlink r:id="rId73" w:history="1">
        <w:r w:rsidRPr="005F27ED">
          <w:rPr>
            <w:rStyle w:val="Hyperlink"/>
            <w:color w:val="auto"/>
            <w:szCs w:val="20"/>
            <w:u w:val="none"/>
          </w:rPr>
          <w:t>http://www.reference.com/browse/Pope%20Gregory%20IX%20?o=100074</w:t>
        </w:r>
      </w:hyperlink>
      <w:r w:rsidRPr="005F27ED">
        <w:rPr>
          <w:szCs w:val="20"/>
        </w:rPr>
        <w:t xml:space="preserve"> </w:t>
      </w:r>
    </w:p>
  </w:endnote>
  <w:endnote w:id="91">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t>
      </w:r>
      <w:hyperlink r:id="rId74" w:history="1">
        <w:r w:rsidRPr="005F27ED">
          <w:rPr>
            <w:rStyle w:val="Hyperlink"/>
            <w:color w:val="auto"/>
            <w:szCs w:val="20"/>
            <w:u w:val="none"/>
          </w:rPr>
          <w:t>http://www.reference.com/browse/Emperor%20Frederick%20II%20?o=100074</w:t>
        </w:r>
      </w:hyperlink>
      <w:r w:rsidRPr="005F27ED">
        <w:rPr>
          <w:szCs w:val="20"/>
        </w:rPr>
        <w:t xml:space="preserve"> </w:t>
      </w:r>
    </w:p>
  </w:endnote>
  <w:endnote w:id="92">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“tending or intended to cause delay” Merriam-Webster dictionary website</w:t>
      </w:r>
    </w:p>
  </w:endnote>
  <w:endnote w:id="93">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“an ecclesiastical censure depriving a person of the rights of church membership” Merriam-Webster dictionary website</w:t>
      </w:r>
    </w:p>
  </w:endnote>
  <w:endnote w:id="94">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“an act of removing from a position of authority” Merriam-Webster dictionary website</w:t>
      </w:r>
    </w:p>
  </w:endnote>
  <w:endnote w:id="95">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“the lands comprising ancient Palestine &amp; including the holy land of the Jewish, Christian, &amp; Islamic religions” Merriam-Webster dictionary website</w:t>
      </w:r>
    </w:p>
  </w:endnote>
  <w:endnote w:id="96">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“a member of a nomadic people of the deserts between Syria and Arabia, broadly, Arab” Merriam-Webster dictionary website</w:t>
      </w:r>
    </w:p>
  </w:endnote>
  <w:endnote w:id="97">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“temporal domain of the popes in central Italy 755–1870" Merriam-Webster</w:t>
      </w:r>
    </w:p>
  </w:endnote>
  <w:endnote w:id="98">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“a remission of sins pronounced by a priest (as in the sacrament of reconciliation)” Merriam-Webster dictionary website</w:t>
      </w:r>
    </w:p>
  </w:endnote>
  <w:endnote w:id="99">
    <w:p w:rsidR="008C4E10" w:rsidRPr="005F27ED" w:rsidRDefault="008C4E10" w:rsidP="00703AB7">
      <w:pPr>
        <w:pStyle w:val="T-10"/>
        <w:spacing w:before="0" w:after="0"/>
        <w:rPr>
          <w:szCs w:val="20"/>
        </w:rPr>
      </w:pPr>
      <w:r w:rsidRPr="005F27ED">
        <w:rPr>
          <w:rStyle w:val="EndnoteReference"/>
          <w:szCs w:val="20"/>
        </w:rPr>
        <w:endnoteRef/>
      </w:r>
      <w:r w:rsidRPr="005F27ED">
        <w:rPr>
          <w:rStyle w:val="Hyperlink"/>
          <w:color w:val="auto"/>
          <w:szCs w:val="20"/>
          <w:u w:val="none"/>
        </w:rPr>
        <w:t xml:space="preserve"> </w:t>
      </w:r>
      <w:hyperlink r:id="rId75" w:history="1">
        <w:r w:rsidRPr="005F27ED">
          <w:rPr>
            <w:rStyle w:val="Hyperlink"/>
            <w:color w:val="auto"/>
            <w:szCs w:val="20"/>
            <w:u w:val="none"/>
          </w:rPr>
          <w:t>http://www.reference.com/browse/Pope%20Gregory%20IX%20?o=100074</w:t>
        </w:r>
      </w:hyperlink>
    </w:p>
  </w:endnote>
  <w:endnote w:id="100">
    <w:p w:rsidR="008C4E10" w:rsidRPr="005F27ED" w:rsidRDefault="008C4E10" w:rsidP="00703AB7">
      <w:pPr>
        <w:pStyle w:val="T-10"/>
        <w:spacing w:before="0" w:after="0"/>
        <w:rPr>
          <w:szCs w:val="20"/>
        </w:rPr>
      </w:pPr>
      <w:r w:rsidRPr="005F27ED">
        <w:rPr>
          <w:rStyle w:val="EndnoteReference"/>
          <w:szCs w:val="20"/>
        </w:rPr>
        <w:endnoteRef/>
      </w:r>
      <w:r w:rsidRPr="005F27ED">
        <w:rPr>
          <w:szCs w:val="20"/>
        </w:rPr>
        <w:t xml:space="preserve"> “</w:t>
      </w:r>
      <w:r w:rsidRPr="005F27ED">
        <w:rPr>
          <w:i/>
          <w:szCs w:val="20"/>
        </w:rPr>
        <w:t>one that is cursed by ecclesiastical authority” Merriam-Webster Dictionary</w:t>
      </w:r>
    </w:p>
  </w:endnote>
  <w:endnote w:id="101">
    <w:p w:rsidR="008C4E10" w:rsidRPr="005F27ED" w:rsidRDefault="008C4E10" w:rsidP="00703AB7">
      <w:pPr>
        <w:pStyle w:val="T-10"/>
        <w:spacing w:before="0" w:after="0"/>
        <w:rPr>
          <w:szCs w:val="20"/>
        </w:rPr>
      </w:pPr>
      <w:r w:rsidRPr="005F27ED">
        <w:rPr>
          <w:rStyle w:val="EndnoteReference"/>
          <w:szCs w:val="20"/>
        </w:rPr>
        <w:endnoteRef/>
      </w:r>
      <w:r w:rsidRPr="005F27ED">
        <w:rPr>
          <w:szCs w:val="20"/>
        </w:rPr>
        <w:t xml:space="preserve"> “</w:t>
      </w:r>
      <w:r w:rsidRPr="005F27ED">
        <w:rPr>
          <w:i/>
          <w:szCs w:val="20"/>
        </w:rPr>
        <w:t>an ecclesiastic (as a bishop or abbot) of superior rank” Merriam-Webster</w:t>
      </w:r>
    </w:p>
  </w:endnote>
  <w:endnote w:id="102">
    <w:p w:rsidR="008C4E10" w:rsidRPr="005F27ED" w:rsidRDefault="008C4E10" w:rsidP="00703AB7">
      <w:pPr>
        <w:pStyle w:val="T-10"/>
        <w:spacing w:before="0" w:after="0"/>
        <w:rPr>
          <w:szCs w:val="20"/>
        </w:rPr>
      </w:pPr>
      <w:r w:rsidRPr="005F27ED">
        <w:rPr>
          <w:rStyle w:val="EndnoteReference"/>
          <w:szCs w:val="20"/>
        </w:rPr>
        <w:endnoteRef/>
      </w:r>
      <w:r w:rsidRPr="005F27ED">
        <w:rPr>
          <w:szCs w:val="20"/>
        </w:rPr>
        <w:t xml:space="preserve"> “</w:t>
      </w:r>
      <w:r w:rsidRPr="005F27ED">
        <w:rPr>
          <w:i/>
          <w:szCs w:val="20"/>
        </w:rPr>
        <w:t>an ecclesiastical governing or advisory council” Merriam-Webster</w:t>
      </w:r>
    </w:p>
  </w:endnote>
  <w:endnote w:id="103">
    <w:p w:rsidR="008C4E10" w:rsidRPr="005F27ED" w:rsidRDefault="008C4E10" w:rsidP="00703AB7">
      <w:pPr>
        <w:pStyle w:val="T-10"/>
        <w:spacing w:before="0" w:after="0"/>
        <w:rPr>
          <w:szCs w:val="20"/>
        </w:rPr>
      </w:pPr>
      <w:r w:rsidRPr="005F27ED">
        <w:rPr>
          <w:rStyle w:val="EndnoteReference"/>
          <w:szCs w:val="20"/>
        </w:rPr>
        <w:endnoteRef/>
      </w:r>
      <w:r w:rsidRPr="005F27ED">
        <w:rPr>
          <w:szCs w:val="20"/>
        </w:rPr>
        <w:t xml:space="preserve"> </w:t>
      </w:r>
      <w:hyperlink r:id="rId76" w:history="1">
        <w:r w:rsidRPr="005F27ED">
          <w:rPr>
            <w:rStyle w:val="Hyperlink"/>
            <w:color w:val="auto"/>
            <w:szCs w:val="20"/>
            <w:u w:val="none"/>
          </w:rPr>
          <w:t>http://www.reference.com/browse/Pope%20Gregory%20IX%20?o=100074</w:t>
        </w:r>
      </w:hyperlink>
    </w:p>
  </w:endnote>
  <w:endnote w:id="104">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t>
      </w:r>
      <w:hyperlink r:id="rId77" w:history="1">
        <w:r w:rsidRPr="005F27ED">
          <w:rPr>
            <w:rStyle w:val="Hyperlink"/>
            <w:color w:val="auto"/>
            <w:szCs w:val="20"/>
            <w:u w:val="none"/>
          </w:rPr>
          <w:t>http://www.merriam-webster.com/dictionary/pontificate</w:t>
        </w:r>
      </w:hyperlink>
      <w:r w:rsidRPr="005F27ED">
        <w:rPr>
          <w:szCs w:val="20"/>
        </w:rPr>
        <w:t xml:space="preserve"> </w:t>
      </w:r>
    </w:p>
  </w:endnote>
  <w:endnote w:id="105">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t>
      </w:r>
      <w:r w:rsidRPr="005F27ED">
        <w:rPr>
          <w:i/>
          <w:szCs w:val="20"/>
        </w:rPr>
        <w:t xml:space="preserve">“Miserable” </w:t>
      </w:r>
      <w:r w:rsidRPr="005F27ED">
        <w:rPr>
          <w:szCs w:val="20"/>
        </w:rPr>
        <w:t>MS Word 2007 Synonyms</w:t>
      </w:r>
    </w:p>
  </w:endnote>
  <w:endnote w:id="106">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t>
      </w:r>
      <w:hyperlink r:id="rId78" w:history="1">
        <w:r w:rsidRPr="005F27ED">
          <w:rPr>
            <w:rStyle w:val="Hyperlink"/>
            <w:color w:val="auto"/>
            <w:szCs w:val="20"/>
            <w:u w:val="none"/>
          </w:rPr>
          <w:t>http://www.merriam-webster.com/dictionary/servitude</w:t>
        </w:r>
      </w:hyperlink>
      <w:r w:rsidRPr="005F27ED">
        <w:rPr>
          <w:szCs w:val="20"/>
        </w:rPr>
        <w:t xml:space="preserve"> </w:t>
      </w:r>
    </w:p>
  </w:endnote>
  <w:endnote w:id="107">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t>
      </w:r>
      <w:hyperlink r:id="rId79" w:history="1">
        <w:r w:rsidRPr="005F27ED">
          <w:rPr>
            <w:rStyle w:val="Hyperlink"/>
            <w:color w:val="auto"/>
            <w:szCs w:val="20"/>
            <w:u w:val="none"/>
          </w:rPr>
          <w:t>http://en.wikipedia.org/wiki/Pope_Innocent_IV</w:t>
        </w:r>
      </w:hyperlink>
      <w:r w:rsidRPr="005F27ED">
        <w:rPr>
          <w:szCs w:val="20"/>
        </w:rPr>
        <w:t xml:space="preserve"> [2009-05-23 IST 17:10]</w:t>
      </w:r>
    </w:p>
  </w:endnote>
  <w:endnote w:id="108">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see Cannon Law described before</w:t>
      </w:r>
    </w:p>
  </w:endnote>
  <w:endnote w:id="109">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Do not confuse it with some Ox or some Share market bull-bear or some bulldog – here it refers to Papal bulls meaning a charter issued by a pope – perhaps it’s the bullying nature of popes that made it known as papal bulls </w:t>
      </w:r>
    </w:p>
  </w:endnote>
  <w:endnote w:id="110">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Devious, calculating, conniving… </w:t>
      </w:r>
    </w:p>
  </w:endnote>
  <w:endnote w:id="111">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What an assumed name ‘innocent’ – putting the word ‘innocent’ to shame!</w:t>
      </w:r>
    </w:p>
  </w:endnote>
  <w:endnote w:id="112">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“principles or measures fostering abolition especially of slavery” Merriam-Webster </w:t>
      </w:r>
      <w:proofErr w:type="spellStart"/>
      <w:r w:rsidRPr="005F27ED">
        <w:rPr>
          <w:szCs w:val="20"/>
        </w:rPr>
        <w:t>OnLine</w:t>
      </w:r>
      <w:proofErr w:type="spellEnd"/>
      <w:r w:rsidRPr="005F27ED">
        <w:rPr>
          <w:szCs w:val="20"/>
        </w:rPr>
        <w:t xml:space="preserve"> </w:t>
      </w:r>
    </w:p>
  </w:endnote>
  <w:endnote w:id="113">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t>
      </w:r>
      <w:r w:rsidRPr="005F27ED">
        <w:rPr>
          <w:i/>
          <w:szCs w:val="20"/>
        </w:rPr>
        <w:t>a member of a Presbyterian church”</w:t>
      </w:r>
      <w:r w:rsidRPr="005F27ED">
        <w:rPr>
          <w:szCs w:val="20"/>
        </w:rPr>
        <w:t xml:space="preserve"> Merriam-Webster </w:t>
      </w:r>
      <w:proofErr w:type="spellStart"/>
      <w:r w:rsidRPr="005F27ED">
        <w:rPr>
          <w:szCs w:val="20"/>
        </w:rPr>
        <w:t>OnLine</w:t>
      </w:r>
      <w:proofErr w:type="spellEnd"/>
      <w:r w:rsidRPr="005F27ED">
        <w:rPr>
          <w:szCs w:val="20"/>
        </w:rPr>
        <w:t xml:space="preserve"> Dictionary </w:t>
      </w:r>
    </w:p>
  </w:endnote>
  <w:endnote w:id="114">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t>
      </w:r>
      <w:r w:rsidRPr="005F27ED">
        <w:rPr>
          <w:i/>
          <w:szCs w:val="20"/>
        </w:rPr>
        <w:t>a movement or system of thought advocating natural religion, emphasizing morality, and in the 18th century denying the interference of the Creator with the laws of the universe”</w:t>
      </w:r>
      <w:r w:rsidRPr="005F27ED">
        <w:rPr>
          <w:szCs w:val="20"/>
        </w:rPr>
        <w:t xml:space="preserve"> Merriam Webster </w:t>
      </w:r>
    </w:p>
  </w:endnote>
  <w:endnote w:id="115">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"exposed to something unpleasant or harmful" Merriam-Webster Dictionary</w:t>
      </w:r>
    </w:p>
  </w:endnote>
  <w:endnote w:id="116">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“to place (a dead body) in a grave or tomb; bury” Dictionary.com </w:t>
      </w:r>
    </w:p>
  </w:endnote>
  <w:endnote w:id="117">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t>
      </w:r>
      <w:hyperlink r:id="rId80" w:history="1">
        <w:r w:rsidRPr="005F27ED">
          <w:rPr>
            <w:rStyle w:val="Hyperlink"/>
            <w:color w:val="auto"/>
            <w:szCs w:val="20"/>
            <w:u w:val="none"/>
          </w:rPr>
          <w:t>http://en.wikipedia.org/wiki/Bavaria</w:t>
        </w:r>
      </w:hyperlink>
      <w:r w:rsidRPr="005F27ED">
        <w:rPr>
          <w:szCs w:val="20"/>
        </w:rPr>
        <w:t xml:space="preserve">  2009-05-24 IST 2330</w:t>
      </w:r>
    </w:p>
  </w:endnote>
  <w:endnote w:id="118">
    <w:p w:rsidR="008C4E10" w:rsidRPr="005F27ED" w:rsidRDefault="008C4E10" w:rsidP="004315D8">
      <w:pPr>
        <w:pStyle w:val="T-10"/>
        <w:spacing w:before="0" w:after="0"/>
        <w:rPr>
          <w:szCs w:val="20"/>
        </w:rPr>
      </w:pPr>
      <w:r w:rsidRPr="005F27ED">
        <w:rPr>
          <w:rStyle w:val="EndnoteReference"/>
          <w:szCs w:val="20"/>
        </w:rPr>
        <w:endnoteRef/>
      </w:r>
      <w:hyperlink r:id="rId81" w:history="1">
        <w:r w:rsidRPr="005F27ED">
          <w:rPr>
            <w:rStyle w:val="Hyperlink"/>
            <w:color w:val="auto"/>
            <w:szCs w:val="20"/>
            <w:u w:val="none"/>
          </w:rPr>
          <w:t>http://www.schloesser.bayern.de/englisch/palace/objects/nbg_burg.htm</w:t>
        </w:r>
      </w:hyperlink>
      <w:r w:rsidRPr="005F27ED">
        <w:rPr>
          <w:szCs w:val="20"/>
        </w:rPr>
        <w:t xml:space="preserve">  2009-05-24 IST 2320</w:t>
      </w:r>
    </w:p>
  </w:endnote>
  <w:endnote w:id="119">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The Works of  Robert G. Ingersoll, 12 vols. (New York: The Ingersoll Publishers, Inc., 1900)</w:t>
      </w:r>
    </w:p>
  </w:endnote>
  <w:endnote w:id="120">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Later in 1940 – 15</w:t>
      </w:r>
      <w:r w:rsidRPr="005F27ED">
        <w:rPr>
          <w:szCs w:val="20"/>
          <w:vertAlign w:val="superscript"/>
        </w:rPr>
        <w:t>th</w:t>
      </w:r>
      <w:r w:rsidRPr="005F27ED">
        <w:rPr>
          <w:szCs w:val="20"/>
        </w:rPr>
        <w:t xml:space="preserve"> December to be precise – a station named as “23rd Street” was opened at the intersection of 23rd Street and Sixth Avenue in Manhattan, served by the New York City Subway</w:t>
      </w:r>
    </w:p>
  </w:endnote>
  <w:endnote w:id="121">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George Macdonald, Thumbscrew and Rack, p.2</w:t>
      </w:r>
    </w:p>
  </w:endnote>
  <w:endnote w:id="122">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t>
      </w:r>
      <w:hyperlink r:id="rId82" w:history="1">
        <w:r w:rsidRPr="005F27ED">
          <w:rPr>
            <w:rStyle w:val="Hyperlink"/>
            <w:color w:val="auto"/>
            <w:szCs w:val="20"/>
            <w:u w:val="none"/>
          </w:rPr>
          <w:t>http://www.amazon.com/exec/obidos/search-handle-url/ref=ntt_athr_dp_sr_1?%5Fencoding=UTF8&amp;search-type=ss&amp;index=books&amp;field-author=George%20Everett%20Hussey%20Macdonald</w:t>
        </w:r>
      </w:hyperlink>
      <w:r w:rsidRPr="005F27ED">
        <w:rPr>
          <w:szCs w:val="20"/>
        </w:rPr>
        <w:t xml:space="preserve"> </w:t>
      </w:r>
    </w:p>
  </w:endnote>
  <w:endnote w:id="123">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t>
      </w:r>
      <w:hyperlink r:id="rId83" w:history="1">
        <w:r w:rsidRPr="005F27ED">
          <w:rPr>
            <w:rStyle w:val="Hyperlink"/>
            <w:color w:val="auto"/>
            <w:szCs w:val="20"/>
            <w:u w:val="none"/>
          </w:rPr>
          <w:t>http://www.ideafinder.com/history/inventors/eastman.htm</w:t>
        </w:r>
      </w:hyperlink>
      <w:r w:rsidRPr="005F27ED">
        <w:rPr>
          <w:szCs w:val="20"/>
        </w:rPr>
        <w:t xml:space="preserve"> (text and image 2009-05-26)</w:t>
      </w:r>
    </w:p>
  </w:endnote>
  <w:endnote w:id="124">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t>
      </w:r>
      <w:r w:rsidRPr="005F27ED">
        <w:rPr>
          <w:i/>
          <w:szCs w:val="20"/>
        </w:rPr>
        <w:t>Christianity in a different Light – Face behind the Mask</w:t>
      </w:r>
    </w:p>
  </w:endnote>
  <w:endnote w:id="125">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Middleman </w:t>
      </w:r>
    </w:p>
  </w:endnote>
  <w:endnote w:id="126">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Pope John Paul II’s statement</w:t>
      </w:r>
    </w:p>
  </w:endnote>
  <w:endnote w:id="127">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Recommended reading for glimpses: Do your History textbooks tell you these facts? Now Seed 2</w:t>
      </w:r>
    </w:p>
  </w:endnote>
  <w:endnote w:id="128">
    <w:p w:rsidR="008C4E10" w:rsidRPr="005F27ED" w:rsidRDefault="008C4E10" w:rsidP="004315D8">
      <w:pPr>
        <w:pStyle w:val="T-10"/>
        <w:spacing w:before="0" w:after="0"/>
        <w:rPr>
          <w:szCs w:val="20"/>
          <w:cs/>
        </w:rPr>
      </w:pPr>
      <w:r w:rsidRPr="005F27ED">
        <w:rPr>
          <w:rStyle w:val="EndnoteReference"/>
          <w:szCs w:val="20"/>
        </w:rPr>
        <w:endnoteRef/>
      </w:r>
      <w:r w:rsidRPr="005F27ED">
        <w:rPr>
          <w:szCs w:val="20"/>
        </w:rPr>
        <w:t xml:space="preserve"> Corrupt form ‘Vedas’</w:t>
      </w:r>
      <w:r w:rsidRPr="005F27ED">
        <w:rPr>
          <w:szCs w:val="20"/>
          <w:cs/>
        </w:rPr>
        <w:t xml:space="preserve"> </w:t>
      </w:r>
      <w:r w:rsidRPr="005F27ED">
        <w:rPr>
          <w:szCs w:val="20"/>
        </w:rPr>
        <w:t xml:space="preserve"> </w:t>
      </w:r>
      <w:r w:rsidRPr="005F27ED">
        <w:rPr>
          <w:rFonts w:cs="Mangal"/>
          <w:i/>
          <w:sz w:val="18"/>
          <w:szCs w:val="18"/>
          <w:cs/>
        </w:rPr>
        <w:t>वेदा</w:t>
      </w:r>
    </w:p>
  </w:endnote>
  <w:endnote w:id="129">
    <w:p w:rsidR="008C4E10" w:rsidRPr="005F27ED" w:rsidRDefault="008C4E10" w:rsidP="004315D8">
      <w:pPr>
        <w:pStyle w:val="T-10"/>
        <w:spacing w:before="0" w:after="0"/>
        <w:rPr>
          <w:szCs w:val="20"/>
          <w:cs/>
        </w:rPr>
      </w:pPr>
      <w:r w:rsidRPr="005F27ED">
        <w:rPr>
          <w:rStyle w:val="EndnoteReference"/>
          <w:szCs w:val="20"/>
        </w:rPr>
        <w:endnoteRef/>
      </w:r>
      <w:r w:rsidRPr="005F27ED">
        <w:rPr>
          <w:szCs w:val="20"/>
        </w:rPr>
        <w:t xml:space="preserve"> Corrupt form ‘Aryan’ </w:t>
      </w:r>
      <w:r w:rsidRPr="005F27ED">
        <w:rPr>
          <w:rFonts w:cs="Mangal"/>
          <w:i/>
          <w:sz w:val="18"/>
          <w:szCs w:val="18"/>
          <w:cs/>
        </w:rPr>
        <w:t>आर्यन</w:t>
      </w:r>
    </w:p>
  </w:endnote>
  <w:endnote w:id="130">
    <w:p w:rsidR="008C4E10" w:rsidRPr="005F27ED" w:rsidRDefault="008C4E10" w:rsidP="004315D8">
      <w:pPr>
        <w:pStyle w:val="T-10"/>
        <w:spacing w:before="0" w:after="0"/>
        <w:rPr>
          <w:i/>
          <w:szCs w:val="20"/>
        </w:rPr>
      </w:pPr>
      <w:r w:rsidRPr="005F27ED">
        <w:rPr>
          <w:rStyle w:val="EndnoteReference"/>
          <w:szCs w:val="20"/>
        </w:rPr>
        <w:endnoteRef/>
      </w:r>
      <w:r w:rsidRPr="005F27ED">
        <w:rPr>
          <w:szCs w:val="20"/>
        </w:rPr>
        <w:t xml:space="preserve"> Recommended reading for glimpses: </w:t>
      </w:r>
      <w:r w:rsidRPr="005F27ED">
        <w:rPr>
          <w:i/>
          <w:szCs w:val="20"/>
        </w:rPr>
        <w:t>Do your History textbooks tell you these facts?</w:t>
      </w:r>
    </w:p>
  </w:endnote>
  <w:endnote w:id="131">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For, liars are not very imaginative themselves – they find copying, plagiarising rather easy</w:t>
      </w:r>
    </w:p>
  </w:endnote>
  <w:endnote w:id="132">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Those days I liked meeting people – now a days I find it largely a waste of valuable time </w:t>
      </w:r>
    </w:p>
  </w:endnote>
  <w:endnote w:id="133">
    <w:p w:rsidR="008C4E10" w:rsidRPr="005F27ED" w:rsidRDefault="008C4E10" w:rsidP="004315D8">
      <w:pPr>
        <w:pStyle w:val="T-10"/>
        <w:spacing w:before="0" w:after="0"/>
        <w:rPr>
          <w:szCs w:val="20"/>
          <w:cs/>
        </w:rPr>
      </w:pPr>
      <w:r w:rsidRPr="005F27ED">
        <w:rPr>
          <w:rStyle w:val="EndnoteReference"/>
          <w:szCs w:val="20"/>
        </w:rPr>
        <w:endnoteRef/>
      </w:r>
      <w:r w:rsidRPr="005F27ED">
        <w:rPr>
          <w:szCs w:val="20"/>
        </w:rPr>
        <w:t xml:space="preserve"> Corrupt form – </w:t>
      </w:r>
      <w:proofErr w:type="spellStart"/>
      <w:r w:rsidRPr="005F27ED">
        <w:rPr>
          <w:szCs w:val="20"/>
        </w:rPr>
        <w:t>Hindutva</w:t>
      </w:r>
      <w:proofErr w:type="spellEnd"/>
      <w:r w:rsidRPr="005F27ED">
        <w:rPr>
          <w:szCs w:val="20"/>
        </w:rPr>
        <w:t xml:space="preserve"> </w:t>
      </w:r>
      <w:r w:rsidRPr="005F27ED">
        <w:rPr>
          <w:rFonts w:cs="Mangal"/>
          <w:i/>
          <w:sz w:val="18"/>
          <w:szCs w:val="18"/>
          <w:cs/>
        </w:rPr>
        <w:t>हिन्दुत्वा</w:t>
      </w:r>
      <w:r w:rsidRPr="005F27ED">
        <w:rPr>
          <w:i/>
          <w:sz w:val="18"/>
          <w:szCs w:val="18"/>
          <w:cs/>
        </w:rPr>
        <w:t xml:space="preserve"> </w:t>
      </w:r>
      <w:r w:rsidRPr="005F27ED">
        <w:rPr>
          <w:szCs w:val="20"/>
        </w:rPr>
        <w:t>– for explanation see earlier works where the issue has been dealt with in considerable depth and the arguments put forth by the learned in Sanskrit-English have been answered logically</w:t>
      </w:r>
    </w:p>
  </w:endnote>
  <w:endnote w:id="134">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Further details in </w:t>
      </w:r>
      <w:r w:rsidRPr="005F27ED">
        <w:rPr>
          <w:i/>
          <w:szCs w:val="20"/>
        </w:rPr>
        <w:t>Christianity in a different Light – Face behind the Mask</w:t>
      </w:r>
    </w:p>
  </w:endnote>
  <w:endnote w:id="135">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For details refer to </w:t>
      </w:r>
      <w:r w:rsidRPr="005F27ED">
        <w:rPr>
          <w:i/>
          <w:szCs w:val="20"/>
        </w:rPr>
        <w:t>Christianity in a different Light – Face behind the Mask</w:t>
      </w:r>
    </w:p>
  </w:endnote>
  <w:endnote w:id="136">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Details in </w:t>
      </w:r>
      <w:r w:rsidRPr="005F27ED">
        <w:rPr>
          <w:i/>
          <w:szCs w:val="20"/>
        </w:rPr>
        <w:t>Christianity in a different Light – Face behind the Mask</w:t>
      </w:r>
    </w:p>
  </w:endnote>
  <w:endnote w:id="137">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Recommended reading </w:t>
      </w:r>
      <w:r w:rsidRPr="005F27ED">
        <w:rPr>
          <w:i/>
          <w:szCs w:val="20"/>
        </w:rPr>
        <w:t>Seed 6a – Monstrous Oath St. Xavier took</w:t>
      </w:r>
    </w:p>
  </w:endnote>
  <w:endnote w:id="138">
    <w:p w:rsidR="008C4E10" w:rsidRPr="005F27ED" w:rsidRDefault="008C4E10" w:rsidP="004315D8">
      <w:pPr>
        <w:pStyle w:val="T-10"/>
        <w:spacing w:before="0" w:after="0"/>
      </w:pPr>
      <w:r w:rsidRPr="005F27ED">
        <w:rPr>
          <w:rStyle w:val="EndnoteReference"/>
        </w:rPr>
        <w:endnoteRef/>
      </w:r>
      <w:r w:rsidRPr="005F27ED">
        <w:t xml:space="preserve"> Figuratively speaking ‘children’ in context of Christian ‘Fathers’ – mostly they would be grownups</w:t>
      </w:r>
    </w:p>
  </w:endnote>
  <w:endnote w:id="139">
    <w:p w:rsidR="008C4E10" w:rsidRPr="005F27ED" w:rsidRDefault="008C4E10" w:rsidP="004315D8">
      <w:pPr>
        <w:pStyle w:val="T-10"/>
        <w:spacing w:before="0" w:after="0"/>
        <w:rPr>
          <w:lang w:val="en-US"/>
        </w:rPr>
      </w:pPr>
      <w:r w:rsidRPr="005F27ED">
        <w:rPr>
          <w:rStyle w:val="EndnoteReference"/>
        </w:rPr>
        <w:endnoteRef/>
      </w:r>
      <w:r w:rsidRPr="005F27ED">
        <w:t xml:space="preserve"> Robert G. Ingersoll, "The Liberty of Man, Woman and Child," in The Works of Robert G. Ingersoll, 12 vols. (New York: The Ingersoll Publishers, Inc., 1900), 1:334-37 as quoted in Thumbscrew and Rack, George Macdonald, p.2</w:t>
      </w:r>
    </w:p>
  </w:endnote>
  <w:endnote w:id="140">
    <w:p w:rsidR="008C4E10" w:rsidRPr="005F27ED" w:rsidRDefault="008C4E10" w:rsidP="004315D8">
      <w:pPr>
        <w:pStyle w:val="T-10"/>
        <w:spacing w:before="0" w:after="0"/>
      </w:pPr>
      <w:r w:rsidRPr="005F27ED">
        <w:rPr>
          <w:rStyle w:val="EndnoteReference"/>
        </w:rPr>
        <w:endnoteRef/>
      </w:r>
      <w:r w:rsidRPr="005F27ED">
        <w:t xml:space="preserve"> ISBN 0-910309-68-X (circa 1904; later1983, 1991), p.6 Thumbscrew and Rack, George Macdonald</w:t>
      </w:r>
    </w:p>
  </w:endnote>
  <w:endnote w:id="141">
    <w:p w:rsidR="008C4E10" w:rsidRPr="005F27ED" w:rsidRDefault="008C4E10" w:rsidP="004315D8">
      <w:pPr>
        <w:pStyle w:val="Times10"/>
        <w:spacing w:after="0"/>
        <w:ind w:firstLine="720"/>
        <w:rPr>
          <w:color w:val="auto"/>
        </w:rPr>
      </w:pPr>
      <w:r w:rsidRPr="005F27ED">
        <w:rPr>
          <w:rStyle w:val="EndnoteReference"/>
          <w:color w:val="auto"/>
        </w:rPr>
        <w:endnoteRef/>
      </w:r>
      <w:r w:rsidRPr="005F27ED">
        <w:rPr>
          <w:color w:val="auto"/>
        </w:rPr>
        <w:t xml:space="preserve"> ISBN 0-910309-68-X (circa 1904; later1983, 1991), p.6 Thumbscrew and Rack, George Macdonald</w:t>
      </w:r>
    </w:p>
  </w:endnote>
  <w:endnote w:id="142">
    <w:p w:rsidR="008C4E10" w:rsidRPr="005F27ED" w:rsidRDefault="008C4E10" w:rsidP="004315D8">
      <w:pPr>
        <w:pStyle w:val="T-10"/>
        <w:spacing w:before="0" w:after="0"/>
      </w:pPr>
      <w:r w:rsidRPr="005F27ED">
        <w:rPr>
          <w:rStyle w:val="EndnoteReference"/>
        </w:rPr>
        <w:endnoteRef/>
      </w:r>
      <w:r w:rsidRPr="005F27ED">
        <w:t xml:space="preserve"> (noun) a setup in which two things are arranged one behind the other; (adverb) with one behind the other; (adjective) describes sports activities undertaken by two people together, usually positioned one behind the other, especially when one person is a novice; (in tandem) in partnership or cooperation, with one behind the other  </w:t>
      </w:r>
      <w:hyperlink r:id="rId84" w:history="1">
        <w:r w:rsidRPr="005F27ED">
          <w:rPr>
            <w:rStyle w:val="Hyperlink"/>
            <w:color w:val="auto"/>
            <w:u w:val="none"/>
          </w:rPr>
          <w:t>http://encarta.msn.com/dictionary_/tandem%2520.html</w:t>
        </w:r>
      </w:hyperlink>
      <w:r w:rsidRPr="005F27ED">
        <w:t xml:space="preserve">  2009-08-06 IST 00:51</w:t>
      </w:r>
    </w:p>
  </w:endnote>
  <w:endnote w:id="143">
    <w:p w:rsidR="008C4E10" w:rsidRPr="005F27ED" w:rsidRDefault="008C4E10" w:rsidP="004315D8">
      <w:pPr>
        <w:pStyle w:val="T-10"/>
        <w:spacing w:before="0" w:after="0"/>
      </w:pPr>
      <w:r w:rsidRPr="005F27ED">
        <w:rPr>
          <w:rStyle w:val="EndnoteReference"/>
        </w:rPr>
        <w:endnoteRef/>
      </w:r>
      <w:r w:rsidRPr="005F27ED">
        <w:t xml:space="preserve"> </w:t>
      </w:r>
      <w:hyperlink r:id="rId85" w:history="1">
        <w:r w:rsidRPr="005F27ED">
          <w:rPr>
            <w:rStyle w:val="Hyperlink"/>
            <w:color w:val="auto"/>
            <w:u w:val="none"/>
          </w:rPr>
          <w:t>http://en.wikipedia.org/wiki/The_Omen</w:t>
        </w:r>
      </w:hyperlink>
      <w:r w:rsidRPr="005F27ED">
        <w:t xml:space="preserve">  2009-08-06 IST 00:22</w:t>
      </w:r>
    </w:p>
  </w:endnote>
  <w:endnote w:id="144">
    <w:p w:rsidR="008C4E10" w:rsidRPr="005F27ED" w:rsidRDefault="008C4E10" w:rsidP="004315D8">
      <w:pPr>
        <w:pStyle w:val="T-10"/>
        <w:spacing w:before="0" w:after="0"/>
      </w:pPr>
      <w:r w:rsidRPr="005F27ED">
        <w:rPr>
          <w:rStyle w:val="EndnoteReference"/>
        </w:rPr>
        <w:endnoteRef/>
      </w:r>
      <w:r w:rsidRPr="005F27ED">
        <w:t xml:space="preserve"> </w:t>
      </w:r>
      <w:hyperlink r:id="rId86" w:history="1">
        <w:r w:rsidRPr="005F27ED">
          <w:rPr>
            <w:rStyle w:val="Hyperlink"/>
            <w:color w:val="auto"/>
            <w:u w:val="none"/>
          </w:rPr>
          <w:t>http://en.wikipedia.org/wiki/Damien_Thorn</w:t>
        </w:r>
      </w:hyperlink>
      <w:r w:rsidRPr="005F27ED">
        <w:t xml:space="preserve">  2009-08-06 IST 00:46</w:t>
      </w:r>
    </w:p>
  </w:endnote>
  <w:endnote w:id="145">
    <w:p w:rsidR="008C4E10" w:rsidRPr="005F27ED" w:rsidRDefault="008C4E10" w:rsidP="004315D8">
      <w:pPr>
        <w:pStyle w:val="T-10"/>
        <w:spacing w:before="0" w:after="0"/>
      </w:pPr>
      <w:r w:rsidRPr="005F27ED">
        <w:rPr>
          <w:rStyle w:val="EndnoteReference"/>
        </w:rPr>
        <w:endnoteRef/>
      </w:r>
      <w:r w:rsidRPr="005F27ED">
        <w:t xml:space="preserve"> </w:t>
      </w:r>
      <w:hyperlink r:id="rId87" w:anchor="cite_ref-0" w:history="1">
        <w:r w:rsidRPr="005F27ED">
          <w:rPr>
            <w:rStyle w:val="Hyperlink"/>
            <w:color w:val="auto"/>
            <w:u w:val="none"/>
          </w:rPr>
          <w:t>http://en.wikipedia.org/wiki/The_Omen_(2006_film)#cite_ref-0</w:t>
        </w:r>
      </w:hyperlink>
      <w:r w:rsidRPr="005F27ED">
        <w:t xml:space="preserve">  2009-08-06 IST 01:04</w:t>
      </w:r>
    </w:p>
  </w:endnote>
  <w:endnote w:id="146">
    <w:p w:rsidR="008C4E10" w:rsidRPr="005F27ED" w:rsidRDefault="008C4E10" w:rsidP="004315D8">
      <w:pPr>
        <w:pStyle w:val="T-10"/>
        <w:spacing w:before="0" w:after="0"/>
      </w:pPr>
      <w:r w:rsidRPr="005F27ED">
        <w:rPr>
          <w:rStyle w:val="EndnoteReference"/>
        </w:rPr>
        <w:endnoteRef/>
      </w:r>
      <w:r w:rsidRPr="005F27ED">
        <w:t xml:space="preserve"> </w:t>
      </w:r>
      <w:hyperlink r:id="rId88" w:history="1">
        <w:r w:rsidRPr="005F27ED">
          <w:rPr>
            <w:rStyle w:val="Hyperlink"/>
            <w:color w:val="auto"/>
            <w:u w:val="none"/>
          </w:rPr>
          <w:t>http://encarta.msn.com/dictionary_/Stocks.html</w:t>
        </w:r>
      </w:hyperlink>
      <w:r w:rsidRPr="005F27ED">
        <w:t xml:space="preserve">  2009-08-06 IST 02:27</w:t>
      </w:r>
    </w:p>
  </w:endnote>
  <w:endnote w:id="147">
    <w:p w:rsidR="008C4E10" w:rsidRPr="005F27ED" w:rsidRDefault="008C4E10" w:rsidP="004315D8">
      <w:pPr>
        <w:pStyle w:val="T-10"/>
        <w:spacing w:before="0" w:after="0"/>
      </w:pPr>
      <w:r w:rsidRPr="005F27ED">
        <w:rPr>
          <w:rStyle w:val="EndnoteReference"/>
        </w:rPr>
        <w:endnoteRef/>
      </w:r>
      <w:r w:rsidRPr="005F27ED">
        <w:t xml:space="preserve"> Begotten is the past participle of beget (transitive verb) which has been defined as “father: to be the father of a child (archaic)” </w:t>
      </w:r>
      <w:hyperlink r:id="rId89" w:history="1">
        <w:r w:rsidRPr="005F27ED">
          <w:rPr>
            <w:rStyle w:val="Hyperlink"/>
            <w:color w:val="auto"/>
            <w:u w:val="none"/>
          </w:rPr>
          <w:t>http://encarta.msn.com/dictionary_1861589738/beget.html</w:t>
        </w:r>
      </w:hyperlink>
      <w:r w:rsidRPr="005F27ED">
        <w:t xml:space="preserve">  2009-08-06 02:40</w:t>
      </w:r>
    </w:p>
  </w:endnote>
  <w:endnote w:id="148">
    <w:p w:rsidR="008C4E10" w:rsidRPr="005F27ED" w:rsidRDefault="008C4E10" w:rsidP="004315D8">
      <w:pPr>
        <w:pStyle w:val="T-10"/>
        <w:spacing w:before="0" w:after="0"/>
        <w:rPr>
          <w:lang w:val="en-US"/>
        </w:rPr>
      </w:pPr>
      <w:r w:rsidRPr="005F27ED">
        <w:rPr>
          <w:rStyle w:val="EndnoteReference"/>
        </w:rPr>
        <w:endnoteRef/>
      </w:r>
      <w:r w:rsidRPr="005F27ED">
        <w:t xml:space="preserve"> </w:t>
      </w:r>
      <w:r w:rsidRPr="005F27ED">
        <w:rPr>
          <w:lang w:val="en-US"/>
        </w:rPr>
        <w:t>Prone = Flat, lying face down – Microsoft Word 2007 Synonyms</w:t>
      </w:r>
    </w:p>
  </w:endnote>
  <w:endnote w:id="149">
    <w:p w:rsidR="008C4E10" w:rsidRPr="005F27ED" w:rsidRDefault="008C4E10" w:rsidP="004315D8">
      <w:pPr>
        <w:pStyle w:val="T-10"/>
        <w:spacing w:before="0" w:after="0"/>
        <w:rPr>
          <w:lang w:val="en-US"/>
        </w:rPr>
      </w:pPr>
      <w:r w:rsidRPr="005F27ED">
        <w:rPr>
          <w:rStyle w:val="EndnoteReference"/>
        </w:rPr>
        <w:endnoteRef/>
      </w:r>
      <w:r w:rsidRPr="005F27ED">
        <w:t xml:space="preserve"> Robert G. Ingersoll, "The Liberty of Man, Woman and Child," in The Works of Robert G. Ingersoll, 12 vols. (New York: The Ingersoll Publishers, Inc., 1900), 1:334-37 as quoted in Thumbscrew and Rack, George Macdonald, p.2</w:t>
      </w:r>
    </w:p>
  </w:endnote>
  <w:endnote w:id="150">
    <w:p w:rsidR="008C4E10" w:rsidRPr="005F27ED" w:rsidRDefault="008C4E10" w:rsidP="004315D8">
      <w:pPr>
        <w:pStyle w:val="T-10"/>
        <w:spacing w:before="0" w:after="0"/>
        <w:rPr>
          <w:lang w:val="en-US"/>
        </w:rPr>
      </w:pPr>
      <w:r w:rsidRPr="005F27ED">
        <w:rPr>
          <w:rStyle w:val="EndnoteReference"/>
        </w:rPr>
        <w:endnoteRef/>
      </w:r>
      <w:r w:rsidRPr="005F27ED">
        <w:t xml:space="preserve"> </w:t>
      </w:r>
      <w:hyperlink r:id="rId90" w:history="1">
        <w:r w:rsidRPr="005F27ED">
          <w:rPr>
            <w:rStyle w:val="Hyperlink"/>
            <w:color w:val="auto"/>
            <w:szCs w:val="20"/>
            <w:u w:val="none"/>
          </w:rPr>
          <w:t>www.fotosearch.com/clip-art/shears.html</w:t>
        </w:r>
      </w:hyperlink>
      <w:r w:rsidRPr="005F27ED">
        <w:t xml:space="preserve">  2009-08-07 IST 01:51</w:t>
      </w:r>
    </w:p>
  </w:endnote>
  <w:endnote w:id="151">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p.6, </w:t>
      </w:r>
      <w:r w:rsidRPr="005F27ED">
        <w:rPr>
          <w:i/>
        </w:rPr>
        <w:t>Thumbscrew and Rack</w:t>
      </w:r>
      <w:r w:rsidRPr="005F27ED">
        <w:t>, George Macdonald</w:t>
      </w:r>
    </w:p>
  </w:endnote>
  <w:endnote w:id="152">
    <w:p w:rsidR="008C4E10" w:rsidRPr="005F27ED" w:rsidRDefault="008C4E10" w:rsidP="004315D8">
      <w:pPr>
        <w:pStyle w:val="T-10"/>
        <w:spacing w:before="0" w:after="0"/>
        <w:rPr>
          <w:lang w:val="en-US"/>
        </w:rPr>
      </w:pPr>
      <w:r w:rsidRPr="005F27ED">
        <w:rPr>
          <w:rStyle w:val="EndnoteReference"/>
        </w:rPr>
        <w:endnoteRef/>
      </w:r>
      <w:r w:rsidRPr="005F27ED">
        <w:t xml:space="preserve"> Noun, Definition: 1. frame for hanging criminals: a wooden frame, usually made of two upright posts and a crossbeam with a noose attached, used to execute people by hanging; 2. structure like gallows: a structure that resembles a gallows, e.g. one used to suspend slaughtered animals; 3. execution by hanging: death by hanging as capital punishment for a criminal offense. </w:t>
      </w:r>
      <w:hyperlink r:id="rId91" w:history="1">
        <w:r w:rsidRPr="005F27ED">
          <w:rPr>
            <w:rStyle w:val="Hyperlink"/>
            <w:color w:val="auto"/>
            <w:u w:val="none"/>
          </w:rPr>
          <w:t>http://encarta.msn.com/dictionary_/Gallows.htm</w:t>
        </w:r>
        <w:r w:rsidRPr="005F27ED">
          <w:rPr>
            <w:rStyle w:val="Hyperlink"/>
            <w:color w:val="auto"/>
          </w:rPr>
          <w:t>l</w:t>
        </w:r>
      </w:hyperlink>
      <w:r w:rsidRPr="005F27ED">
        <w:t xml:space="preserve">  2009-08-07</w:t>
      </w:r>
    </w:p>
  </w:endnote>
  <w:endnote w:id="153">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p.6, 8, </w:t>
      </w:r>
      <w:r w:rsidRPr="005F27ED">
        <w:rPr>
          <w:i/>
        </w:rPr>
        <w:t>Thumbscrew and Rack</w:t>
      </w:r>
      <w:r w:rsidRPr="005F27ED">
        <w:t>, George Macdonald</w:t>
      </w:r>
    </w:p>
  </w:endnote>
  <w:endnote w:id="154">
    <w:p w:rsidR="008C4E10" w:rsidRPr="005F27ED" w:rsidRDefault="008C4E10" w:rsidP="004315D8">
      <w:pPr>
        <w:pStyle w:val="T-10"/>
        <w:spacing w:before="0" w:after="0"/>
        <w:rPr>
          <w:lang w:val="en-US"/>
        </w:rPr>
      </w:pPr>
      <w:r w:rsidRPr="005F27ED">
        <w:rPr>
          <w:rStyle w:val="EndnoteReference"/>
        </w:rPr>
        <w:endnoteRef/>
      </w:r>
      <w:r w:rsidRPr="005F27ED">
        <w:t xml:space="preserve"> Blaspheme, verb, Definition: 1. intransitive verb swear impiously: to swear in a way that insults religion; 2. transitive and intransitive verb insult religion: to treat God or sacred things disrespectfully through words or action. </w:t>
      </w:r>
      <w:hyperlink r:id="rId92" w:history="1">
        <w:r w:rsidRPr="005F27ED">
          <w:rPr>
            <w:rStyle w:val="Hyperlink"/>
            <w:color w:val="auto"/>
            <w:u w:val="none"/>
          </w:rPr>
          <w:t>http://encarta.msn.com/dictionary_/blasphemer.html</w:t>
        </w:r>
      </w:hyperlink>
      <w:r w:rsidRPr="005F27ED">
        <w:t xml:space="preserve">  2009-08-07</w:t>
      </w:r>
    </w:p>
  </w:endnote>
  <w:endnote w:id="155">
    <w:p w:rsidR="008C4E10" w:rsidRPr="005F27ED" w:rsidRDefault="008C4E10" w:rsidP="004315D8">
      <w:pPr>
        <w:pStyle w:val="T-10"/>
        <w:spacing w:before="0" w:after="0"/>
        <w:rPr>
          <w:lang w:val="en-US"/>
        </w:rPr>
      </w:pPr>
      <w:r w:rsidRPr="005F27ED">
        <w:rPr>
          <w:rStyle w:val="EndnoteReference"/>
        </w:rPr>
        <w:endnoteRef/>
      </w:r>
      <w:r w:rsidRPr="005F27ED">
        <w:t xml:space="preserve"> Scourge [</w:t>
      </w:r>
      <w:proofErr w:type="spellStart"/>
      <w:r w:rsidRPr="005F27ED">
        <w:t>skurj</w:t>
      </w:r>
      <w:proofErr w:type="spellEnd"/>
      <w:r w:rsidRPr="005F27ED">
        <w:t>] noun (plural scourges) Definition: 1. tormentor: somebody or something that is perceived as an agent of punishment, destruction, or severe criticism; 2. whip: a whip that is used for inflicting punishment. http://encarta.msn.com/dictionary_/scourge.html 2009-08-07</w:t>
      </w:r>
    </w:p>
  </w:endnote>
  <w:endnote w:id="156">
    <w:p w:rsidR="008C4E10" w:rsidRPr="005F27ED" w:rsidRDefault="008C4E10" w:rsidP="004315D8">
      <w:pPr>
        <w:pStyle w:val="T-10"/>
        <w:spacing w:before="0" w:after="0"/>
        <w:rPr>
          <w:lang w:val="en-US"/>
        </w:rPr>
      </w:pPr>
      <w:r w:rsidRPr="005F27ED">
        <w:rPr>
          <w:rStyle w:val="EndnoteReference"/>
        </w:rPr>
        <w:endnoteRef/>
      </w:r>
      <w:r w:rsidRPr="005F27ED">
        <w:t xml:space="preserve"> Flay, Definition: 1. lash or flog somebody: to whip or beat a person or animal severely; 2. strip skin off somebody: to remove the skin or outer covering from somebody or something; 3. criticize somebody harshly: to criticize somebody or something harshly and severely, and sometimes unfairly; 4. strip somebody of belongings: to take all the money or valuables from somebody, especially by the use of deceit, intimidation, or similar means (dated) </w:t>
      </w:r>
      <w:hyperlink r:id="rId93" w:history="1">
        <w:r w:rsidRPr="005F27ED">
          <w:rPr>
            <w:rStyle w:val="Hyperlink"/>
            <w:color w:val="auto"/>
            <w:u w:val="none"/>
          </w:rPr>
          <w:t>http://encarta.msn.com/dictionary_/flaying.html</w:t>
        </w:r>
      </w:hyperlink>
      <w:r w:rsidRPr="005F27ED">
        <w:t xml:space="preserve">  2009-08-07</w:t>
      </w:r>
    </w:p>
  </w:endnote>
  <w:endnote w:id="157">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p.9, </w:t>
      </w:r>
      <w:r w:rsidRPr="005F27ED">
        <w:rPr>
          <w:i/>
        </w:rPr>
        <w:t>Thumbscrew and Rack</w:t>
      </w:r>
      <w:r w:rsidRPr="005F27ED">
        <w:t>, George Macdonald</w:t>
      </w:r>
    </w:p>
  </w:endnote>
  <w:endnote w:id="158">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pp.9-10, </w:t>
      </w:r>
      <w:r w:rsidRPr="005F27ED">
        <w:rPr>
          <w:i/>
        </w:rPr>
        <w:t>Thumbscrew and Rack</w:t>
      </w:r>
      <w:r w:rsidRPr="005F27ED">
        <w:t>, George Macdonald</w:t>
      </w:r>
    </w:p>
  </w:endnote>
  <w:endnote w:id="159">
    <w:p w:rsidR="008C4E10" w:rsidRPr="005F27ED" w:rsidRDefault="008C4E10" w:rsidP="004315D8">
      <w:pPr>
        <w:pStyle w:val="T-10"/>
        <w:spacing w:before="0" w:after="0"/>
        <w:rPr>
          <w:lang w:val="en-US"/>
        </w:rPr>
      </w:pPr>
      <w:r w:rsidRPr="005F27ED">
        <w:rPr>
          <w:rStyle w:val="EndnoteReference"/>
        </w:rPr>
        <w:endnoteRef/>
      </w:r>
      <w:r w:rsidRPr="005F27ED">
        <w:t xml:space="preserve"> a holder or adherent of an opinion or belief that contradicts established religious teaching </w:t>
      </w:r>
      <w:hyperlink r:id="rId94" w:history="1">
        <w:r w:rsidRPr="005F27ED">
          <w:rPr>
            <w:rStyle w:val="Hyperlink"/>
            <w:color w:val="auto"/>
            <w:u w:val="none"/>
          </w:rPr>
          <w:t>http://encarta.msn.com/dictionary_/%2520heretic.html</w:t>
        </w:r>
      </w:hyperlink>
      <w:r w:rsidRPr="005F27ED">
        <w:t xml:space="preserve">  2009-08-08</w:t>
      </w:r>
    </w:p>
  </w:endnote>
  <w:endnote w:id="160">
    <w:p w:rsidR="008C4E10" w:rsidRPr="005F27ED" w:rsidRDefault="008C4E10" w:rsidP="004315D8">
      <w:pPr>
        <w:pStyle w:val="T-10"/>
        <w:spacing w:before="0" w:after="0"/>
        <w:rPr>
          <w:lang w:val="en-US"/>
        </w:rPr>
      </w:pPr>
      <w:r w:rsidRPr="005F27ED">
        <w:rPr>
          <w:rStyle w:val="EndnoteReference"/>
        </w:rPr>
        <w:endnoteRef/>
      </w:r>
      <w:r w:rsidRPr="005F27ED">
        <w:t xml:space="preserve"> follower of nature religion: a follower of Wicca, a pre-Christian natural religion - </w:t>
      </w:r>
      <w:hyperlink r:id="rId95" w:history="1">
        <w:r w:rsidRPr="005F27ED">
          <w:rPr>
            <w:rStyle w:val="Hyperlink"/>
            <w:color w:val="auto"/>
            <w:u w:val="none"/>
          </w:rPr>
          <w:t>http://encarta.msn.com/dictionary_/witch.html</w:t>
        </w:r>
      </w:hyperlink>
      <w:r w:rsidRPr="005F27ED">
        <w:t xml:space="preserve">  2009-08-08</w:t>
      </w:r>
    </w:p>
  </w:endnote>
  <w:endnote w:id="161">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pp.10-11, </w:t>
      </w:r>
      <w:r w:rsidRPr="005F27ED">
        <w:rPr>
          <w:i/>
        </w:rPr>
        <w:t>Thumbscrew and Rack</w:t>
      </w:r>
      <w:r w:rsidRPr="005F27ED">
        <w:t>, George Macdonald</w:t>
      </w:r>
    </w:p>
  </w:endnote>
  <w:endnote w:id="162">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p.11, </w:t>
      </w:r>
      <w:r w:rsidRPr="005F27ED">
        <w:rPr>
          <w:i/>
        </w:rPr>
        <w:t>Thumbscrew and Rack</w:t>
      </w:r>
      <w:r w:rsidRPr="005F27ED">
        <w:t>, George Macdonald</w:t>
      </w:r>
    </w:p>
  </w:endnote>
  <w:endnote w:id="163">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p.11, </w:t>
      </w:r>
      <w:r w:rsidRPr="005F27ED">
        <w:rPr>
          <w:i/>
        </w:rPr>
        <w:t>Thumbscrew and Rack</w:t>
      </w:r>
      <w:r w:rsidRPr="005F27ED">
        <w:t>, George Macdonald</w:t>
      </w:r>
    </w:p>
  </w:endnote>
  <w:endnote w:id="164">
    <w:p w:rsidR="008C4E10" w:rsidRPr="005F27ED" w:rsidRDefault="008C4E10" w:rsidP="004315D8">
      <w:pPr>
        <w:pStyle w:val="T-10"/>
        <w:spacing w:before="0" w:after="0"/>
        <w:rPr>
          <w:lang w:val="en-US"/>
        </w:rPr>
      </w:pPr>
      <w:r w:rsidRPr="005F27ED">
        <w:rPr>
          <w:rStyle w:val="EndnoteReference"/>
        </w:rPr>
        <w:endnoteRef/>
      </w:r>
      <w:r w:rsidRPr="005F27ED">
        <w:t xml:space="preserve"> </w:t>
      </w:r>
      <w:r w:rsidRPr="005F27ED">
        <w:rPr>
          <w:lang w:val="en-US"/>
        </w:rPr>
        <w:t>handcuff</w:t>
      </w:r>
    </w:p>
  </w:endnote>
  <w:endnote w:id="165">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p.11, </w:t>
      </w:r>
      <w:r w:rsidRPr="005F27ED">
        <w:rPr>
          <w:i/>
        </w:rPr>
        <w:t>Thumbscrew and Rack</w:t>
      </w:r>
      <w:r w:rsidRPr="005F27ED">
        <w:t>, George Macdonald</w:t>
      </w:r>
    </w:p>
  </w:endnote>
  <w:endnote w:id="166">
    <w:p w:rsidR="008C4E10" w:rsidRPr="005F27ED" w:rsidRDefault="008C4E10" w:rsidP="004315D8">
      <w:pPr>
        <w:pStyle w:val="T-10"/>
        <w:spacing w:before="0" w:after="0"/>
        <w:rPr>
          <w:lang w:val="en-US"/>
        </w:rPr>
      </w:pPr>
      <w:r w:rsidRPr="005F27ED">
        <w:rPr>
          <w:rStyle w:val="EndnoteReference"/>
        </w:rPr>
        <w:endnoteRef/>
      </w:r>
      <w:r w:rsidRPr="005F27ED">
        <w:t xml:space="preserve"> Branks [</w:t>
      </w:r>
      <w:proofErr w:type="spellStart"/>
      <w:r w:rsidRPr="005F27ED">
        <w:t>brangks</w:t>
      </w:r>
      <w:proofErr w:type="spellEnd"/>
      <w:r w:rsidRPr="005F27ED">
        <w:t xml:space="preserve">] plural noun, Definition: metal restraint for head and tongue: a device consisting of a metal frame for the head and a bit to restrain the tongue, formerly used to restrain and punish women thought to be quarrelsome or nagging [Mid-16th century, Origin?]  </w:t>
      </w:r>
      <w:hyperlink r:id="rId96" w:history="1">
        <w:r w:rsidRPr="005F27ED">
          <w:rPr>
            <w:rStyle w:val="Hyperlink"/>
            <w:color w:val="auto"/>
            <w:u w:val="none"/>
          </w:rPr>
          <w:t>http://encarta.msn.com/dictionary_/branks.html</w:t>
        </w:r>
      </w:hyperlink>
      <w:r w:rsidRPr="005F27ED">
        <w:t xml:space="preserve">  2009-08-08 IST 04:14</w:t>
      </w:r>
    </w:p>
  </w:endnote>
  <w:endnote w:id="167">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p.11, </w:t>
      </w:r>
      <w:r w:rsidRPr="005F27ED">
        <w:rPr>
          <w:i/>
        </w:rPr>
        <w:t>Thumbscrew and Rack</w:t>
      </w:r>
      <w:r w:rsidRPr="005F27ED">
        <w:t>, George Macdonald</w:t>
      </w:r>
    </w:p>
  </w:endnote>
  <w:endnote w:id="168">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pp.11-12, </w:t>
      </w:r>
      <w:r w:rsidRPr="005F27ED">
        <w:rPr>
          <w:i/>
        </w:rPr>
        <w:t>Thumbscrew and Rack</w:t>
      </w:r>
      <w:r w:rsidRPr="005F27ED">
        <w:t>, George Macdonald</w:t>
      </w:r>
    </w:p>
  </w:endnote>
  <w:endnote w:id="169">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p.12, </w:t>
      </w:r>
      <w:r w:rsidRPr="005F27ED">
        <w:rPr>
          <w:i/>
        </w:rPr>
        <w:t>Thumbscrew and Rack</w:t>
      </w:r>
      <w:r w:rsidRPr="005F27ED">
        <w:t>, George Macdonald</w:t>
      </w:r>
    </w:p>
  </w:endnote>
  <w:endnote w:id="170">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p.12, </w:t>
      </w:r>
      <w:r w:rsidRPr="005F27ED">
        <w:rPr>
          <w:i/>
        </w:rPr>
        <w:t>Thumbscrew and Rack</w:t>
      </w:r>
      <w:r w:rsidRPr="005F27ED">
        <w:t>, George Macdonald</w:t>
      </w:r>
    </w:p>
  </w:endnote>
  <w:endnote w:id="171">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p.12, </w:t>
      </w:r>
      <w:r w:rsidRPr="005F27ED">
        <w:rPr>
          <w:i/>
        </w:rPr>
        <w:t>Thumbscrew and Rack</w:t>
      </w:r>
      <w:r w:rsidRPr="005F27ED">
        <w:t>, George Macdonald</w:t>
      </w:r>
    </w:p>
  </w:endnote>
  <w:endnote w:id="172">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p.12, </w:t>
      </w:r>
      <w:r w:rsidRPr="005F27ED">
        <w:rPr>
          <w:i/>
        </w:rPr>
        <w:t>Thumbscrew and Rack</w:t>
      </w:r>
      <w:r w:rsidRPr="005F27ED">
        <w:t>, George Macdonald</w:t>
      </w:r>
    </w:p>
  </w:endnote>
  <w:endnote w:id="173">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pp.12-13, </w:t>
      </w:r>
      <w:r w:rsidRPr="005F27ED">
        <w:rPr>
          <w:i/>
        </w:rPr>
        <w:t>Thumbscrew and Rack</w:t>
      </w:r>
      <w:r w:rsidRPr="005F27ED">
        <w:t>, George Macdonald</w:t>
      </w:r>
    </w:p>
  </w:endnote>
  <w:endnote w:id="174">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p.13, </w:t>
      </w:r>
      <w:r w:rsidRPr="005F27ED">
        <w:rPr>
          <w:i/>
        </w:rPr>
        <w:t>Thumbscrew and Rack</w:t>
      </w:r>
      <w:r w:rsidRPr="005F27ED">
        <w:t>, George Macdonald</w:t>
      </w:r>
    </w:p>
  </w:endnote>
  <w:endnote w:id="175">
    <w:p w:rsidR="008C4E10" w:rsidRPr="005F27ED" w:rsidRDefault="008C4E10" w:rsidP="004315D8">
      <w:pPr>
        <w:pStyle w:val="Times10"/>
        <w:spacing w:after="0"/>
        <w:ind w:firstLine="720"/>
        <w:rPr>
          <w:color w:val="auto"/>
          <w:lang w:val="en-US"/>
        </w:rPr>
      </w:pPr>
      <w:r w:rsidRPr="005F27ED">
        <w:rPr>
          <w:rStyle w:val="EndnoteReference"/>
          <w:color w:val="auto"/>
        </w:rPr>
        <w:endnoteRef/>
      </w:r>
      <w:r w:rsidRPr="005F27ED">
        <w:rPr>
          <w:color w:val="auto"/>
        </w:rPr>
        <w:t xml:space="preserve"> Abominable: </w:t>
      </w:r>
      <w:r w:rsidRPr="005F27ED">
        <w:rPr>
          <w:color w:val="auto"/>
          <w:lang w:val="en-US"/>
        </w:rPr>
        <w:t xml:space="preserve">Dreadful, repulsive, offensive, detestable, monstrous, terrible, awful, horrible – MS Word 2007 Synonyms 2009-08-08 05:10  </w:t>
      </w:r>
    </w:p>
  </w:endnote>
  <w:endnote w:id="176">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pp.13-14, </w:t>
      </w:r>
      <w:r w:rsidRPr="005F27ED">
        <w:rPr>
          <w:i/>
        </w:rPr>
        <w:t>Thumbscrew and Rack</w:t>
      </w:r>
      <w:r w:rsidRPr="005F27ED">
        <w:t>, George Macdonald</w:t>
      </w:r>
    </w:p>
  </w:endnote>
  <w:endnote w:id="177">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p.14, </w:t>
      </w:r>
      <w:r w:rsidRPr="005F27ED">
        <w:rPr>
          <w:i/>
        </w:rPr>
        <w:t>Thumbscrew and Rack</w:t>
      </w:r>
      <w:r w:rsidRPr="005F27ED">
        <w:t>, George Macdonald</w:t>
      </w:r>
    </w:p>
  </w:endnote>
  <w:endnote w:id="178">
    <w:p w:rsidR="008C4E10" w:rsidRPr="005F27ED" w:rsidRDefault="008C4E10" w:rsidP="004315D8">
      <w:pPr>
        <w:pStyle w:val="T-10"/>
        <w:spacing w:before="0" w:after="0"/>
        <w:rPr>
          <w:lang w:val="en-US"/>
        </w:rPr>
      </w:pPr>
      <w:r w:rsidRPr="005F27ED">
        <w:rPr>
          <w:rStyle w:val="EndnoteReference"/>
        </w:rPr>
        <w:endnoteRef/>
      </w:r>
      <w:r w:rsidRPr="005F27ED">
        <w:t xml:space="preserve"> </w:t>
      </w:r>
      <w:r w:rsidRPr="005F27ED">
        <w:rPr>
          <w:lang w:val="en-US"/>
        </w:rPr>
        <w:t>Virgin Mary</w:t>
      </w:r>
    </w:p>
  </w:endnote>
  <w:endnote w:id="179">
    <w:p w:rsidR="008C4E10" w:rsidRPr="005F27ED" w:rsidRDefault="008C4E10" w:rsidP="004315D8">
      <w:pPr>
        <w:pStyle w:val="T-10"/>
        <w:spacing w:before="0" w:after="0"/>
        <w:rPr>
          <w:lang w:val="en-US"/>
        </w:rPr>
      </w:pPr>
      <w:r w:rsidRPr="005F27ED">
        <w:rPr>
          <w:rStyle w:val="EndnoteReference"/>
        </w:rPr>
        <w:endnoteRef/>
      </w:r>
      <w:r w:rsidRPr="005F27ED">
        <w:t xml:space="preserve"> </w:t>
      </w:r>
      <w:r w:rsidRPr="005F27ED">
        <w:rPr>
          <w:lang w:val="en-US"/>
        </w:rPr>
        <w:t>Jesus Christ</w:t>
      </w:r>
    </w:p>
  </w:endnote>
  <w:endnote w:id="180">
    <w:p w:rsidR="008C4E10" w:rsidRPr="005F27ED" w:rsidRDefault="008C4E10" w:rsidP="004315D8">
      <w:pPr>
        <w:pStyle w:val="T-10"/>
        <w:spacing w:before="0" w:after="0"/>
        <w:rPr>
          <w:lang w:val="en-US"/>
        </w:rPr>
      </w:pPr>
      <w:r w:rsidRPr="005F27ED">
        <w:rPr>
          <w:rStyle w:val="EndnoteReference"/>
        </w:rPr>
        <w:endnoteRef/>
      </w:r>
      <w:r w:rsidRPr="005F27ED">
        <w:t xml:space="preserve"> Harrow: farm machine for breaking up soil: a piece of farm equipment with sharp teeth or disks that is used to break up soil and clods of dirt and to even up a ploughed field - </w:t>
      </w:r>
      <w:hyperlink r:id="rId97" w:history="1">
        <w:r w:rsidRPr="005F27ED">
          <w:rPr>
            <w:rStyle w:val="Hyperlink"/>
            <w:color w:val="auto"/>
            <w:u w:val="none"/>
          </w:rPr>
          <w:t>http://encarta.msn.com/dictionary_/harrow.html</w:t>
        </w:r>
      </w:hyperlink>
      <w:r w:rsidRPr="005F27ED">
        <w:t xml:space="preserve"> 2009-08-08 05:27</w:t>
      </w:r>
    </w:p>
  </w:endnote>
  <w:endnote w:id="181">
    <w:p w:rsidR="008C4E10" w:rsidRPr="005F27ED" w:rsidRDefault="008C4E10" w:rsidP="004315D8">
      <w:pPr>
        <w:pStyle w:val="T-10"/>
        <w:spacing w:before="0" w:after="0"/>
        <w:rPr>
          <w:lang w:val="en-US"/>
        </w:rPr>
      </w:pPr>
      <w:r w:rsidRPr="005F27ED">
        <w:rPr>
          <w:rStyle w:val="EndnoteReference"/>
        </w:rPr>
        <w:endnoteRef/>
      </w:r>
      <w:r w:rsidRPr="005F27ED">
        <w:t xml:space="preserve"> Moat: ditch acting as barrier: a water-filled ditch dug to prevent access or escape, e.g. to confine animals in a zoo - </w:t>
      </w:r>
      <w:hyperlink r:id="rId98" w:history="1">
        <w:r w:rsidRPr="005F27ED">
          <w:rPr>
            <w:rStyle w:val="Hyperlink"/>
            <w:color w:val="auto"/>
            <w:u w:val="none"/>
          </w:rPr>
          <w:t>http://encarta.msn.com/dictionary_/moat.html</w:t>
        </w:r>
      </w:hyperlink>
      <w:r w:rsidRPr="005F27ED">
        <w:t xml:space="preserve"> 2009-08-08 IST05:31</w:t>
      </w:r>
    </w:p>
  </w:endnote>
  <w:endnote w:id="182">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pp.14-16, </w:t>
      </w:r>
      <w:r w:rsidRPr="005F27ED">
        <w:rPr>
          <w:i/>
        </w:rPr>
        <w:t>Thumbscrew and Rack</w:t>
      </w:r>
      <w:r w:rsidRPr="005F27ED">
        <w:t>, George Macdonald</w:t>
      </w:r>
    </w:p>
  </w:endnote>
  <w:endnote w:id="183">
    <w:p w:rsidR="008C4E10" w:rsidRPr="005F27ED" w:rsidRDefault="008C4E10" w:rsidP="004315D8">
      <w:pPr>
        <w:pStyle w:val="T-10"/>
        <w:spacing w:before="0" w:after="0"/>
        <w:rPr>
          <w:lang w:val="en-US"/>
        </w:rPr>
      </w:pPr>
      <w:r w:rsidRPr="005F27ED">
        <w:rPr>
          <w:rStyle w:val="EndnoteReference"/>
        </w:rPr>
        <w:endnoteRef/>
      </w:r>
      <w:r w:rsidRPr="005F27ED">
        <w:t xml:space="preserve"> </w:t>
      </w:r>
      <w:r w:rsidRPr="005F27ED">
        <w:rPr>
          <w:lang w:val="en-US"/>
        </w:rPr>
        <w:t>Relic: Historical object, artifact, remnant, leftover, remains</w:t>
      </w:r>
    </w:p>
  </w:endnote>
  <w:endnote w:id="184">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pp.16-17, </w:t>
      </w:r>
      <w:r w:rsidRPr="005F27ED">
        <w:rPr>
          <w:i/>
        </w:rPr>
        <w:t>Thumbscrew and Rack</w:t>
      </w:r>
      <w:r w:rsidRPr="005F27ED">
        <w:t>, George Macdonald</w:t>
      </w:r>
    </w:p>
  </w:endnote>
  <w:endnote w:id="185">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pp.19-23, </w:t>
      </w:r>
      <w:r w:rsidRPr="005F27ED">
        <w:rPr>
          <w:i/>
        </w:rPr>
        <w:t>Thumbscrew and Rack</w:t>
      </w:r>
      <w:r w:rsidRPr="005F27ED">
        <w:t>, George Macdonald</w:t>
      </w:r>
    </w:p>
  </w:endnote>
  <w:endnote w:id="186">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pp.19-23, </w:t>
      </w:r>
      <w:r w:rsidRPr="005F27ED">
        <w:rPr>
          <w:i/>
        </w:rPr>
        <w:t>Thumbscrew and Rack</w:t>
      </w:r>
      <w:r w:rsidRPr="005F27ED">
        <w:t>, George Macdonald</w:t>
      </w:r>
    </w:p>
  </w:endnote>
  <w:endnote w:id="187">
    <w:p w:rsidR="008C4E10" w:rsidRPr="005F27ED" w:rsidRDefault="008C4E10" w:rsidP="004315D8">
      <w:pPr>
        <w:pStyle w:val="T-10"/>
        <w:spacing w:before="0" w:after="0"/>
        <w:rPr>
          <w:lang w:val="en-US"/>
        </w:rPr>
      </w:pPr>
      <w:r w:rsidRPr="005F27ED">
        <w:rPr>
          <w:rStyle w:val="EndnoteReference"/>
        </w:rPr>
        <w:endnoteRef/>
      </w:r>
      <w:r w:rsidRPr="005F27ED">
        <w:t xml:space="preserve"> ISBN 0-910309-68-X (circa 1904; later1983, 1991), pp.24-26, </w:t>
      </w:r>
      <w:r w:rsidRPr="005F27ED">
        <w:rPr>
          <w:i/>
        </w:rPr>
        <w:t>Thumbscrew and Rack</w:t>
      </w:r>
      <w:r w:rsidRPr="005F27ED">
        <w:t>, George Macdonald</w:t>
      </w:r>
    </w:p>
  </w:endnote>
  <w:endnote w:id="188">
    <w:p w:rsidR="008C4E10" w:rsidRPr="005F27ED" w:rsidRDefault="008C4E10" w:rsidP="004315D8">
      <w:pPr>
        <w:pStyle w:val="T-10"/>
        <w:spacing w:before="0" w:after="0"/>
        <w:rPr>
          <w:lang w:val="en-US"/>
        </w:rPr>
      </w:pPr>
      <w:r w:rsidRPr="005F27ED">
        <w:rPr>
          <w:rStyle w:val="EndnoteReference"/>
        </w:rPr>
        <w:endnoteRef/>
      </w:r>
      <w:r w:rsidRPr="005F27ED">
        <w:t xml:space="preserve"> front of lower leg: the front part of the leg from below the knee to above the ankle</w:t>
      </w:r>
    </w:p>
  </w:endnote>
  <w:endnote w:id="189">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From: Eagle Strong Voice </w:t>
      </w:r>
      <w:hyperlink r:id="rId99" w:history="1">
        <w:r w:rsidRPr="005F27ED">
          <w:rPr>
            <w:rStyle w:val="Hyperlink"/>
            <w:color w:val="auto"/>
            <w:szCs w:val="20"/>
            <w:u w:val="none"/>
          </w:rPr>
          <w:t>hiddenfromhistory@yahoo.ca</w:t>
        </w:r>
      </w:hyperlink>
      <w:r w:rsidRPr="005F27ED">
        <w:rPr>
          <w:szCs w:val="20"/>
        </w:rPr>
        <w:t xml:space="preserve"> To: </w:t>
      </w:r>
      <w:hyperlink r:id="rId100" w:history="1">
        <w:r w:rsidRPr="005F27ED">
          <w:rPr>
            <w:rStyle w:val="Hyperlink"/>
            <w:color w:val="auto"/>
            <w:szCs w:val="20"/>
            <w:u w:val="none"/>
          </w:rPr>
          <w:t>ed_bickford@yahoo.com</w:t>
        </w:r>
      </w:hyperlink>
      <w:r w:rsidRPr="005F27ED">
        <w:rPr>
          <w:szCs w:val="20"/>
        </w:rPr>
        <w:t xml:space="preserve">  </w:t>
      </w:r>
      <w:hyperlink r:id="rId101" w:history="1">
        <w:r w:rsidRPr="005F27ED">
          <w:rPr>
            <w:rStyle w:val="Hyperlink"/>
            <w:color w:val="auto"/>
            <w:szCs w:val="20"/>
            <w:u w:val="none"/>
          </w:rPr>
          <w:t>nwnews@cknw.com</w:t>
        </w:r>
      </w:hyperlink>
      <w:r w:rsidRPr="005F27ED">
        <w:rPr>
          <w:szCs w:val="20"/>
        </w:rPr>
        <w:t xml:space="preserve"> </w:t>
      </w:r>
      <w:hyperlink r:id="rId102" w:history="1">
        <w:r w:rsidRPr="005F27ED">
          <w:rPr>
            <w:rStyle w:val="Hyperlink"/>
            <w:color w:val="auto"/>
            <w:szCs w:val="20"/>
            <w:u w:val="none"/>
          </w:rPr>
          <w:t>rgandia@edmsun.com</w:t>
        </w:r>
      </w:hyperlink>
      <w:r w:rsidRPr="005F27ED">
        <w:rPr>
          <w:szCs w:val="20"/>
        </w:rPr>
        <w:t xml:space="preserve"> </w:t>
      </w:r>
      <w:hyperlink r:id="rId103" w:history="1">
        <w:r w:rsidRPr="005F27ED">
          <w:rPr>
            <w:rStyle w:val="Hyperlink"/>
            <w:color w:val="auto"/>
            <w:szCs w:val="20"/>
            <w:u w:val="none"/>
          </w:rPr>
          <w:t>chryprog@yorku.ca</w:t>
        </w:r>
      </w:hyperlink>
      <w:r w:rsidRPr="005F27ED">
        <w:rPr>
          <w:szCs w:val="20"/>
        </w:rPr>
        <w:t xml:space="preserve"> Date: Thu, 10 Apr 2008 13:05:55 -0700 (PDT) Subject: Breaking News: Location of Mass Graves of Residential School Children Revealed; Independent Tribunal Established - Squamish Nation Territory ("Vancouver, Canada") </w:t>
      </w:r>
    </w:p>
  </w:endnote>
  <w:endnote w:id="190">
    <w:p w:rsidR="008C4E10" w:rsidRPr="005F27ED" w:rsidRDefault="008C4E10" w:rsidP="004315D8">
      <w:pPr>
        <w:pStyle w:val="T-10"/>
        <w:spacing w:before="0" w:after="0"/>
        <w:rPr>
          <w:szCs w:val="20"/>
        </w:rPr>
      </w:pPr>
      <w:r w:rsidRPr="005F27ED">
        <w:rPr>
          <w:rStyle w:val="EndnoteReference"/>
          <w:szCs w:val="20"/>
        </w:rPr>
        <w:endnoteRef/>
      </w:r>
      <w:hyperlink r:id="rId104" w:history="1">
        <w:r w:rsidRPr="005F27ED">
          <w:rPr>
            <w:rStyle w:val="Hyperlink"/>
            <w:color w:val="auto"/>
            <w:szCs w:val="20"/>
            <w:u w:val="none"/>
          </w:rPr>
          <w:t>http://www.hiddenfromhistory.org/RecentUpdatesampArticles/Apr102008LocationofMassGravesRevealed/tabid/71/Default.aspx</w:t>
        </w:r>
      </w:hyperlink>
      <w:r w:rsidRPr="005F27ED">
        <w:rPr>
          <w:szCs w:val="20"/>
        </w:rPr>
        <w:t xml:space="preserve">  verified as of 2009-08-05 IST 0333</w:t>
      </w:r>
    </w:p>
  </w:endnote>
  <w:endnote w:id="191">
    <w:p w:rsidR="008C4E10" w:rsidRPr="005F27ED" w:rsidRDefault="008C4E10" w:rsidP="004315D8">
      <w:pPr>
        <w:pStyle w:val="T-10"/>
        <w:spacing w:before="0" w:after="0"/>
        <w:rPr>
          <w:szCs w:val="20"/>
        </w:rPr>
      </w:pPr>
      <w:r w:rsidRPr="005F27ED">
        <w:rPr>
          <w:rStyle w:val="EndnoteReference"/>
          <w:szCs w:val="20"/>
        </w:rPr>
        <w:endnoteRef/>
      </w:r>
      <w:hyperlink r:id="rId105" w:history="1">
        <w:r w:rsidRPr="005F27ED">
          <w:rPr>
            <w:rStyle w:val="Hyperlink"/>
            <w:color w:val="auto"/>
            <w:szCs w:val="20"/>
            <w:u w:val="none"/>
          </w:rPr>
          <w:t>http://www.hiddenfromhistory.org/RecentUpdatesampArticles/Apr102008LocationofMassGravesRevealed/tabid/71/Default.aspx</w:t>
        </w:r>
      </w:hyperlink>
      <w:r w:rsidRPr="005F27ED">
        <w:rPr>
          <w:szCs w:val="20"/>
        </w:rPr>
        <w:t xml:space="preserve">  verified as of 2009-08-05 IST 0333</w:t>
      </w:r>
    </w:p>
  </w:endnote>
  <w:endnote w:id="192">
    <w:p w:rsidR="008C4E10" w:rsidRPr="005F27ED" w:rsidRDefault="008C4E10" w:rsidP="004315D8">
      <w:pPr>
        <w:pStyle w:val="T-10"/>
        <w:spacing w:before="0" w:after="0"/>
        <w:rPr>
          <w:szCs w:val="20"/>
        </w:rPr>
      </w:pPr>
      <w:r w:rsidRPr="005F27ED">
        <w:rPr>
          <w:rStyle w:val="EndnoteReference"/>
          <w:szCs w:val="20"/>
        </w:rPr>
        <w:endnoteRef/>
      </w:r>
      <w:hyperlink r:id="rId106" w:history="1">
        <w:r w:rsidRPr="005F27ED">
          <w:rPr>
            <w:rStyle w:val="Hyperlink"/>
            <w:color w:val="auto"/>
            <w:szCs w:val="20"/>
            <w:u w:val="none"/>
          </w:rPr>
          <w:t>http://www.hiddenfromhistory.org/RecentUpdatesampArticles/Apr102008LocationofMassGravesRevealed/tabid/71/Default.aspx</w:t>
        </w:r>
      </w:hyperlink>
      <w:r w:rsidRPr="005F27ED">
        <w:rPr>
          <w:szCs w:val="20"/>
        </w:rPr>
        <w:t xml:space="preserve"> verified as of 2009-08-05 IST 0333 </w:t>
      </w:r>
    </w:p>
  </w:endnote>
  <w:endnote w:id="193">
    <w:p w:rsidR="008C4E10" w:rsidRPr="005F27ED" w:rsidRDefault="008C4E10" w:rsidP="004315D8">
      <w:pPr>
        <w:pStyle w:val="T-10"/>
        <w:spacing w:before="0" w:after="0"/>
        <w:rPr>
          <w:szCs w:val="20"/>
        </w:rPr>
      </w:pPr>
      <w:r w:rsidRPr="005F27ED">
        <w:rPr>
          <w:rStyle w:val="EndnoteReference"/>
          <w:szCs w:val="20"/>
        </w:rPr>
        <w:endnoteRef/>
      </w:r>
      <w:r w:rsidRPr="005F27ED">
        <w:rPr>
          <w:szCs w:val="20"/>
        </w:rPr>
        <w:t xml:space="preserve"> </w:t>
      </w:r>
      <w:hyperlink r:id="rId107" w:history="1">
        <w:r w:rsidRPr="005F27ED">
          <w:rPr>
            <w:rStyle w:val="Hyperlink"/>
            <w:color w:val="auto"/>
            <w:szCs w:val="20"/>
            <w:u w:val="none"/>
          </w:rPr>
          <w:t>http://www.trailcanada.com/images-maps/map-canada-provinces-medium.gif</w:t>
        </w:r>
      </w:hyperlink>
      <w:r w:rsidRPr="005F27ED">
        <w:rPr>
          <w:szCs w:val="20"/>
        </w:rPr>
        <w:t xml:space="preserve"> </w:t>
      </w:r>
    </w:p>
  </w:endnote>
  <w:endnote w:id="194">
    <w:p w:rsidR="008C4E10" w:rsidRPr="005F27ED" w:rsidRDefault="008C4E10" w:rsidP="004315D8">
      <w:pPr>
        <w:pStyle w:val="T-10"/>
        <w:spacing w:before="0" w:after="0"/>
      </w:pPr>
      <w:r w:rsidRPr="005F27ED">
        <w:rPr>
          <w:rStyle w:val="EndnoteReference"/>
          <w:szCs w:val="20"/>
        </w:rPr>
        <w:endnoteRef/>
      </w:r>
      <w:r w:rsidRPr="005F27ED">
        <w:t xml:space="preserve"> </w:t>
      </w:r>
      <w:hyperlink r:id="rId108" w:history="1">
        <w:r w:rsidRPr="005F27ED">
          <w:rPr>
            <w:rStyle w:val="Hyperlink"/>
            <w:color w:val="auto"/>
            <w:szCs w:val="20"/>
            <w:u w:val="none"/>
          </w:rPr>
          <w:t>http://www.hiddenfromhistory.org/</w:t>
        </w:r>
      </w:hyperlink>
      <w:r w:rsidRPr="005F27ED">
        <w:t xml:space="preserve"> &gt; Home verified as of 2009-08-05 IST 0339</w:t>
      </w:r>
    </w:p>
  </w:endnote>
  <w:endnote w:id="195">
    <w:p w:rsidR="008C4E10" w:rsidRPr="005F27ED" w:rsidRDefault="008C4E10" w:rsidP="004315D8">
      <w:pPr>
        <w:pStyle w:val="T-10"/>
        <w:spacing w:before="0" w:after="0"/>
      </w:pPr>
      <w:r w:rsidRPr="005F27ED">
        <w:rPr>
          <w:rStyle w:val="EndnoteReference"/>
        </w:rPr>
        <w:endnoteRef/>
      </w:r>
      <w:r w:rsidRPr="005F27ED">
        <w:t xml:space="preserve"> </w:t>
      </w:r>
      <w:hyperlink r:id="rId109" w:anchor="LiveContent[ireneVid]" w:history="1">
        <w:r w:rsidRPr="005F27ED">
          <w:rPr>
            <w:rStyle w:val="Hyperlink"/>
            <w:color w:val="auto"/>
            <w:szCs w:val="20"/>
            <w:u w:val="none"/>
          </w:rPr>
          <w:t>View on YouTube</w:t>
        </w:r>
      </w:hyperlink>
      <w:r w:rsidRPr="005F27ED">
        <w:t xml:space="preserve">  viewed and verified as of 2009-08-05 IST 0348</w:t>
      </w:r>
    </w:p>
  </w:endnote>
  <w:endnote w:id="196">
    <w:p w:rsidR="008C4E10" w:rsidRPr="005F27ED" w:rsidRDefault="008C4E10" w:rsidP="004315D8">
      <w:pPr>
        <w:pStyle w:val="T-10"/>
        <w:spacing w:before="0" w:after="0"/>
      </w:pPr>
      <w:r w:rsidRPr="005F27ED">
        <w:rPr>
          <w:rStyle w:val="EndnoteReference"/>
        </w:rPr>
        <w:endnoteRef/>
      </w:r>
      <w:r w:rsidRPr="005F27ED">
        <w:t xml:space="preserve"> Royal Canadian Mounted Police</w:t>
      </w:r>
    </w:p>
  </w:endnote>
  <w:endnote w:id="197">
    <w:p w:rsidR="008C4E10" w:rsidRPr="005F27ED" w:rsidRDefault="008C4E10" w:rsidP="004315D8">
      <w:pPr>
        <w:pStyle w:val="T-10"/>
        <w:spacing w:before="0" w:after="0"/>
      </w:pPr>
      <w:r w:rsidRPr="005F27ED">
        <w:rPr>
          <w:rStyle w:val="EndnoteReference"/>
        </w:rPr>
        <w:endnoteRef/>
      </w:r>
      <w:r w:rsidRPr="005F27ED">
        <w:t xml:space="preserve"> Globe and Mail, Canada, 2008-01-01 downloaded 2009-08-05 link from </w:t>
      </w:r>
      <w:hyperlink r:id="rId110" w:history="1">
        <w:r w:rsidRPr="005F27ED">
          <w:rPr>
            <w:rStyle w:val="Hyperlink"/>
            <w:color w:val="auto"/>
            <w:u w:val="none"/>
          </w:rPr>
          <w:t>http://www.hiddenfromhistory.org/</w:t>
        </w:r>
      </w:hyperlink>
    </w:p>
  </w:endnote>
  <w:endnote w:id="198">
    <w:p w:rsidR="008C4E10" w:rsidRPr="005F27ED" w:rsidRDefault="008C4E10" w:rsidP="004315D8">
      <w:pPr>
        <w:pStyle w:val="T-10"/>
        <w:spacing w:before="0" w:after="0"/>
      </w:pPr>
      <w:r w:rsidRPr="005F27ED">
        <w:rPr>
          <w:rStyle w:val="EndnoteReference"/>
        </w:rPr>
        <w:endnoteRef/>
      </w:r>
      <w:r w:rsidRPr="005F27ED">
        <w:t xml:space="preserve"> </w:t>
      </w:r>
      <w:hyperlink r:id="rId111" w:history="1">
        <w:r w:rsidRPr="005F27ED">
          <w:rPr>
            <w:rStyle w:val="Hyperlink"/>
            <w:color w:val="auto"/>
            <w:u w:val="none"/>
          </w:rPr>
          <w:t>http://www.scribd.com/doc/7047754/The-Facts-of-Deliberate-Genocide-of-Aboriginal-People-in-Canada downloaded on 2009-08-05</w:t>
        </w:r>
      </w:hyperlink>
      <w:r w:rsidRPr="005F27ED">
        <w:t xml:space="preserve"> IST 0400 link from </w:t>
      </w:r>
      <w:hyperlink r:id="rId112" w:tgtFrame="_blank" w:history="1">
        <w:r w:rsidRPr="005F27ED">
          <w:t>Deliberate Genocide of Aboriginal People in Canada</w:t>
        </w:r>
      </w:hyperlink>
      <w:r w:rsidRPr="005F27ED">
        <w:rPr>
          <w:rFonts w:ascii="Tahoma" w:hAnsi="Tahoma" w:cs="Tahoma"/>
          <w:sz w:val="17"/>
          <w:szCs w:val="17"/>
        </w:rPr>
        <w:t xml:space="preserve"> at </w:t>
      </w:r>
      <w:hyperlink r:id="rId113" w:history="1">
        <w:r w:rsidRPr="005F27ED">
          <w:rPr>
            <w:rStyle w:val="Hyperlink"/>
            <w:color w:val="auto"/>
            <w:szCs w:val="20"/>
            <w:u w:val="none"/>
          </w:rPr>
          <w:t>http://www.hiddenfromhistory.org/</w:t>
        </w:r>
      </w:hyperlink>
      <w:r w:rsidRPr="005F27ED">
        <w:t xml:space="preserve"> &gt; Home as of 2009-08-05</w:t>
      </w:r>
    </w:p>
  </w:endnote>
  <w:endnote w:id="199">
    <w:p w:rsidR="008C4E10" w:rsidRPr="005F27ED" w:rsidRDefault="008C4E10" w:rsidP="004315D8">
      <w:pPr>
        <w:pStyle w:val="T-10"/>
        <w:spacing w:before="0" w:after="0"/>
      </w:pPr>
      <w:r w:rsidRPr="005F27ED">
        <w:rPr>
          <w:rStyle w:val="EndnoteReference"/>
        </w:rPr>
        <w:endnoteRef/>
      </w:r>
      <w:r w:rsidRPr="005F27ED">
        <w:t xml:space="preserve"> Globe and Mail, Canada, 2008-01-01 downloaded 2009-08-05 link from </w:t>
      </w:r>
      <w:hyperlink r:id="rId114" w:history="1">
        <w:r w:rsidRPr="005F27ED">
          <w:rPr>
            <w:rStyle w:val="Hyperlink"/>
            <w:color w:val="auto"/>
            <w:szCs w:val="20"/>
            <w:u w:val="none"/>
          </w:rPr>
          <w:t>http://www.hiddenfromhistory.org/</w:t>
        </w:r>
      </w:hyperlink>
      <w:r w:rsidRPr="005F27ED">
        <w:t xml:space="preserve"> </w:t>
      </w:r>
    </w:p>
  </w:endnote>
  <w:endnote w:id="200">
    <w:p w:rsidR="008C4E10" w:rsidRPr="005F27ED" w:rsidRDefault="008C4E10" w:rsidP="004315D8">
      <w:pPr>
        <w:pStyle w:val="T-10"/>
        <w:spacing w:before="0" w:after="0"/>
      </w:pPr>
      <w:r w:rsidRPr="005F27ED">
        <w:rPr>
          <w:rStyle w:val="EndnoteReference"/>
        </w:rPr>
        <w:endnoteRef/>
      </w:r>
      <w:r w:rsidRPr="005F27ED">
        <w:t xml:space="preserve"> </w:t>
      </w:r>
      <w:hyperlink r:id="rId115" w:history="1">
        <w:r w:rsidRPr="005F27ED">
          <w:rPr>
            <w:rStyle w:val="Hyperlink"/>
            <w:color w:val="auto"/>
            <w:u w:val="none"/>
          </w:rPr>
          <w:t>http://archive.hiddenfromhistory.org/html/baptiste.htm</w:t>
        </w:r>
      </w:hyperlink>
      <w:r w:rsidRPr="005F27ED">
        <w:t xml:space="preserve">  verified as of 2009-08-05 IST 0419</w:t>
      </w:r>
    </w:p>
  </w:endnote>
  <w:endnote w:id="201">
    <w:p w:rsidR="008C4E10" w:rsidRPr="005F27ED" w:rsidRDefault="008C4E10" w:rsidP="004315D8">
      <w:pPr>
        <w:pStyle w:val="T-10"/>
        <w:spacing w:before="0" w:after="0"/>
      </w:pPr>
      <w:r w:rsidRPr="005F27ED">
        <w:rPr>
          <w:rStyle w:val="EndnoteReference"/>
        </w:rPr>
        <w:endnoteRef/>
      </w:r>
      <w:r w:rsidRPr="005F27ED">
        <w:t xml:space="preserve"> </w:t>
      </w:r>
      <w:hyperlink r:id="rId116" w:history="1">
        <w:r w:rsidRPr="005F27ED">
          <w:rPr>
            <w:rStyle w:val="Hyperlink"/>
            <w:color w:val="auto"/>
            <w:u w:val="none"/>
          </w:rPr>
          <w:t>http://archive.hiddenfromhistory.org/html/baptiste.htm</w:t>
        </w:r>
      </w:hyperlink>
      <w:r w:rsidRPr="005F27ED">
        <w:t xml:space="preserve">  copied as of 2009-08-05 IST 0421</w:t>
      </w:r>
    </w:p>
  </w:endnote>
  <w:endnote w:id="202">
    <w:p w:rsidR="008C4E10" w:rsidRPr="005F27ED" w:rsidRDefault="008C4E10" w:rsidP="004315D8">
      <w:pPr>
        <w:pStyle w:val="T-10"/>
        <w:spacing w:before="0" w:after="0"/>
      </w:pPr>
      <w:r w:rsidRPr="005F27ED">
        <w:rPr>
          <w:rStyle w:val="EndnoteReference"/>
        </w:rPr>
        <w:endnoteRef/>
      </w:r>
      <w:r w:rsidRPr="005F27ED">
        <w:t xml:space="preserve"> Do we notice any similarity with our people? </w:t>
      </w:r>
    </w:p>
  </w:endnote>
  <w:endnote w:id="203">
    <w:p w:rsidR="008C4E10" w:rsidRPr="005F27ED" w:rsidRDefault="008C4E10" w:rsidP="004315D8">
      <w:pPr>
        <w:pStyle w:val="T-10"/>
        <w:spacing w:before="0" w:after="0"/>
      </w:pPr>
      <w:r w:rsidRPr="005F27ED">
        <w:rPr>
          <w:rStyle w:val="EndnoteReference"/>
        </w:rPr>
        <w:endnoteRef/>
      </w:r>
      <w:r w:rsidRPr="005F27ED">
        <w:t xml:space="preserve"> Do we notice any similarity with our people? </w:t>
      </w:r>
    </w:p>
  </w:endnote>
  <w:endnote w:id="204">
    <w:p w:rsidR="008C4E10" w:rsidRPr="005F27ED" w:rsidRDefault="008C4E10" w:rsidP="004315D8">
      <w:pPr>
        <w:pStyle w:val="T-10"/>
        <w:spacing w:before="0" w:after="0"/>
        <w:rPr>
          <w:lang w:val="en-US"/>
        </w:rPr>
      </w:pPr>
      <w:r w:rsidRPr="005F27ED">
        <w:rPr>
          <w:rStyle w:val="EndnoteReference"/>
        </w:rPr>
        <w:endnoteRef/>
      </w:r>
      <w:r w:rsidRPr="005F27ED">
        <w:t xml:space="preserve"> Source: an article by </w:t>
      </w:r>
      <w:proofErr w:type="spellStart"/>
      <w:r w:rsidRPr="005F27ED">
        <w:t>Sudesh</w:t>
      </w:r>
      <w:proofErr w:type="spellEnd"/>
      <w:r w:rsidRPr="005F27ED">
        <w:t xml:space="preserve"> </w:t>
      </w:r>
      <w:proofErr w:type="spellStart"/>
      <w:r w:rsidRPr="005F27ED">
        <w:t>Thakur</w:t>
      </w:r>
      <w:proofErr w:type="spellEnd"/>
      <w:r w:rsidRPr="005F27ED">
        <w:t xml:space="preserve">, HinduOpenForum@Yahoogroups.com, 4 November 2003,  forwarded by Professor G C </w:t>
      </w:r>
      <w:proofErr w:type="spellStart"/>
      <w:r w:rsidRPr="005F27ED">
        <w:t>Asnani</w:t>
      </w:r>
      <w:proofErr w:type="spellEnd"/>
      <w:r w:rsidRPr="005F27ED">
        <w:t xml:space="preserve">, </w:t>
      </w:r>
      <w:proofErr w:type="spellStart"/>
      <w:r w:rsidRPr="005F27ED">
        <w:t>Pune</w:t>
      </w:r>
      <w:proofErr w:type="spellEnd"/>
      <w:r w:rsidRPr="005F27ED">
        <w:t xml:space="preserve">, HinduVoice.net </w:t>
      </w:r>
    </w:p>
  </w:endnote>
  <w:endnote w:id="205">
    <w:p w:rsidR="008C4E10" w:rsidRPr="005F27ED" w:rsidRDefault="008C4E10" w:rsidP="004315D8">
      <w:pPr>
        <w:pStyle w:val="T-10"/>
        <w:spacing w:before="0" w:after="0"/>
        <w:rPr>
          <w:lang w:val="en-US"/>
        </w:rPr>
      </w:pPr>
      <w:r w:rsidRPr="005F27ED">
        <w:rPr>
          <w:rStyle w:val="EndnoteReference"/>
        </w:rPr>
        <w:endnoteRef/>
      </w:r>
      <w:r w:rsidRPr="005F27ED">
        <w:t xml:space="preserve"> Source: an article by </w:t>
      </w:r>
      <w:proofErr w:type="spellStart"/>
      <w:r w:rsidRPr="005F27ED">
        <w:t>Sudesh</w:t>
      </w:r>
      <w:proofErr w:type="spellEnd"/>
      <w:r w:rsidRPr="005F27ED">
        <w:t xml:space="preserve"> </w:t>
      </w:r>
      <w:proofErr w:type="spellStart"/>
      <w:r w:rsidRPr="005F27ED">
        <w:t>Thakur</w:t>
      </w:r>
      <w:proofErr w:type="spellEnd"/>
      <w:r w:rsidRPr="005F27ED">
        <w:t xml:space="preserve">, HinduOpenForum@Yahoogroups.com, 4 November 2003,  forwarded by Professor G C </w:t>
      </w:r>
      <w:proofErr w:type="spellStart"/>
      <w:r w:rsidRPr="005F27ED">
        <w:t>Asnani</w:t>
      </w:r>
      <w:proofErr w:type="spellEnd"/>
      <w:r w:rsidRPr="005F27ED">
        <w:t xml:space="preserve">, </w:t>
      </w:r>
      <w:proofErr w:type="spellStart"/>
      <w:r w:rsidRPr="005F27ED">
        <w:t>Pune</w:t>
      </w:r>
      <w:proofErr w:type="spellEnd"/>
      <w:r w:rsidRPr="005F27ED">
        <w:t xml:space="preserve">, HinduVoice.net  </w:t>
      </w:r>
    </w:p>
  </w:endnote>
  <w:endnote w:id="206">
    <w:p w:rsidR="008C4E10" w:rsidRPr="005F27ED" w:rsidRDefault="008C4E10" w:rsidP="004315D8">
      <w:pPr>
        <w:pStyle w:val="T-10"/>
        <w:spacing w:before="0" w:after="0"/>
        <w:rPr>
          <w:lang w:val="en-US"/>
        </w:rPr>
      </w:pPr>
      <w:r w:rsidRPr="005F27ED">
        <w:rPr>
          <w:rStyle w:val="EndnoteReference"/>
        </w:rPr>
        <w:endnoteRef/>
      </w:r>
      <w:r w:rsidRPr="005F27ED">
        <w:t xml:space="preserve"> Source: an article by </w:t>
      </w:r>
      <w:proofErr w:type="spellStart"/>
      <w:r w:rsidRPr="005F27ED">
        <w:t>Sudesh</w:t>
      </w:r>
      <w:proofErr w:type="spellEnd"/>
      <w:r w:rsidRPr="005F27ED">
        <w:t xml:space="preserve"> </w:t>
      </w:r>
      <w:proofErr w:type="spellStart"/>
      <w:r w:rsidRPr="005F27ED">
        <w:t>Thakur</w:t>
      </w:r>
      <w:proofErr w:type="spellEnd"/>
      <w:r w:rsidRPr="005F27ED">
        <w:t xml:space="preserve">, HinduOpenForum@Yahoogroups.com, 4 November 2003,  forwarded by Professor G C </w:t>
      </w:r>
      <w:proofErr w:type="spellStart"/>
      <w:r w:rsidRPr="005F27ED">
        <w:t>Asnani</w:t>
      </w:r>
      <w:proofErr w:type="spellEnd"/>
      <w:r w:rsidRPr="005F27ED">
        <w:t xml:space="preserve">, </w:t>
      </w:r>
      <w:proofErr w:type="spellStart"/>
      <w:r w:rsidRPr="005F27ED">
        <w:t>Pune</w:t>
      </w:r>
      <w:proofErr w:type="spellEnd"/>
      <w:r w:rsidRPr="005F27ED">
        <w:t xml:space="preserve">, HinduVoice.net  </w:t>
      </w:r>
    </w:p>
  </w:endnote>
  <w:endnote w:id="207">
    <w:p w:rsidR="008C4E10" w:rsidRPr="005F27ED" w:rsidRDefault="008C4E10" w:rsidP="004315D8">
      <w:pPr>
        <w:pStyle w:val="T-10"/>
        <w:spacing w:before="0" w:after="0"/>
        <w:rPr>
          <w:lang w:val="en-US"/>
        </w:rPr>
      </w:pPr>
      <w:r w:rsidRPr="005F27ED">
        <w:rPr>
          <w:rStyle w:val="EndnoteReference"/>
        </w:rPr>
        <w:endnoteRef/>
      </w:r>
      <w:r w:rsidRPr="005F27ED">
        <w:t xml:space="preserve"> Source: an article by </w:t>
      </w:r>
      <w:proofErr w:type="spellStart"/>
      <w:r w:rsidRPr="005F27ED">
        <w:t>Sudesh</w:t>
      </w:r>
      <w:proofErr w:type="spellEnd"/>
      <w:r w:rsidRPr="005F27ED">
        <w:t xml:space="preserve"> </w:t>
      </w:r>
      <w:proofErr w:type="spellStart"/>
      <w:r w:rsidRPr="005F27ED">
        <w:t>Thakur</w:t>
      </w:r>
      <w:proofErr w:type="spellEnd"/>
      <w:r w:rsidRPr="005F27ED">
        <w:t xml:space="preserve">, HinduOpenForum@Yahoogroups.com, 4 November 2003,  forwarded by Professor G C </w:t>
      </w:r>
      <w:proofErr w:type="spellStart"/>
      <w:r w:rsidRPr="005F27ED">
        <w:t>Asnani</w:t>
      </w:r>
      <w:proofErr w:type="spellEnd"/>
      <w:r w:rsidRPr="005F27ED">
        <w:t xml:space="preserve">, </w:t>
      </w:r>
      <w:proofErr w:type="spellStart"/>
      <w:r w:rsidRPr="005F27ED">
        <w:t>Pune</w:t>
      </w:r>
      <w:proofErr w:type="spellEnd"/>
      <w:r w:rsidRPr="005F27ED">
        <w:t xml:space="preserve">, HinduVoice.net  </w:t>
      </w:r>
    </w:p>
  </w:endnote>
  <w:endnote w:id="208">
    <w:p w:rsidR="008C4E10" w:rsidRPr="005F27ED" w:rsidRDefault="008C4E10" w:rsidP="004315D8">
      <w:pPr>
        <w:pStyle w:val="T-10"/>
        <w:spacing w:before="0" w:after="0"/>
      </w:pPr>
      <w:r w:rsidRPr="005F27ED">
        <w:rPr>
          <w:rStyle w:val="EndnoteReference"/>
        </w:rPr>
        <w:endnoteRef/>
      </w:r>
      <w:r w:rsidRPr="005F27ED">
        <w:t xml:space="preserve"> </w:t>
      </w:r>
      <w:proofErr w:type="spellStart"/>
      <w:r w:rsidRPr="005F27ED">
        <w:t>e·ma·ci·ate</w:t>
      </w:r>
      <w:proofErr w:type="spellEnd"/>
      <w:r w:rsidRPr="005F27ED">
        <w:t xml:space="preserve"> [ </w:t>
      </w:r>
      <w:hyperlink r:id="rId117" w:history="1">
        <w:r w:rsidRPr="005F27ED">
          <w:t>i máyshee àyt</w:t>
        </w:r>
      </w:hyperlink>
      <w:r w:rsidRPr="005F27ED">
        <w:t xml:space="preserve"> ]</w:t>
      </w:r>
      <w:r w:rsidRPr="005F27ED">
        <w:rPr>
          <w:rStyle w:val="resultbody1"/>
          <w:rFonts w:ascii="Times New Roman" w:hAnsi="Times New Roman"/>
          <w:color w:val="auto"/>
          <w:sz w:val="20"/>
          <w:szCs w:val="20"/>
        </w:rPr>
        <w:t xml:space="preserve"> to become, or make somebody or something become, extremely thin; </w:t>
      </w:r>
      <w:proofErr w:type="spellStart"/>
      <w:r w:rsidRPr="005F27ED">
        <w:rPr>
          <w:rStyle w:val="resultbody1"/>
          <w:rFonts w:ascii="Times New Roman" w:hAnsi="Times New Roman"/>
          <w:color w:val="auto"/>
          <w:sz w:val="20"/>
          <w:szCs w:val="20"/>
        </w:rPr>
        <w:t>e·ma·ci·a·tion</w:t>
      </w:r>
      <w:proofErr w:type="spellEnd"/>
      <w:r w:rsidRPr="005F27ED">
        <w:rPr>
          <w:rStyle w:val="resultbody1"/>
          <w:rFonts w:ascii="Times New Roman" w:hAnsi="Times New Roman"/>
          <w:color w:val="auto"/>
          <w:sz w:val="20"/>
          <w:szCs w:val="20"/>
        </w:rPr>
        <w:t xml:space="preserve"> [ i </w:t>
      </w:r>
      <w:proofErr w:type="spellStart"/>
      <w:r w:rsidRPr="005F27ED">
        <w:rPr>
          <w:rStyle w:val="resultbody1"/>
          <w:rFonts w:ascii="Times New Roman" w:hAnsi="Times New Roman"/>
          <w:color w:val="auto"/>
          <w:sz w:val="20"/>
          <w:szCs w:val="20"/>
        </w:rPr>
        <w:t>màyshee</w:t>
      </w:r>
      <w:proofErr w:type="spellEnd"/>
      <w:r w:rsidRPr="005F27ED">
        <w:rPr>
          <w:rStyle w:val="resultbody1"/>
          <w:rFonts w:ascii="Times New Roman" w:hAnsi="Times New Roman"/>
          <w:color w:val="auto"/>
          <w:sz w:val="20"/>
          <w:szCs w:val="20"/>
        </w:rPr>
        <w:t xml:space="preserve"> </w:t>
      </w:r>
      <w:proofErr w:type="spellStart"/>
      <w:r w:rsidRPr="005F27ED">
        <w:rPr>
          <w:rStyle w:val="resultbody1"/>
          <w:rFonts w:ascii="Times New Roman" w:hAnsi="Times New Roman"/>
          <w:color w:val="auto"/>
          <w:sz w:val="20"/>
          <w:szCs w:val="20"/>
        </w:rPr>
        <w:t>áysh'n</w:t>
      </w:r>
      <w:proofErr w:type="spellEnd"/>
      <w:r w:rsidRPr="005F27ED">
        <w:rPr>
          <w:rStyle w:val="resultbody1"/>
          <w:rFonts w:ascii="Times New Roman" w:hAnsi="Times New Roman"/>
          <w:color w:val="auto"/>
          <w:sz w:val="20"/>
          <w:szCs w:val="20"/>
        </w:rPr>
        <w:t xml:space="preserve"> ] noun - </w:t>
      </w:r>
      <w:hyperlink r:id="rId118" w:history="1">
        <w:r w:rsidRPr="005F27ED">
          <w:rPr>
            <w:rStyle w:val="Hyperlink"/>
            <w:color w:val="auto"/>
            <w:szCs w:val="20"/>
            <w:u w:val="none"/>
          </w:rPr>
          <w:t>http://encarta.msn.com/dictionary_/emaciation.html</w:t>
        </w:r>
      </w:hyperlink>
      <w:r w:rsidRPr="005F27ED">
        <w:rPr>
          <w:rStyle w:val="resultbody1"/>
          <w:rFonts w:ascii="Times New Roman" w:hAnsi="Times New Roman"/>
          <w:color w:val="auto"/>
          <w:sz w:val="20"/>
          <w:szCs w:val="20"/>
        </w:rPr>
        <w:t xml:space="preserve">  </w:t>
      </w:r>
      <w:r w:rsidRPr="005F27ED">
        <w:rPr>
          <w:szCs w:val="20"/>
        </w:rPr>
        <w:t>2009-09-02 22:54</w:t>
      </w:r>
    </w:p>
  </w:endnote>
  <w:endnote w:id="209">
    <w:p w:rsidR="008C4E10" w:rsidRPr="005F27ED" w:rsidRDefault="008C4E10" w:rsidP="004315D8">
      <w:pPr>
        <w:pStyle w:val="T-10"/>
        <w:spacing w:before="0" w:after="0"/>
      </w:pPr>
      <w:r w:rsidRPr="005F27ED">
        <w:rPr>
          <w:rStyle w:val="EndnoteReference"/>
        </w:rPr>
        <w:endnoteRef/>
      </w:r>
      <w:r w:rsidRPr="005F27ED">
        <w:t xml:space="preserve"> </w:t>
      </w:r>
      <w:proofErr w:type="spellStart"/>
      <w:r w:rsidRPr="005F27ED">
        <w:t>Cat·a·lep·sy</w:t>
      </w:r>
      <w:proofErr w:type="spellEnd"/>
      <w:r w:rsidRPr="005F27ED">
        <w:t xml:space="preserve"> [</w:t>
      </w:r>
      <w:proofErr w:type="spellStart"/>
      <w:r w:rsidRPr="005F27ED">
        <w:t>kátt’l</w:t>
      </w:r>
      <w:proofErr w:type="spellEnd"/>
      <w:r w:rsidRPr="005F27ED">
        <w:t xml:space="preserve"> </w:t>
      </w:r>
      <w:proofErr w:type="spellStart"/>
      <w:r w:rsidRPr="005F27ED">
        <w:t>èpsee</w:t>
      </w:r>
      <w:proofErr w:type="spellEnd"/>
      <w:r w:rsidRPr="005F27ED">
        <w:t>] actual or apparent unconsciousness during which muscles become rigid and remain in any position in which they are placed The condition occurs naturally in diseases such as schizophrenia or epilepsy and can be induced by hypnosis or drugs</w:t>
      </w:r>
    </w:p>
    <w:p w:rsidR="008C4E10" w:rsidRPr="005F27ED" w:rsidRDefault="008C4E10" w:rsidP="004315D8">
      <w:pPr>
        <w:pStyle w:val="T-10"/>
        <w:spacing w:before="0" w:after="0"/>
        <w:rPr>
          <w:lang w:val="en-US"/>
        </w:rPr>
      </w:pPr>
      <w:r w:rsidRPr="005F27ED">
        <w:t>http://encarta.msn.com/dictionary_/catalepsy.html 2009-09-02 23:37</w:t>
      </w:r>
    </w:p>
  </w:endnote>
  <w:endnote w:id="210">
    <w:p w:rsidR="008C4E10" w:rsidRPr="005F27ED" w:rsidRDefault="008C4E10" w:rsidP="004315D8">
      <w:pPr>
        <w:pStyle w:val="T-10"/>
        <w:spacing w:before="0" w:after="0"/>
        <w:rPr>
          <w:lang w:val="en-US"/>
        </w:rPr>
      </w:pPr>
      <w:r w:rsidRPr="005F27ED">
        <w:rPr>
          <w:rStyle w:val="EndnoteReference"/>
        </w:rPr>
        <w:endnoteRef/>
      </w:r>
      <w:r w:rsidRPr="005F27ED">
        <w:t xml:space="preserve"> Source: an article by </w:t>
      </w:r>
      <w:proofErr w:type="spellStart"/>
      <w:r w:rsidRPr="005F27ED">
        <w:t>Sudesh</w:t>
      </w:r>
      <w:proofErr w:type="spellEnd"/>
      <w:r w:rsidRPr="005F27ED">
        <w:t xml:space="preserve"> </w:t>
      </w:r>
      <w:proofErr w:type="spellStart"/>
      <w:r w:rsidRPr="005F27ED">
        <w:t>Thakur</w:t>
      </w:r>
      <w:proofErr w:type="spellEnd"/>
      <w:r w:rsidRPr="005F27ED">
        <w:t xml:space="preserve">, HinduOpenForum@Yahoogroups.com, 4 November 2003,  forwarded by Professor G C </w:t>
      </w:r>
      <w:proofErr w:type="spellStart"/>
      <w:r w:rsidRPr="005F27ED">
        <w:t>Asnani</w:t>
      </w:r>
      <w:proofErr w:type="spellEnd"/>
      <w:r w:rsidRPr="005F27ED">
        <w:t xml:space="preserve">, </w:t>
      </w:r>
      <w:proofErr w:type="spellStart"/>
      <w:r w:rsidRPr="005F27ED">
        <w:t>Pune</w:t>
      </w:r>
      <w:proofErr w:type="spellEnd"/>
      <w:r w:rsidRPr="005F27ED">
        <w:t xml:space="preserve">, HinduVoice.net  </w:t>
      </w:r>
    </w:p>
  </w:endnote>
  <w:endnote w:id="211">
    <w:p w:rsidR="008C4E10" w:rsidRPr="005F27ED" w:rsidRDefault="008C4E10" w:rsidP="004315D8">
      <w:pPr>
        <w:pStyle w:val="T-10"/>
        <w:spacing w:before="0" w:after="0"/>
      </w:pPr>
      <w:r w:rsidRPr="005F27ED">
        <w:rPr>
          <w:rStyle w:val="EndnoteReference"/>
        </w:rPr>
        <w:endnoteRef/>
      </w:r>
      <w:r w:rsidRPr="005F27ED">
        <w:t xml:space="preserve"> Source: an article by </w:t>
      </w:r>
      <w:proofErr w:type="spellStart"/>
      <w:r w:rsidRPr="005F27ED">
        <w:t>Sudesh</w:t>
      </w:r>
      <w:proofErr w:type="spellEnd"/>
      <w:r w:rsidRPr="005F27ED">
        <w:t xml:space="preserve"> </w:t>
      </w:r>
      <w:proofErr w:type="spellStart"/>
      <w:r w:rsidRPr="005F27ED">
        <w:t>Thakur</w:t>
      </w:r>
      <w:proofErr w:type="spellEnd"/>
      <w:r w:rsidRPr="005F27ED">
        <w:t xml:space="preserve">, HinduOpenForum@Yahoogroups.com, 4 November 2003,  forwarded by Professor G C </w:t>
      </w:r>
      <w:proofErr w:type="spellStart"/>
      <w:r w:rsidRPr="005F27ED">
        <w:t>Asnani</w:t>
      </w:r>
      <w:proofErr w:type="spellEnd"/>
      <w:r w:rsidRPr="005F27ED">
        <w:t xml:space="preserve">, </w:t>
      </w:r>
      <w:proofErr w:type="spellStart"/>
      <w:r w:rsidRPr="005F27ED">
        <w:t>Pune</w:t>
      </w:r>
      <w:proofErr w:type="spellEnd"/>
      <w:r w:rsidRPr="005F27ED">
        <w:t xml:space="preserve">, HinduVoice.net  </w:t>
      </w:r>
    </w:p>
    <w:p w:rsidR="008C4E10" w:rsidRPr="005F27ED" w:rsidRDefault="008C4E10" w:rsidP="00B348F6">
      <w:pPr>
        <w:rPr>
          <w:lang w:eastAsia="en-IN"/>
        </w:rPr>
      </w:pP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hruti">
    <w:panose1 w:val="020B0502040204020203"/>
    <w:charset w:val="00"/>
    <w:family w:val="swiss"/>
    <w:pitch w:val="variable"/>
    <w:sig w:usb0="00040003" w:usb1="00000000" w:usb2="00000000" w:usb3="00000000" w:csb0="00000001"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embedRegular r:id="rId1" w:subsetted="1" w:fontKey="{94D88339-3555-49B0-9886-A4D958143917}"/>
  </w:font>
  <w:font w:name="Verdana">
    <w:panose1 w:val="020B0604030504040204"/>
    <w:charset w:val="00"/>
    <w:family w:val="swiss"/>
    <w:pitch w:val="variable"/>
    <w:sig w:usb0="A10006FF" w:usb1="4000205B" w:usb2="00000010" w:usb3="00000000" w:csb0="0000019F" w:csb1="00000000"/>
  </w:font>
  <w:font w:name="MS Reference Sans Serif">
    <w:panose1 w:val="020B0604030504040204"/>
    <w:charset w:val="00"/>
    <w:family w:val="swiss"/>
    <w:pitch w:val="variable"/>
    <w:sig w:usb0="20000287" w:usb1="00000000" w:usb2="00000000" w:usb3="00000000" w:csb0="0000019F" w:csb1="00000000"/>
  </w:font>
  <w:font w:name="Bookman Old Style">
    <w:panose1 w:val="02050604050505020204"/>
    <w:charset w:val="00"/>
    <w:family w:val="roman"/>
    <w:pitch w:val="variable"/>
    <w:sig w:usb0="00000287" w:usb1="00000000" w:usb2="00000000" w:usb3="00000000" w:csb0="0000009F"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4E10" w:rsidRPr="00924D51" w:rsidRDefault="008C4E10" w:rsidP="005A1CDA">
    <w:pPr>
      <w:pBdr>
        <w:top w:val="thinThickSmallGap" w:sz="24" w:space="1" w:color="622423"/>
      </w:pBdr>
      <w:tabs>
        <w:tab w:val="right" w:pos="7553"/>
      </w:tabs>
      <w:ind w:firstLine="0"/>
      <w:jc w:val="left"/>
      <w:rPr>
        <w:rFonts w:ascii="Cambria" w:hAnsi="Cambria"/>
        <w:sz w:val="16"/>
        <w:szCs w:val="16"/>
      </w:rPr>
    </w:pPr>
    <w:r w:rsidRPr="00FF6093">
      <w:rPr>
        <w:rFonts w:ascii="Cambria" w:hAnsi="Cambria"/>
        <w:i/>
        <w:iCs/>
        <w:sz w:val="18"/>
        <w:szCs w:val="18"/>
      </w:rPr>
      <w:t xml:space="preserve">Why Christianity </w:t>
    </w:r>
    <w:r>
      <w:rPr>
        <w:rFonts w:ascii="Cambria" w:hAnsi="Cambria"/>
        <w:i/>
        <w:iCs/>
        <w:sz w:val="18"/>
        <w:szCs w:val="18"/>
      </w:rPr>
      <w:t>also</w:t>
    </w:r>
    <w:r w:rsidRPr="00FF6093">
      <w:rPr>
        <w:rFonts w:ascii="Cambria" w:hAnsi="Cambria"/>
        <w:i/>
        <w:iCs/>
        <w:sz w:val="18"/>
        <w:szCs w:val="18"/>
      </w:rPr>
      <w:t xml:space="preserve"> happens to be a System of Organized Crime</w:t>
    </w:r>
    <w:r>
      <w:rPr>
        <w:rFonts w:ascii="Cambria" w:hAnsi="Cambria"/>
        <w:sz w:val="16"/>
        <w:szCs w:val="16"/>
      </w:rPr>
      <w:t xml:space="preserve">                    </w:t>
    </w:r>
    <w:r>
      <w:rPr>
        <w:rFonts w:ascii="Cambria" w:hAnsi="Cambria"/>
      </w:rPr>
      <w:t xml:space="preserve">  </w:t>
    </w:r>
    <w:r w:rsidRPr="00FF6093">
      <w:rPr>
        <w:rFonts w:ascii="Cambria" w:hAnsi="Cambria"/>
      </w:rPr>
      <w:t xml:space="preserve">Page </w:t>
    </w:r>
    <w:fldSimple w:instr=" PAGE   \* MERGEFORMAT ">
      <w:r w:rsidR="00D20A76" w:rsidRPr="00D20A76">
        <w:rPr>
          <w:rFonts w:ascii="Cambria" w:hAnsi="Cambria"/>
          <w:noProof/>
        </w:rPr>
        <w:t>4</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4E10" w:rsidRPr="004F7161" w:rsidRDefault="008C4E10" w:rsidP="00A20317">
    <w:pPr>
      <w:pBdr>
        <w:top w:val="thinThickSmallGap" w:sz="24" w:space="1" w:color="622423"/>
      </w:pBdr>
      <w:tabs>
        <w:tab w:val="right" w:pos="7553"/>
      </w:tabs>
      <w:ind w:firstLine="0"/>
      <w:jc w:val="left"/>
      <w:rPr>
        <w:rFonts w:ascii="Cambria" w:hAnsi="Cambria"/>
      </w:rPr>
    </w:pPr>
    <w:r>
      <w:rPr>
        <w:rFonts w:ascii="Cambria" w:hAnsi="Cambria"/>
        <w:i/>
        <w:iCs/>
        <w:sz w:val="18"/>
        <w:szCs w:val="18"/>
      </w:rPr>
      <w:t>Maanoj Rakhit (2005-</w:t>
    </w:r>
    <w:r w:rsidRPr="00FF6093">
      <w:rPr>
        <w:rFonts w:ascii="Cambria" w:hAnsi="Cambria"/>
        <w:i/>
        <w:iCs/>
        <w:sz w:val="18"/>
        <w:szCs w:val="18"/>
      </w:rPr>
      <w:t xml:space="preserve">2009)                     </w:t>
    </w:r>
    <w:r w:rsidRPr="00FF6093">
      <w:rPr>
        <w:rFonts w:ascii="Cambria" w:hAnsi="Cambria"/>
        <w:sz w:val="18"/>
        <w:szCs w:val="18"/>
      </w:rPr>
      <w:t xml:space="preserve">                      </w:t>
    </w:r>
    <w:r>
      <w:rPr>
        <w:rFonts w:ascii="Cambria" w:hAnsi="Cambria"/>
        <w:sz w:val="18"/>
        <w:szCs w:val="18"/>
      </w:rPr>
      <w:t xml:space="preserve">                </w:t>
    </w:r>
    <w:r w:rsidRPr="00FF6093">
      <w:rPr>
        <w:rFonts w:ascii="Cambria" w:hAnsi="Cambria"/>
        <w:sz w:val="18"/>
        <w:szCs w:val="18"/>
      </w:rPr>
      <w:t xml:space="preserve">                  </w:t>
    </w:r>
    <w:r>
      <w:rPr>
        <w:rFonts w:ascii="Cambria" w:hAnsi="Cambria"/>
      </w:rPr>
      <w:t xml:space="preserve">           Page </w:t>
    </w:r>
    <w:fldSimple w:instr=" PAGE   \* MERGEFORMAT ">
      <w:r w:rsidR="00D20A76" w:rsidRPr="00D20A76">
        <w:rPr>
          <w:rFonts w:ascii="Cambria" w:hAnsi="Cambria"/>
          <w:noProof/>
        </w:rPr>
        <w:t>5</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F7118" w:rsidRDefault="008F7118" w:rsidP="00D55339">
      <w:r>
        <w:separator/>
      </w:r>
    </w:p>
  </w:footnote>
  <w:footnote w:type="continuationSeparator" w:id="0">
    <w:p w:rsidR="008F7118" w:rsidRDefault="008F7118" w:rsidP="00D55339">
      <w:r>
        <w:continuationSeparator/>
      </w:r>
    </w:p>
  </w:footnote>
  <w:footnote w:id="1">
    <w:p w:rsidR="008C4E10" w:rsidRPr="005F27ED" w:rsidRDefault="008C4E10" w:rsidP="00122BF2">
      <w:pPr>
        <w:pStyle w:val="References"/>
      </w:pPr>
      <w:r w:rsidRPr="005F27ED">
        <w:rPr>
          <w:rStyle w:val="FootnoteReference"/>
          <w:rFonts w:cs="Mangal"/>
        </w:rPr>
        <w:footnoteRef/>
      </w:r>
      <w:r w:rsidRPr="005F27ED">
        <w:t xml:space="preserve"> </w:t>
      </w:r>
      <w:proofErr w:type="spellStart"/>
      <w:r w:rsidRPr="005F27ED">
        <w:t>Höpfl</w:t>
      </w:r>
      <w:proofErr w:type="spellEnd"/>
      <w:r w:rsidRPr="005F27ED">
        <w:t xml:space="preserve">, </w:t>
      </w:r>
      <w:proofErr w:type="spellStart"/>
      <w:r w:rsidRPr="005F27ED">
        <w:t>Harro</w:t>
      </w:r>
      <w:proofErr w:type="spellEnd"/>
      <w:r w:rsidRPr="005F27ED">
        <w:t xml:space="preserve"> (2004). Jesuit political thought: the Society of Jesus and the state, c. 1540-1630. Cambridge, UK: Cambridge University Press. p.426. ISBN 0521837790</w:t>
      </w:r>
    </w:p>
  </w:footnote>
  <w:footnote w:id="2">
    <w:p w:rsidR="008C4E10" w:rsidRPr="005F27ED" w:rsidRDefault="008C4E10" w:rsidP="00122BF2">
      <w:pPr>
        <w:pStyle w:val="References"/>
        <w:rPr>
          <w:szCs w:val="16"/>
        </w:rPr>
      </w:pPr>
      <w:r w:rsidRPr="005F27ED">
        <w:rPr>
          <w:rStyle w:val="FootnoteReference"/>
          <w:rFonts w:cs="Mangal"/>
          <w:sz w:val="20"/>
          <w:szCs w:val="20"/>
        </w:rPr>
        <w:footnoteRef/>
      </w:r>
      <w:r w:rsidRPr="005F27ED">
        <w:t xml:space="preserve"> Abnegation has been described as “1. </w:t>
      </w:r>
      <w:proofErr w:type="gramStart"/>
      <w:r w:rsidRPr="005F27ED">
        <w:t>to</w:t>
      </w:r>
      <w:proofErr w:type="gramEnd"/>
      <w:r w:rsidRPr="005F27ED">
        <w:t xml:space="preserve"> refuse or deny oneself (some rights, conveniences, etc.); reject; renounce; 2. </w:t>
      </w:r>
      <w:proofErr w:type="gramStart"/>
      <w:r w:rsidRPr="005F27ED">
        <w:t>to</w:t>
      </w:r>
      <w:proofErr w:type="gramEnd"/>
      <w:r w:rsidRPr="005F27ED">
        <w:t xml:space="preserve"> relinquish; give up”. Corps has been defined as “1 a: an organized subdivision of the military establishment &lt;Marine Corps&gt; &lt;Signal Corps&gt; b: a tactical unit usually consisting of two or more divisions and auxiliary arms and services; 2: a group of persons associated together or acting under common direction; especially: a body of persons having a common activity or occupation &lt;the press corps&gt;". </w:t>
      </w:r>
    </w:p>
  </w:footnote>
  <w:footnote w:id="3">
    <w:p w:rsidR="008C4E10" w:rsidRPr="005F27ED" w:rsidRDefault="008C4E10" w:rsidP="00ED739D">
      <w:pPr>
        <w:pStyle w:val="T-10"/>
        <w:spacing w:before="0" w:after="0"/>
        <w:rPr>
          <w:szCs w:val="20"/>
        </w:rPr>
      </w:pPr>
      <w:r w:rsidRPr="005F27ED">
        <w:rPr>
          <w:rStyle w:val="FootnoteReference"/>
          <w:szCs w:val="20"/>
        </w:rPr>
        <w:footnoteRef/>
      </w:r>
      <w:r w:rsidRPr="005F27ED">
        <w:rPr>
          <w:szCs w:val="20"/>
        </w:rPr>
        <w:t xml:space="preserve"> “he is remembered for “issuing the papal bull Ad </w:t>
      </w:r>
      <w:proofErr w:type="spellStart"/>
      <w:r w:rsidRPr="005F27ED">
        <w:rPr>
          <w:szCs w:val="20"/>
        </w:rPr>
        <w:t>exstirpanda</w:t>
      </w:r>
      <w:proofErr w:type="spellEnd"/>
      <w:r w:rsidRPr="005F27ED">
        <w:rPr>
          <w:szCs w:val="20"/>
        </w:rPr>
        <w:t>, which authorized the use of torture by the Inquisition for eliciting confessions from heretics” http://en.wikipedia.org/wiki/Pope_Innocent_IV [2009-05-23 18:10]</w:t>
      </w:r>
    </w:p>
  </w:footnote>
  <w:footnote w:id="4">
    <w:p w:rsidR="008C4E10" w:rsidRPr="005F27ED" w:rsidRDefault="008C4E10" w:rsidP="00703AB7">
      <w:pPr>
        <w:pStyle w:val="T-10"/>
        <w:rPr>
          <w:szCs w:val="20"/>
        </w:rPr>
      </w:pPr>
      <w:r w:rsidRPr="005F27ED">
        <w:rPr>
          <w:rStyle w:val="FootnoteReference"/>
          <w:szCs w:val="20"/>
        </w:rPr>
        <w:footnoteRef/>
      </w:r>
      <w:r w:rsidRPr="005F27ED">
        <w:rPr>
          <w:szCs w:val="20"/>
        </w:rPr>
        <w:t xml:space="preserve"> “Lombard League, an alliance formed in 1167 among the communes of Lombardy to resist Holy Roman Emperor Frederick I when he attempted to assert his imperial authority in Lombardy. Previously the communes had been divided, some favouring the emperor and others favouring the pope. However, after Frederick proclaimed his sovereignty in Italy at the Diet of </w:t>
      </w:r>
      <w:proofErr w:type="spellStart"/>
      <w:r w:rsidRPr="005F27ED">
        <w:rPr>
          <w:szCs w:val="20"/>
        </w:rPr>
        <w:t>Roncaglia</w:t>
      </w:r>
      <w:proofErr w:type="spellEnd"/>
      <w:r w:rsidRPr="005F27ED">
        <w:rPr>
          <w:szCs w:val="20"/>
        </w:rPr>
        <w:t xml:space="preserve"> (1158), twice invaded Italy (1158, 1166), and appointed German officials in all Lombard towns, even the imperial cities joined the coalition against him. The league was supported by Pope Alexander III, </w:t>
      </w:r>
      <w:r>
        <w:rPr>
          <w:szCs w:val="20"/>
        </w:rPr>
        <w:t xml:space="preserve">after </w:t>
      </w:r>
      <w:r w:rsidRPr="005F27ED">
        <w:rPr>
          <w:szCs w:val="20"/>
        </w:rPr>
        <w:t>whom its fortified city was named</w:t>
      </w:r>
      <w:r>
        <w:rPr>
          <w:szCs w:val="20"/>
        </w:rPr>
        <w:t xml:space="preserve"> </w:t>
      </w:r>
      <w:r w:rsidRPr="005F27ED">
        <w:rPr>
          <w:szCs w:val="20"/>
        </w:rPr>
        <w:t xml:space="preserve">Alessandria. In 1176 the league defeated Frederick at </w:t>
      </w:r>
      <w:proofErr w:type="spellStart"/>
      <w:r w:rsidRPr="005F27ED">
        <w:rPr>
          <w:szCs w:val="20"/>
        </w:rPr>
        <w:t>Legnano</w:t>
      </w:r>
      <w:proofErr w:type="spellEnd"/>
      <w:r w:rsidRPr="005F27ED">
        <w:rPr>
          <w:szCs w:val="20"/>
        </w:rPr>
        <w:t xml:space="preserve">. After the peace of Constance (1183), which confirmed the freedom of the cities, the alliance tended to break again into rival factions. The league was revived in 1226 against Holy Roman Emperor Frederick II, who in 1237 defeated it at </w:t>
      </w:r>
      <w:proofErr w:type="spellStart"/>
      <w:r w:rsidRPr="005F27ED">
        <w:rPr>
          <w:szCs w:val="20"/>
        </w:rPr>
        <w:t>Cortenuova</w:t>
      </w:r>
      <w:proofErr w:type="spellEnd"/>
      <w:r w:rsidRPr="005F27ED">
        <w:rPr>
          <w:szCs w:val="20"/>
        </w:rPr>
        <w:t>. The Lombard communes then ranged themselves on opposing sides in the quarrels between the popes and the Hohenstaufen” as of 2009-05-22 IST 17:35 http://www.reference.com/browse/Lombard%20League?o=100074</w:t>
      </w:r>
    </w:p>
  </w:footnote>
  <w:footnote w:id="5">
    <w:p w:rsidR="008C4E10" w:rsidRPr="005F27ED" w:rsidRDefault="008C4E10" w:rsidP="00A440F3">
      <w:pPr>
        <w:pStyle w:val="T-10"/>
        <w:rPr>
          <w:szCs w:val="20"/>
        </w:rPr>
      </w:pPr>
      <w:r w:rsidRPr="005F27ED">
        <w:rPr>
          <w:rStyle w:val="FootnoteReference"/>
          <w:szCs w:val="20"/>
        </w:rPr>
        <w:footnoteRef/>
      </w:r>
      <w:r w:rsidRPr="005F27ED">
        <w:rPr>
          <w:szCs w:val="20"/>
        </w:rPr>
        <w:t xml:space="preserve"> “Canon law is internal ecclesiastical law governing the Roman Catholic Church, the Eastern Orthodox churches, and the Anglican Communion of churches. The way that such church law is legislated, interpreted and at times adjudicated varies widely among these three bodies of churches. In all three traditions, a canon was initially a rule adopted by a council (From Greek </w:t>
      </w:r>
      <w:proofErr w:type="spellStart"/>
      <w:r w:rsidRPr="005F27ED">
        <w:rPr>
          <w:szCs w:val="20"/>
        </w:rPr>
        <w:t>kanon</w:t>
      </w:r>
      <w:proofErr w:type="spellEnd"/>
      <w:r w:rsidRPr="005F27ED">
        <w:rPr>
          <w:szCs w:val="20"/>
        </w:rPr>
        <w:t xml:space="preserve"> / </w:t>
      </w:r>
      <w:proofErr w:type="spellStart"/>
      <w:r w:rsidRPr="005F27ED">
        <w:rPr>
          <w:szCs w:val="20"/>
        </w:rPr>
        <w:t>κανών</w:t>
      </w:r>
      <w:proofErr w:type="spellEnd"/>
      <w:r w:rsidRPr="005F27ED">
        <w:rPr>
          <w:szCs w:val="20"/>
        </w:rPr>
        <w:t xml:space="preserve">, for rule, standard, or measure); these canons formed the foundation of canon law. The Roman Catholic Church has the oldest continuously functioning legal system in the Western world, predating the common and European civil law traditions. What began with rules ("canons") adopted by the Apostles at the Council of Jerusalem in the 1st century has blossomed into a highly complex and original legal system encapsulating not just norms of the New Testament, but some elements of the Hebrew (Old Testament), Roman, </w:t>
      </w:r>
      <w:proofErr w:type="spellStart"/>
      <w:r w:rsidRPr="005F27ED">
        <w:rPr>
          <w:szCs w:val="20"/>
        </w:rPr>
        <w:t>Visigothic</w:t>
      </w:r>
      <w:proofErr w:type="spellEnd"/>
      <w:r w:rsidRPr="005F27ED">
        <w:rPr>
          <w:szCs w:val="20"/>
        </w:rPr>
        <w:t xml:space="preserve">, Saxon, and Celtic legal traditions spanning thousands of years of human experience”. </w:t>
      </w:r>
      <w:hyperlink r:id="rId1" w:history="1">
        <w:r w:rsidRPr="005F27ED">
          <w:rPr>
            <w:rStyle w:val="Hyperlink"/>
            <w:color w:val="auto"/>
            <w:szCs w:val="20"/>
            <w:u w:val="none"/>
          </w:rPr>
          <w:t>http://www.reference.com/browse/canonical%20law?o=100074</w:t>
        </w:r>
      </w:hyperlink>
      <w:r w:rsidRPr="005F27ED">
        <w:t xml:space="preserve"> </w:t>
      </w:r>
      <w:r w:rsidRPr="005F27ED">
        <w:rPr>
          <w:szCs w:val="20"/>
        </w:rPr>
        <w:t>[2009-05-23]</w:t>
      </w:r>
    </w:p>
  </w:footnote>
  <w:footnote w:id="6">
    <w:p w:rsidR="008C4E10" w:rsidRPr="005F27ED" w:rsidRDefault="008C4E10" w:rsidP="00F0566B">
      <w:pPr>
        <w:pStyle w:val="Times10"/>
        <w:rPr>
          <w:color w:val="auto"/>
        </w:rPr>
      </w:pPr>
      <w:r w:rsidRPr="005F27ED">
        <w:rPr>
          <w:rStyle w:val="FootnoteReference"/>
          <w:color w:val="auto"/>
        </w:rPr>
        <w:footnoteRef/>
      </w:r>
      <w:r w:rsidRPr="005F27ED">
        <w:rPr>
          <w:color w:val="auto"/>
        </w:rPr>
        <w:t xml:space="preserve"> "Judgment Day or Doomsday, central point of early Christian, Jewish, and Islamic eschatology, sometimes called the Day of the Lord. References to it throughout the Bible are numerous. The Christian belief in the Last Judgment asserts that this world will end, the dead will be raised up in the general resurrection, and God, or his agent, will gloriously come to judge the living and the dead. The sinners shall be cast into hell, and the righteous shall live in heaven. These concepts are also common themes in early Jewish apocalyptic speculation. No generally accepted Christian teaching pronounces when Judgment Day shall occur, but many individuals have prophesied its date. Doomsday believers are called chiliasts, millenarians, or, specifically, Adventists. The Last Judgment also figures in the Qur'an". </w:t>
      </w:r>
      <w:hyperlink r:id="rId2" w:history="1">
        <w:r w:rsidRPr="005F27ED">
          <w:rPr>
            <w:rStyle w:val="Hyperlink"/>
            <w:color w:val="auto"/>
            <w:u w:val="none"/>
          </w:rPr>
          <w:t>http://www.reference.com/browse/Judgment%20Day%20?o=100074</w:t>
        </w:r>
      </w:hyperlink>
      <w:r w:rsidRPr="005F27ED">
        <w:rPr>
          <w:color w:val="auto"/>
        </w:rPr>
        <w:t xml:space="preserve"> </w:t>
      </w:r>
    </w:p>
  </w:footnote>
  <w:footnote w:id="7">
    <w:p w:rsidR="008C4E10" w:rsidRPr="005F27ED" w:rsidRDefault="008C4E10" w:rsidP="00317093">
      <w:pPr>
        <w:pStyle w:val="T-10"/>
        <w:rPr>
          <w:lang w:val="en-US"/>
        </w:rPr>
      </w:pPr>
      <w:r w:rsidRPr="005F27ED">
        <w:rPr>
          <w:rStyle w:val="FootnoteReference"/>
        </w:rPr>
        <w:footnoteRef/>
      </w:r>
      <w:r w:rsidRPr="005F27ED">
        <w:t xml:space="preserve"> </w:t>
      </w:r>
      <w:r w:rsidRPr="005F27ED">
        <w:rPr>
          <w:szCs w:val="20"/>
        </w:rPr>
        <w:t xml:space="preserve">Giordano Bruno (1548-1600), Italian scientist and philosopher; champion of Copernican cosmology, which he extended with notion of infinite universe; critic of Aristotelian logic; burned at the stake - </w:t>
      </w:r>
      <w:r w:rsidRPr="005F27ED">
        <w:t xml:space="preserve">ISBN 0-910309-68-X (circa 1904; later1983, 1991), p.20, </w:t>
      </w:r>
      <w:r w:rsidRPr="005F27ED">
        <w:rPr>
          <w:i/>
        </w:rPr>
        <w:t>Thumbscrew and Rack</w:t>
      </w:r>
      <w:r w:rsidRPr="005F27ED">
        <w:t>, George Macdonald</w:t>
      </w:r>
    </w:p>
  </w:footnote>
  <w:footnote w:id="8">
    <w:p w:rsidR="008C4E10" w:rsidRPr="005F27ED" w:rsidRDefault="008C4E10" w:rsidP="00510855">
      <w:pPr>
        <w:pStyle w:val="T-10"/>
        <w:rPr>
          <w:lang w:val="en-US"/>
        </w:rPr>
      </w:pPr>
      <w:r w:rsidRPr="005F27ED">
        <w:rPr>
          <w:rStyle w:val="FootnoteReference"/>
        </w:rPr>
        <w:footnoteRef/>
      </w:r>
      <w:r w:rsidRPr="005F27ED">
        <w:t xml:space="preserve"> </w:t>
      </w:r>
      <w:r w:rsidRPr="005F27ED">
        <w:rPr>
          <w:lang w:val="en-US"/>
        </w:rPr>
        <w:t>And, in Church’s view Hindu is the number one heretic today, and that is why they had been trying to uproot Hinduism in every possible way ever since they landed on our soil</w:t>
      </w:r>
    </w:p>
  </w:footnote>
  <w:footnote w:id="9">
    <w:p w:rsidR="008C4E10" w:rsidRPr="005F27ED" w:rsidRDefault="008C4E10" w:rsidP="00AE2850">
      <w:pPr>
        <w:pStyle w:val="Times10"/>
        <w:rPr>
          <w:color w:val="auto"/>
          <w:lang w:val="en-US"/>
        </w:rPr>
      </w:pPr>
      <w:r w:rsidRPr="005F27ED">
        <w:rPr>
          <w:rStyle w:val="FootnoteReference"/>
          <w:color w:val="auto"/>
        </w:rPr>
        <w:footnoteRef/>
      </w:r>
      <w:r w:rsidRPr="005F27ED">
        <w:rPr>
          <w:color w:val="auto"/>
        </w:rPr>
        <w:t xml:space="preserve"> </w:t>
      </w:r>
      <w:r w:rsidRPr="005F27ED">
        <w:rPr>
          <w:color w:val="auto"/>
          <w:lang w:val="en-US"/>
        </w:rPr>
        <w:t>And that is what precisely the Hindu system of governance did</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F9413A"/>
    <w:multiLevelType w:val="hybridMultilevel"/>
    <w:tmpl w:val="34E0E2F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08B47F99"/>
    <w:multiLevelType w:val="multilevel"/>
    <w:tmpl w:val="A9047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12E3A47"/>
    <w:multiLevelType w:val="hybridMultilevel"/>
    <w:tmpl w:val="B4F6C020"/>
    <w:lvl w:ilvl="0" w:tplc="3368A126">
      <w:numFmt w:val="bullet"/>
      <w:lvlText w:val="•"/>
      <w:lvlJc w:val="left"/>
      <w:pPr>
        <w:ind w:left="2160" w:hanging="1440"/>
      </w:pPr>
      <w:rPr>
        <w:rFonts w:ascii="Times New Roman" w:eastAsia="Times New Roman" w:hAnsi="Times New Roman" w:cs="Times New Roman" w:hint="default"/>
        <w:sz w:val="18"/>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
    <w:nsid w:val="14D26461"/>
    <w:multiLevelType w:val="hybridMultilevel"/>
    <w:tmpl w:val="4D16CA72"/>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4">
    <w:nsid w:val="1A3E7946"/>
    <w:multiLevelType w:val="multilevel"/>
    <w:tmpl w:val="910ACF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0AF1149"/>
    <w:multiLevelType w:val="hybridMultilevel"/>
    <w:tmpl w:val="B3D6BA04"/>
    <w:lvl w:ilvl="0" w:tplc="40090001">
      <w:start w:val="3"/>
      <w:numFmt w:val="bullet"/>
      <w:lvlText w:val=""/>
      <w:lvlJc w:val="left"/>
      <w:pPr>
        <w:ind w:left="720" w:hanging="360"/>
      </w:pPr>
      <w:rPr>
        <w:rFonts w:ascii="Symbol" w:eastAsia="Times New Roman" w:hAnsi="Symbol" w:cs="Times New Roman"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
    <w:nsid w:val="2F71473C"/>
    <w:multiLevelType w:val="hybridMultilevel"/>
    <w:tmpl w:val="A888186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39D67BDB"/>
    <w:multiLevelType w:val="hybridMultilevel"/>
    <w:tmpl w:val="C900B732"/>
    <w:lvl w:ilvl="0" w:tplc="40090001">
      <w:start w:val="1"/>
      <w:numFmt w:val="bullet"/>
      <w:lvlText w:val=""/>
      <w:lvlJc w:val="left"/>
      <w:pPr>
        <w:ind w:left="765" w:hanging="360"/>
      </w:pPr>
      <w:rPr>
        <w:rFonts w:ascii="Symbol" w:hAnsi="Symbol" w:hint="default"/>
      </w:rPr>
    </w:lvl>
    <w:lvl w:ilvl="1" w:tplc="40090003" w:tentative="1">
      <w:start w:val="1"/>
      <w:numFmt w:val="bullet"/>
      <w:lvlText w:val="o"/>
      <w:lvlJc w:val="left"/>
      <w:pPr>
        <w:ind w:left="1485" w:hanging="360"/>
      </w:pPr>
      <w:rPr>
        <w:rFonts w:ascii="Courier New" w:hAnsi="Courier New" w:cs="Courier New" w:hint="default"/>
      </w:rPr>
    </w:lvl>
    <w:lvl w:ilvl="2" w:tplc="40090005" w:tentative="1">
      <w:start w:val="1"/>
      <w:numFmt w:val="bullet"/>
      <w:lvlText w:val=""/>
      <w:lvlJc w:val="left"/>
      <w:pPr>
        <w:ind w:left="2205" w:hanging="360"/>
      </w:pPr>
      <w:rPr>
        <w:rFonts w:ascii="Wingdings" w:hAnsi="Wingdings" w:hint="default"/>
      </w:rPr>
    </w:lvl>
    <w:lvl w:ilvl="3" w:tplc="40090001" w:tentative="1">
      <w:start w:val="1"/>
      <w:numFmt w:val="bullet"/>
      <w:lvlText w:val=""/>
      <w:lvlJc w:val="left"/>
      <w:pPr>
        <w:ind w:left="2925" w:hanging="360"/>
      </w:pPr>
      <w:rPr>
        <w:rFonts w:ascii="Symbol" w:hAnsi="Symbol" w:hint="default"/>
      </w:rPr>
    </w:lvl>
    <w:lvl w:ilvl="4" w:tplc="40090003" w:tentative="1">
      <w:start w:val="1"/>
      <w:numFmt w:val="bullet"/>
      <w:lvlText w:val="o"/>
      <w:lvlJc w:val="left"/>
      <w:pPr>
        <w:ind w:left="3645" w:hanging="360"/>
      </w:pPr>
      <w:rPr>
        <w:rFonts w:ascii="Courier New" w:hAnsi="Courier New" w:cs="Courier New" w:hint="default"/>
      </w:rPr>
    </w:lvl>
    <w:lvl w:ilvl="5" w:tplc="40090005" w:tentative="1">
      <w:start w:val="1"/>
      <w:numFmt w:val="bullet"/>
      <w:lvlText w:val=""/>
      <w:lvlJc w:val="left"/>
      <w:pPr>
        <w:ind w:left="4365" w:hanging="360"/>
      </w:pPr>
      <w:rPr>
        <w:rFonts w:ascii="Wingdings" w:hAnsi="Wingdings" w:hint="default"/>
      </w:rPr>
    </w:lvl>
    <w:lvl w:ilvl="6" w:tplc="40090001" w:tentative="1">
      <w:start w:val="1"/>
      <w:numFmt w:val="bullet"/>
      <w:lvlText w:val=""/>
      <w:lvlJc w:val="left"/>
      <w:pPr>
        <w:ind w:left="5085" w:hanging="360"/>
      </w:pPr>
      <w:rPr>
        <w:rFonts w:ascii="Symbol" w:hAnsi="Symbol" w:hint="default"/>
      </w:rPr>
    </w:lvl>
    <w:lvl w:ilvl="7" w:tplc="40090003" w:tentative="1">
      <w:start w:val="1"/>
      <w:numFmt w:val="bullet"/>
      <w:lvlText w:val="o"/>
      <w:lvlJc w:val="left"/>
      <w:pPr>
        <w:ind w:left="5805" w:hanging="360"/>
      </w:pPr>
      <w:rPr>
        <w:rFonts w:ascii="Courier New" w:hAnsi="Courier New" w:cs="Courier New" w:hint="default"/>
      </w:rPr>
    </w:lvl>
    <w:lvl w:ilvl="8" w:tplc="40090005" w:tentative="1">
      <w:start w:val="1"/>
      <w:numFmt w:val="bullet"/>
      <w:lvlText w:val=""/>
      <w:lvlJc w:val="left"/>
      <w:pPr>
        <w:ind w:left="6525" w:hanging="360"/>
      </w:pPr>
      <w:rPr>
        <w:rFonts w:ascii="Wingdings" w:hAnsi="Wingdings" w:hint="default"/>
      </w:rPr>
    </w:lvl>
  </w:abstractNum>
  <w:abstractNum w:abstractNumId="8">
    <w:nsid w:val="4856527E"/>
    <w:multiLevelType w:val="hybridMultilevel"/>
    <w:tmpl w:val="CC38252A"/>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9">
    <w:nsid w:val="487D37FB"/>
    <w:multiLevelType w:val="hybridMultilevel"/>
    <w:tmpl w:val="F9420A8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
    <w:nsid w:val="55FE4912"/>
    <w:multiLevelType w:val="hybridMultilevel"/>
    <w:tmpl w:val="0338D19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1">
    <w:nsid w:val="7E6379C3"/>
    <w:multiLevelType w:val="hybridMultilevel"/>
    <w:tmpl w:val="1FF459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7"/>
  </w:num>
  <w:num w:numId="4">
    <w:abstractNumId w:val="6"/>
  </w:num>
  <w:num w:numId="5">
    <w:abstractNumId w:val="5"/>
  </w:num>
  <w:num w:numId="6">
    <w:abstractNumId w:val="8"/>
  </w:num>
  <w:num w:numId="7">
    <w:abstractNumId w:val="2"/>
  </w:num>
  <w:num w:numId="8">
    <w:abstractNumId w:val="0"/>
  </w:num>
  <w:num w:numId="9">
    <w:abstractNumId w:val="3"/>
  </w:num>
  <w:num w:numId="10">
    <w:abstractNumId w:val="11"/>
  </w:num>
  <w:num w:numId="11">
    <w:abstractNumId w:val="10"/>
  </w:num>
  <w:num w:numId="12">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saveSubsetFonts/>
  <w:proofState w:spelling="clean" w:grammar="clean"/>
  <w:attachedTemplate r:id="rId1"/>
  <w:stylePaneFormatFilter w:val="1021"/>
  <w:stylePaneSortMethod w:val="0000"/>
  <w:defaultTabStop w:val="720"/>
  <w:hyphenationZone w:val="144"/>
  <w:doNotHyphenateCaps/>
  <w:evenAndOddHeaders/>
  <w:bookFoldPrinting/>
  <w:bookFoldPrintingSheets w:val="4"/>
  <w:drawingGridHorizontalSpacing w:val="110"/>
  <w:displayHorizontalDrawingGridEvery w:val="2"/>
  <w:characterSpacingControl w:val="doNotCompress"/>
  <w:hdrShapeDefaults>
    <o:shapedefaults v:ext="edit" spidmax="263170">
      <o:colormenu v:ext="edit" fillcolor="none [2732]"/>
    </o:shapedefaults>
  </w:hdrShapeDefaults>
  <w:footnotePr>
    <w:numFmt w:val="upperRoman"/>
    <w:footnote w:id="-1"/>
    <w:footnote w:id="0"/>
  </w:footnotePr>
  <w:endnotePr>
    <w:pos w:val="sectEnd"/>
    <w:numFmt w:val="decimal"/>
    <w:endnote w:id="-1"/>
    <w:endnote w:id="0"/>
  </w:endnotePr>
  <w:compat>
    <w:spaceForUL/>
  </w:compat>
  <w:rsids>
    <w:rsidRoot w:val="00C97A29"/>
    <w:rsid w:val="00001AD0"/>
    <w:rsid w:val="00002142"/>
    <w:rsid w:val="00002367"/>
    <w:rsid w:val="000027E2"/>
    <w:rsid w:val="00002E82"/>
    <w:rsid w:val="0000397A"/>
    <w:rsid w:val="0000512B"/>
    <w:rsid w:val="00005889"/>
    <w:rsid w:val="00005963"/>
    <w:rsid w:val="00005EA5"/>
    <w:rsid w:val="00006711"/>
    <w:rsid w:val="00006C60"/>
    <w:rsid w:val="0000700D"/>
    <w:rsid w:val="00007489"/>
    <w:rsid w:val="00010398"/>
    <w:rsid w:val="0001073D"/>
    <w:rsid w:val="0001176B"/>
    <w:rsid w:val="00011C4A"/>
    <w:rsid w:val="000125BD"/>
    <w:rsid w:val="00012FA4"/>
    <w:rsid w:val="00014D77"/>
    <w:rsid w:val="0001533B"/>
    <w:rsid w:val="0001606E"/>
    <w:rsid w:val="000161A7"/>
    <w:rsid w:val="0001654B"/>
    <w:rsid w:val="0001656A"/>
    <w:rsid w:val="000172BA"/>
    <w:rsid w:val="000174B1"/>
    <w:rsid w:val="0002075F"/>
    <w:rsid w:val="000213E8"/>
    <w:rsid w:val="00021DEC"/>
    <w:rsid w:val="000227CC"/>
    <w:rsid w:val="00022F8B"/>
    <w:rsid w:val="00024160"/>
    <w:rsid w:val="00024DA2"/>
    <w:rsid w:val="00024F98"/>
    <w:rsid w:val="00024FA7"/>
    <w:rsid w:val="00025914"/>
    <w:rsid w:val="0002732C"/>
    <w:rsid w:val="00027B3C"/>
    <w:rsid w:val="00033004"/>
    <w:rsid w:val="00033B81"/>
    <w:rsid w:val="00033C76"/>
    <w:rsid w:val="00034D18"/>
    <w:rsid w:val="000370BC"/>
    <w:rsid w:val="0003747A"/>
    <w:rsid w:val="00037A65"/>
    <w:rsid w:val="00040CB7"/>
    <w:rsid w:val="000425DB"/>
    <w:rsid w:val="000435FE"/>
    <w:rsid w:val="00044F79"/>
    <w:rsid w:val="000459F8"/>
    <w:rsid w:val="00045A16"/>
    <w:rsid w:val="000460E5"/>
    <w:rsid w:val="00046359"/>
    <w:rsid w:val="00046A18"/>
    <w:rsid w:val="00046EA2"/>
    <w:rsid w:val="00047628"/>
    <w:rsid w:val="000500A0"/>
    <w:rsid w:val="000512D3"/>
    <w:rsid w:val="000514BD"/>
    <w:rsid w:val="000521B2"/>
    <w:rsid w:val="000531A0"/>
    <w:rsid w:val="000541BC"/>
    <w:rsid w:val="000563F7"/>
    <w:rsid w:val="00056ECD"/>
    <w:rsid w:val="00062E90"/>
    <w:rsid w:val="00065A53"/>
    <w:rsid w:val="00065A60"/>
    <w:rsid w:val="00065C7F"/>
    <w:rsid w:val="000664F2"/>
    <w:rsid w:val="000700A1"/>
    <w:rsid w:val="00070319"/>
    <w:rsid w:val="00071FAD"/>
    <w:rsid w:val="000727D7"/>
    <w:rsid w:val="00074128"/>
    <w:rsid w:val="00075B15"/>
    <w:rsid w:val="00081190"/>
    <w:rsid w:val="00081F39"/>
    <w:rsid w:val="000820B3"/>
    <w:rsid w:val="00082806"/>
    <w:rsid w:val="00083D10"/>
    <w:rsid w:val="00083FC3"/>
    <w:rsid w:val="0008448B"/>
    <w:rsid w:val="000853D2"/>
    <w:rsid w:val="00087387"/>
    <w:rsid w:val="000878E3"/>
    <w:rsid w:val="000901D3"/>
    <w:rsid w:val="00090836"/>
    <w:rsid w:val="000910E1"/>
    <w:rsid w:val="00091193"/>
    <w:rsid w:val="00091B34"/>
    <w:rsid w:val="00092DC3"/>
    <w:rsid w:val="00092DEC"/>
    <w:rsid w:val="000941E7"/>
    <w:rsid w:val="000954F1"/>
    <w:rsid w:val="00097984"/>
    <w:rsid w:val="00097E3D"/>
    <w:rsid w:val="000A034C"/>
    <w:rsid w:val="000A2CCD"/>
    <w:rsid w:val="000A2F94"/>
    <w:rsid w:val="000A39D5"/>
    <w:rsid w:val="000A4AE1"/>
    <w:rsid w:val="000A4F10"/>
    <w:rsid w:val="000A6592"/>
    <w:rsid w:val="000A779D"/>
    <w:rsid w:val="000A7F80"/>
    <w:rsid w:val="000B1979"/>
    <w:rsid w:val="000B1ADD"/>
    <w:rsid w:val="000B3688"/>
    <w:rsid w:val="000B3835"/>
    <w:rsid w:val="000B43A7"/>
    <w:rsid w:val="000B5F74"/>
    <w:rsid w:val="000B6216"/>
    <w:rsid w:val="000B64AC"/>
    <w:rsid w:val="000B7226"/>
    <w:rsid w:val="000B7A6E"/>
    <w:rsid w:val="000C10FF"/>
    <w:rsid w:val="000C1B45"/>
    <w:rsid w:val="000C1C7B"/>
    <w:rsid w:val="000C24BF"/>
    <w:rsid w:val="000C26B7"/>
    <w:rsid w:val="000C2AA4"/>
    <w:rsid w:val="000C4933"/>
    <w:rsid w:val="000C4F23"/>
    <w:rsid w:val="000C503D"/>
    <w:rsid w:val="000C594A"/>
    <w:rsid w:val="000C599B"/>
    <w:rsid w:val="000C5B8E"/>
    <w:rsid w:val="000C6934"/>
    <w:rsid w:val="000C7014"/>
    <w:rsid w:val="000C7A4F"/>
    <w:rsid w:val="000D1A3A"/>
    <w:rsid w:val="000D2043"/>
    <w:rsid w:val="000D2752"/>
    <w:rsid w:val="000D3168"/>
    <w:rsid w:val="000D39F3"/>
    <w:rsid w:val="000D3A57"/>
    <w:rsid w:val="000D57CA"/>
    <w:rsid w:val="000D77F3"/>
    <w:rsid w:val="000E010A"/>
    <w:rsid w:val="000E025C"/>
    <w:rsid w:val="000E15CF"/>
    <w:rsid w:val="000E16D9"/>
    <w:rsid w:val="000E1D68"/>
    <w:rsid w:val="000E3983"/>
    <w:rsid w:val="000E3A10"/>
    <w:rsid w:val="000E4D4D"/>
    <w:rsid w:val="000E4DEA"/>
    <w:rsid w:val="000E50B3"/>
    <w:rsid w:val="000E5704"/>
    <w:rsid w:val="000E5AD5"/>
    <w:rsid w:val="000E722F"/>
    <w:rsid w:val="000F1CBD"/>
    <w:rsid w:val="000F3454"/>
    <w:rsid w:val="000F42AA"/>
    <w:rsid w:val="000F5BDD"/>
    <w:rsid w:val="00100263"/>
    <w:rsid w:val="00101241"/>
    <w:rsid w:val="00101A94"/>
    <w:rsid w:val="00101A9C"/>
    <w:rsid w:val="001040CD"/>
    <w:rsid w:val="001042B1"/>
    <w:rsid w:val="00104435"/>
    <w:rsid w:val="001044B1"/>
    <w:rsid w:val="00106350"/>
    <w:rsid w:val="0010639C"/>
    <w:rsid w:val="00106B04"/>
    <w:rsid w:val="00106DA0"/>
    <w:rsid w:val="001106B7"/>
    <w:rsid w:val="00111126"/>
    <w:rsid w:val="0011162F"/>
    <w:rsid w:val="0011200F"/>
    <w:rsid w:val="0011233F"/>
    <w:rsid w:val="001126D7"/>
    <w:rsid w:val="00113F12"/>
    <w:rsid w:val="00114D48"/>
    <w:rsid w:val="00115440"/>
    <w:rsid w:val="001159CF"/>
    <w:rsid w:val="00115D32"/>
    <w:rsid w:val="00116679"/>
    <w:rsid w:val="00117CC9"/>
    <w:rsid w:val="00117F2A"/>
    <w:rsid w:val="0012195A"/>
    <w:rsid w:val="0012267C"/>
    <w:rsid w:val="00122BF2"/>
    <w:rsid w:val="00122D91"/>
    <w:rsid w:val="0012362B"/>
    <w:rsid w:val="00123F3F"/>
    <w:rsid w:val="00124510"/>
    <w:rsid w:val="00124A94"/>
    <w:rsid w:val="0012566F"/>
    <w:rsid w:val="00125BDC"/>
    <w:rsid w:val="00125D4C"/>
    <w:rsid w:val="00125F6A"/>
    <w:rsid w:val="0012648C"/>
    <w:rsid w:val="00126FEF"/>
    <w:rsid w:val="00127C65"/>
    <w:rsid w:val="00127FB7"/>
    <w:rsid w:val="00130F90"/>
    <w:rsid w:val="001310F9"/>
    <w:rsid w:val="00131B44"/>
    <w:rsid w:val="00131CDC"/>
    <w:rsid w:val="00132F9B"/>
    <w:rsid w:val="00133B98"/>
    <w:rsid w:val="001348D4"/>
    <w:rsid w:val="00135391"/>
    <w:rsid w:val="0013563E"/>
    <w:rsid w:val="001363D1"/>
    <w:rsid w:val="00136AA3"/>
    <w:rsid w:val="00136F9E"/>
    <w:rsid w:val="001378BB"/>
    <w:rsid w:val="00137ED2"/>
    <w:rsid w:val="00140494"/>
    <w:rsid w:val="0014105C"/>
    <w:rsid w:val="00141477"/>
    <w:rsid w:val="00141A92"/>
    <w:rsid w:val="0014295A"/>
    <w:rsid w:val="00143757"/>
    <w:rsid w:val="00143E48"/>
    <w:rsid w:val="0014429D"/>
    <w:rsid w:val="001476C4"/>
    <w:rsid w:val="00152952"/>
    <w:rsid w:val="00153175"/>
    <w:rsid w:val="001547DB"/>
    <w:rsid w:val="00154EFD"/>
    <w:rsid w:val="00155A38"/>
    <w:rsid w:val="00155E2B"/>
    <w:rsid w:val="00156213"/>
    <w:rsid w:val="00156896"/>
    <w:rsid w:val="0015774B"/>
    <w:rsid w:val="00161DE3"/>
    <w:rsid w:val="00162C42"/>
    <w:rsid w:val="00163641"/>
    <w:rsid w:val="00163E85"/>
    <w:rsid w:val="00164CEF"/>
    <w:rsid w:val="00165D36"/>
    <w:rsid w:val="00165E51"/>
    <w:rsid w:val="00170E57"/>
    <w:rsid w:val="00171B27"/>
    <w:rsid w:val="00171D3E"/>
    <w:rsid w:val="00172401"/>
    <w:rsid w:val="001724A0"/>
    <w:rsid w:val="00174887"/>
    <w:rsid w:val="00174B2B"/>
    <w:rsid w:val="00174B4E"/>
    <w:rsid w:val="00174E86"/>
    <w:rsid w:val="00175235"/>
    <w:rsid w:val="001774CC"/>
    <w:rsid w:val="001775B0"/>
    <w:rsid w:val="00177740"/>
    <w:rsid w:val="00180789"/>
    <w:rsid w:val="00180C3B"/>
    <w:rsid w:val="001830B0"/>
    <w:rsid w:val="0018430F"/>
    <w:rsid w:val="001871AD"/>
    <w:rsid w:val="00187E68"/>
    <w:rsid w:val="00190068"/>
    <w:rsid w:val="00190CE6"/>
    <w:rsid w:val="0019166C"/>
    <w:rsid w:val="00192173"/>
    <w:rsid w:val="001924C0"/>
    <w:rsid w:val="00194276"/>
    <w:rsid w:val="001969AD"/>
    <w:rsid w:val="00196ACB"/>
    <w:rsid w:val="00197211"/>
    <w:rsid w:val="00197496"/>
    <w:rsid w:val="001A0B6B"/>
    <w:rsid w:val="001A10AA"/>
    <w:rsid w:val="001A237F"/>
    <w:rsid w:val="001A2F6A"/>
    <w:rsid w:val="001A4D4F"/>
    <w:rsid w:val="001A4F57"/>
    <w:rsid w:val="001A6657"/>
    <w:rsid w:val="001A6C8C"/>
    <w:rsid w:val="001A707A"/>
    <w:rsid w:val="001A7368"/>
    <w:rsid w:val="001B06B6"/>
    <w:rsid w:val="001B081F"/>
    <w:rsid w:val="001B084A"/>
    <w:rsid w:val="001B0B0D"/>
    <w:rsid w:val="001B1F92"/>
    <w:rsid w:val="001B22CD"/>
    <w:rsid w:val="001B299D"/>
    <w:rsid w:val="001B2B47"/>
    <w:rsid w:val="001B3DC3"/>
    <w:rsid w:val="001B3FAE"/>
    <w:rsid w:val="001B409A"/>
    <w:rsid w:val="001B41F9"/>
    <w:rsid w:val="001B5904"/>
    <w:rsid w:val="001B590C"/>
    <w:rsid w:val="001B5C61"/>
    <w:rsid w:val="001B5E04"/>
    <w:rsid w:val="001B6356"/>
    <w:rsid w:val="001B6C2A"/>
    <w:rsid w:val="001C00DA"/>
    <w:rsid w:val="001C21B0"/>
    <w:rsid w:val="001C2B9A"/>
    <w:rsid w:val="001C5799"/>
    <w:rsid w:val="001C5A6F"/>
    <w:rsid w:val="001C5E6B"/>
    <w:rsid w:val="001C726E"/>
    <w:rsid w:val="001C7E9F"/>
    <w:rsid w:val="001D0112"/>
    <w:rsid w:val="001D077C"/>
    <w:rsid w:val="001D288F"/>
    <w:rsid w:val="001D303C"/>
    <w:rsid w:val="001D53D2"/>
    <w:rsid w:val="001D6260"/>
    <w:rsid w:val="001D64DF"/>
    <w:rsid w:val="001D7C9E"/>
    <w:rsid w:val="001D7E17"/>
    <w:rsid w:val="001E08E9"/>
    <w:rsid w:val="001E1A56"/>
    <w:rsid w:val="001E2F53"/>
    <w:rsid w:val="001E376F"/>
    <w:rsid w:val="001E3E3F"/>
    <w:rsid w:val="001E5541"/>
    <w:rsid w:val="001E68A9"/>
    <w:rsid w:val="001F039F"/>
    <w:rsid w:val="001F1173"/>
    <w:rsid w:val="001F1EF3"/>
    <w:rsid w:val="001F2C32"/>
    <w:rsid w:val="001F41FC"/>
    <w:rsid w:val="001F5631"/>
    <w:rsid w:val="001F5914"/>
    <w:rsid w:val="001F6A7B"/>
    <w:rsid w:val="001F6C36"/>
    <w:rsid w:val="001F6EB7"/>
    <w:rsid w:val="002011FC"/>
    <w:rsid w:val="002027F6"/>
    <w:rsid w:val="00203502"/>
    <w:rsid w:val="00204D1D"/>
    <w:rsid w:val="0020540C"/>
    <w:rsid w:val="00205CA5"/>
    <w:rsid w:val="002103BB"/>
    <w:rsid w:val="002142B4"/>
    <w:rsid w:val="002142D7"/>
    <w:rsid w:val="00214A2B"/>
    <w:rsid w:val="00216318"/>
    <w:rsid w:val="00216CC1"/>
    <w:rsid w:val="00217454"/>
    <w:rsid w:val="002177B1"/>
    <w:rsid w:val="00217DE9"/>
    <w:rsid w:val="00220C65"/>
    <w:rsid w:val="00220DA3"/>
    <w:rsid w:val="00221575"/>
    <w:rsid w:val="002255BC"/>
    <w:rsid w:val="00225DF3"/>
    <w:rsid w:val="00226B16"/>
    <w:rsid w:val="00227E21"/>
    <w:rsid w:val="00230040"/>
    <w:rsid w:val="00230568"/>
    <w:rsid w:val="00230936"/>
    <w:rsid w:val="00231093"/>
    <w:rsid w:val="00231749"/>
    <w:rsid w:val="00231F2A"/>
    <w:rsid w:val="0023264A"/>
    <w:rsid w:val="00232CAF"/>
    <w:rsid w:val="00234A47"/>
    <w:rsid w:val="00236953"/>
    <w:rsid w:val="00236FB6"/>
    <w:rsid w:val="00237554"/>
    <w:rsid w:val="00240092"/>
    <w:rsid w:val="00240652"/>
    <w:rsid w:val="00241103"/>
    <w:rsid w:val="002412A8"/>
    <w:rsid w:val="002421FC"/>
    <w:rsid w:val="00243DD4"/>
    <w:rsid w:val="00243F5C"/>
    <w:rsid w:val="002453E7"/>
    <w:rsid w:val="00245448"/>
    <w:rsid w:val="00245511"/>
    <w:rsid w:val="00246079"/>
    <w:rsid w:val="002465C5"/>
    <w:rsid w:val="00247077"/>
    <w:rsid w:val="00247960"/>
    <w:rsid w:val="00247F46"/>
    <w:rsid w:val="0025492A"/>
    <w:rsid w:val="00255BD3"/>
    <w:rsid w:val="00256C2A"/>
    <w:rsid w:val="00257532"/>
    <w:rsid w:val="00257C31"/>
    <w:rsid w:val="00261BA1"/>
    <w:rsid w:val="00263977"/>
    <w:rsid w:val="0026498B"/>
    <w:rsid w:val="00264A1B"/>
    <w:rsid w:val="00265EF4"/>
    <w:rsid w:val="0026602A"/>
    <w:rsid w:val="00266745"/>
    <w:rsid w:val="00266DFC"/>
    <w:rsid w:val="002704F8"/>
    <w:rsid w:val="0027075A"/>
    <w:rsid w:val="00273601"/>
    <w:rsid w:val="00273D7B"/>
    <w:rsid w:val="00274E2B"/>
    <w:rsid w:val="00277E92"/>
    <w:rsid w:val="00280590"/>
    <w:rsid w:val="002822B2"/>
    <w:rsid w:val="00282793"/>
    <w:rsid w:val="0028394D"/>
    <w:rsid w:val="00284E1C"/>
    <w:rsid w:val="00284E4A"/>
    <w:rsid w:val="00285097"/>
    <w:rsid w:val="00285724"/>
    <w:rsid w:val="00286392"/>
    <w:rsid w:val="0029069B"/>
    <w:rsid w:val="002907AF"/>
    <w:rsid w:val="0029136A"/>
    <w:rsid w:val="002922CA"/>
    <w:rsid w:val="0029271E"/>
    <w:rsid w:val="00293069"/>
    <w:rsid w:val="00294540"/>
    <w:rsid w:val="00294738"/>
    <w:rsid w:val="002949BD"/>
    <w:rsid w:val="00294CEF"/>
    <w:rsid w:val="00294F9E"/>
    <w:rsid w:val="00295E2D"/>
    <w:rsid w:val="002962CF"/>
    <w:rsid w:val="002A03D8"/>
    <w:rsid w:val="002A0592"/>
    <w:rsid w:val="002A06E6"/>
    <w:rsid w:val="002A0B8A"/>
    <w:rsid w:val="002A2465"/>
    <w:rsid w:val="002A2681"/>
    <w:rsid w:val="002A29B8"/>
    <w:rsid w:val="002A2C76"/>
    <w:rsid w:val="002A2E9A"/>
    <w:rsid w:val="002A3024"/>
    <w:rsid w:val="002A3602"/>
    <w:rsid w:val="002A41A4"/>
    <w:rsid w:val="002A48F8"/>
    <w:rsid w:val="002A50B5"/>
    <w:rsid w:val="002A5265"/>
    <w:rsid w:val="002A701F"/>
    <w:rsid w:val="002A7104"/>
    <w:rsid w:val="002A7E0A"/>
    <w:rsid w:val="002B06F3"/>
    <w:rsid w:val="002B0C0F"/>
    <w:rsid w:val="002B1042"/>
    <w:rsid w:val="002B262A"/>
    <w:rsid w:val="002B270F"/>
    <w:rsid w:val="002B2765"/>
    <w:rsid w:val="002B2C94"/>
    <w:rsid w:val="002B2D96"/>
    <w:rsid w:val="002B6809"/>
    <w:rsid w:val="002B6B0C"/>
    <w:rsid w:val="002C252F"/>
    <w:rsid w:val="002C269B"/>
    <w:rsid w:val="002C2DCA"/>
    <w:rsid w:val="002C4D30"/>
    <w:rsid w:val="002C5038"/>
    <w:rsid w:val="002D1076"/>
    <w:rsid w:val="002D109A"/>
    <w:rsid w:val="002D2FCC"/>
    <w:rsid w:val="002D3A20"/>
    <w:rsid w:val="002D5011"/>
    <w:rsid w:val="002D6E30"/>
    <w:rsid w:val="002D79ED"/>
    <w:rsid w:val="002D7F1C"/>
    <w:rsid w:val="002E0599"/>
    <w:rsid w:val="002E0C2C"/>
    <w:rsid w:val="002E120C"/>
    <w:rsid w:val="002E5038"/>
    <w:rsid w:val="002E5521"/>
    <w:rsid w:val="002E55D6"/>
    <w:rsid w:val="002E5BA7"/>
    <w:rsid w:val="002E6263"/>
    <w:rsid w:val="002E744D"/>
    <w:rsid w:val="002E7945"/>
    <w:rsid w:val="002E7F96"/>
    <w:rsid w:val="002F0145"/>
    <w:rsid w:val="002F0EF8"/>
    <w:rsid w:val="002F16E5"/>
    <w:rsid w:val="002F21B2"/>
    <w:rsid w:val="002F24C0"/>
    <w:rsid w:val="002F3497"/>
    <w:rsid w:val="002F38DB"/>
    <w:rsid w:val="002F52D1"/>
    <w:rsid w:val="002F5A79"/>
    <w:rsid w:val="002F5B07"/>
    <w:rsid w:val="002F6E80"/>
    <w:rsid w:val="002F7C8D"/>
    <w:rsid w:val="0030087D"/>
    <w:rsid w:val="0030171E"/>
    <w:rsid w:val="00301AAA"/>
    <w:rsid w:val="00302FFA"/>
    <w:rsid w:val="003033FD"/>
    <w:rsid w:val="00304CE8"/>
    <w:rsid w:val="003055B8"/>
    <w:rsid w:val="00306338"/>
    <w:rsid w:val="00306983"/>
    <w:rsid w:val="00307A92"/>
    <w:rsid w:val="003117CE"/>
    <w:rsid w:val="00311912"/>
    <w:rsid w:val="00312906"/>
    <w:rsid w:val="00315F5F"/>
    <w:rsid w:val="00316234"/>
    <w:rsid w:val="00316CD1"/>
    <w:rsid w:val="00317093"/>
    <w:rsid w:val="00317585"/>
    <w:rsid w:val="00317A31"/>
    <w:rsid w:val="0032014E"/>
    <w:rsid w:val="00324099"/>
    <w:rsid w:val="0032517A"/>
    <w:rsid w:val="003263BC"/>
    <w:rsid w:val="0033127E"/>
    <w:rsid w:val="0033247F"/>
    <w:rsid w:val="00333734"/>
    <w:rsid w:val="00333AA5"/>
    <w:rsid w:val="00333D51"/>
    <w:rsid w:val="00334686"/>
    <w:rsid w:val="00334F71"/>
    <w:rsid w:val="003401DB"/>
    <w:rsid w:val="00341FA0"/>
    <w:rsid w:val="00342959"/>
    <w:rsid w:val="00343F78"/>
    <w:rsid w:val="003440A7"/>
    <w:rsid w:val="003444BD"/>
    <w:rsid w:val="003446A6"/>
    <w:rsid w:val="003446F9"/>
    <w:rsid w:val="00344CE6"/>
    <w:rsid w:val="00346F7A"/>
    <w:rsid w:val="00347805"/>
    <w:rsid w:val="00352F65"/>
    <w:rsid w:val="00353A0D"/>
    <w:rsid w:val="0035502C"/>
    <w:rsid w:val="00356B01"/>
    <w:rsid w:val="00356D39"/>
    <w:rsid w:val="003573BC"/>
    <w:rsid w:val="003574E8"/>
    <w:rsid w:val="00360150"/>
    <w:rsid w:val="0036040B"/>
    <w:rsid w:val="003605C2"/>
    <w:rsid w:val="00360BBD"/>
    <w:rsid w:val="00362FAE"/>
    <w:rsid w:val="0036419C"/>
    <w:rsid w:val="00364443"/>
    <w:rsid w:val="0036532F"/>
    <w:rsid w:val="00366343"/>
    <w:rsid w:val="00367DB7"/>
    <w:rsid w:val="003702F1"/>
    <w:rsid w:val="00371678"/>
    <w:rsid w:val="003723A1"/>
    <w:rsid w:val="0037281F"/>
    <w:rsid w:val="00373F2B"/>
    <w:rsid w:val="0037643F"/>
    <w:rsid w:val="00376F4E"/>
    <w:rsid w:val="00377885"/>
    <w:rsid w:val="003831C3"/>
    <w:rsid w:val="0038444F"/>
    <w:rsid w:val="00384A2A"/>
    <w:rsid w:val="003852A1"/>
    <w:rsid w:val="00387B3B"/>
    <w:rsid w:val="0039109C"/>
    <w:rsid w:val="0039120F"/>
    <w:rsid w:val="00391D7D"/>
    <w:rsid w:val="00391E3F"/>
    <w:rsid w:val="00392C88"/>
    <w:rsid w:val="00393AEA"/>
    <w:rsid w:val="003941EA"/>
    <w:rsid w:val="00395067"/>
    <w:rsid w:val="0039723A"/>
    <w:rsid w:val="003976AB"/>
    <w:rsid w:val="00397E23"/>
    <w:rsid w:val="003A14C5"/>
    <w:rsid w:val="003A1530"/>
    <w:rsid w:val="003A2CCB"/>
    <w:rsid w:val="003A3ECB"/>
    <w:rsid w:val="003A4AE1"/>
    <w:rsid w:val="003A6A1D"/>
    <w:rsid w:val="003A7BD0"/>
    <w:rsid w:val="003B0B5A"/>
    <w:rsid w:val="003B2D3B"/>
    <w:rsid w:val="003B33D3"/>
    <w:rsid w:val="003B5910"/>
    <w:rsid w:val="003B61B6"/>
    <w:rsid w:val="003B63F1"/>
    <w:rsid w:val="003B65A9"/>
    <w:rsid w:val="003B6E96"/>
    <w:rsid w:val="003C028B"/>
    <w:rsid w:val="003C081C"/>
    <w:rsid w:val="003C256C"/>
    <w:rsid w:val="003C27A0"/>
    <w:rsid w:val="003C313B"/>
    <w:rsid w:val="003C3A29"/>
    <w:rsid w:val="003C5A50"/>
    <w:rsid w:val="003C65C7"/>
    <w:rsid w:val="003C65F1"/>
    <w:rsid w:val="003C6DEA"/>
    <w:rsid w:val="003D33DF"/>
    <w:rsid w:val="003D34E6"/>
    <w:rsid w:val="003D3773"/>
    <w:rsid w:val="003D413E"/>
    <w:rsid w:val="003D543B"/>
    <w:rsid w:val="003D5508"/>
    <w:rsid w:val="003D5B2A"/>
    <w:rsid w:val="003D7546"/>
    <w:rsid w:val="003D7C6E"/>
    <w:rsid w:val="003D7DD7"/>
    <w:rsid w:val="003E054D"/>
    <w:rsid w:val="003E0A7D"/>
    <w:rsid w:val="003E1E4C"/>
    <w:rsid w:val="003E1F0A"/>
    <w:rsid w:val="003E40C2"/>
    <w:rsid w:val="003E704E"/>
    <w:rsid w:val="003E7DBC"/>
    <w:rsid w:val="003F1B56"/>
    <w:rsid w:val="003F1BE9"/>
    <w:rsid w:val="003F22B4"/>
    <w:rsid w:val="003F2844"/>
    <w:rsid w:val="003F295F"/>
    <w:rsid w:val="003F3542"/>
    <w:rsid w:val="003F6908"/>
    <w:rsid w:val="00400189"/>
    <w:rsid w:val="00400B45"/>
    <w:rsid w:val="00402048"/>
    <w:rsid w:val="004022E8"/>
    <w:rsid w:val="004036CD"/>
    <w:rsid w:val="00403A72"/>
    <w:rsid w:val="004043D5"/>
    <w:rsid w:val="00404600"/>
    <w:rsid w:val="0040551C"/>
    <w:rsid w:val="004107BF"/>
    <w:rsid w:val="0041347F"/>
    <w:rsid w:val="0041457F"/>
    <w:rsid w:val="00415B38"/>
    <w:rsid w:val="004165CF"/>
    <w:rsid w:val="00417129"/>
    <w:rsid w:val="0041773B"/>
    <w:rsid w:val="00417CA7"/>
    <w:rsid w:val="00420287"/>
    <w:rsid w:val="00422D77"/>
    <w:rsid w:val="004237EA"/>
    <w:rsid w:val="00424894"/>
    <w:rsid w:val="004249A9"/>
    <w:rsid w:val="00424FA6"/>
    <w:rsid w:val="004257ED"/>
    <w:rsid w:val="004261D2"/>
    <w:rsid w:val="00426699"/>
    <w:rsid w:val="00426C68"/>
    <w:rsid w:val="0042716C"/>
    <w:rsid w:val="004308E0"/>
    <w:rsid w:val="004315D8"/>
    <w:rsid w:val="00433212"/>
    <w:rsid w:val="0043336F"/>
    <w:rsid w:val="0043347F"/>
    <w:rsid w:val="00434392"/>
    <w:rsid w:val="00434E55"/>
    <w:rsid w:val="00440160"/>
    <w:rsid w:val="0044046E"/>
    <w:rsid w:val="00440DC3"/>
    <w:rsid w:val="0044135B"/>
    <w:rsid w:val="0044147E"/>
    <w:rsid w:val="00441A7A"/>
    <w:rsid w:val="00442BB1"/>
    <w:rsid w:val="00447B73"/>
    <w:rsid w:val="00447E8B"/>
    <w:rsid w:val="00450353"/>
    <w:rsid w:val="004510FB"/>
    <w:rsid w:val="00452363"/>
    <w:rsid w:val="0045326E"/>
    <w:rsid w:val="0045389B"/>
    <w:rsid w:val="00453D41"/>
    <w:rsid w:val="00454282"/>
    <w:rsid w:val="00456228"/>
    <w:rsid w:val="004566DD"/>
    <w:rsid w:val="00456CB3"/>
    <w:rsid w:val="00460EDF"/>
    <w:rsid w:val="00461618"/>
    <w:rsid w:val="00462CDA"/>
    <w:rsid w:val="00464285"/>
    <w:rsid w:val="00465B7B"/>
    <w:rsid w:val="00465E22"/>
    <w:rsid w:val="0046679C"/>
    <w:rsid w:val="004671E7"/>
    <w:rsid w:val="00467309"/>
    <w:rsid w:val="00467AF4"/>
    <w:rsid w:val="00467D49"/>
    <w:rsid w:val="00470F5F"/>
    <w:rsid w:val="004713E9"/>
    <w:rsid w:val="00473181"/>
    <w:rsid w:val="00473849"/>
    <w:rsid w:val="00475FA2"/>
    <w:rsid w:val="0047632C"/>
    <w:rsid w:val="00477733"/>
    <w:rsid w:val="00480606"/>
    <w:rsid w:val="00485662"/>
    <w:rsid w:val="00487F48"/>
    <w:rsid w:val="00490CD2"/>
    <w:rsid w:val="00491B29"/>
    <w:rsid w:val="00491EB9"/>
    <w:rsid w:val="00491F9D"/>
    <w:rsid w:val="004921E3"/>
    <w:rsid w:val="00492572"/>
    <w:rsid w:val="00493338"/>
    <w:rsid w:val="004941D1"/>
    <w:rsid w:val="0049453A"/>
    <w:rsid w:val="00495E1C"/>
    <w:rsid w:val="00497766"/>
    <w:rsid w:val="004A0E58"/>
    <w:rsid w:val="004A160F"/>
    <w:rsid w:val="004A1C22"/>
    <w:rsid w:val="004A2944"/>
    <w:rsid w:val="004A36D4"/>
    <w:rsid w:val="004A3D88"/>
    <w:rsid w:val="004A4146"/>
    <w:rsid w:val="004B13B2"/>
    <w:rsid w:val="004B1E9C"/>
    <w:rsid w:val="004B26D7"/>
    <w:rsid w:val="004B2A1F"/>
    <w:rsid w:val="004B2FDB"/>
    <w:rsid w:val="004B3085"/>
    <w:rsid w:val="004B3C81"/>
    <w:rsid w:val="004B40B1"/>
    <w:rsid w:val="004B426E"/>
    <w:rsid w:val="004B4678"/>
    <w:rsid w:val="004B66A9"/>
    <w:rsid w:val="004B6C1E"/>
    <w:rsid w:val="004C0743"/>
    <w:rsid w:val="004C1092"/>
    <w:rsid w:val="004C31D9"/>
    <w:rsid w:val="004C44E9"/>
    <w:rsid w:val="004C4C7A"/>
    <w:rsid w:val="004C5F8E"/>
    <w:rsid w:val="004C605C"/>
    <w:rsid w:val="004C73E4"/>
    <w:rsid w:val="004C752D"/>
    <w:rsid w:val="004C778F"/>
    <w:rsid w:val="004C78A5"/>
    <w:rsid w:val="004C78F2"/>
    <w:rsid w:val="004C7F76"/>
    <w:rsid w:val="004D1061"/>
    <w:rsid w:val="004D22A1"/>
    <w:rsid w:val="004D26EC"/>
    <w:rsid w:val="004D3774"/>
    <w:rsid w:val="004D4CDE"/>
    <w:rsid w:val="004D4DA5"/>
    <w:rsid w:val="004D52D6"/>
    <w:rsid w:val="004D770B"/>
    <w:rsid w:val="004D7895"/>
    <w:rsid w:val="004E29AE"/>
    <w:rsid w:val="004E3351"/>
    <w:rsid w:val="004E39AD"/>
    <w:rsid w:val="004E47E6"/>
    <w:rsid w:val="004E5821"/>
    <w:rsid w:val="004E5FEF"/>
    <w:rsid w:val="004E66EE"/>
    <w:rsid w:val="004E6830"/>
    <w:rsid w:val="004E6D97"/>
    <w:rsid w:val="004E759F"/>
    <w:rsid w:val="004E7F15"/>
    <w:rsid w:val="004F0D9A"/>
    <w:rsid w:val="004F232B"/>
    <w:rsid w:val="004F3EF0"/>
    <w:rsid w:val="004F5870"/>
    <w:rsid w:val="004F6E65"/>
    <w:rsid w:val="004F7125"/>
    <w:rsid w:val="004F7161"/>
    <w:rsid w:val="004F72B5"/>
    <w:rsid w:val="004F7C97"/>
    <w:rsid w:val="005002AA"/>
    <w:rsid w:val="005006F5"/>
    <w:rsid w:val="00500E47"/>
    <w:rsid w:val="00502016"/>
    <w:rsid w:val="005031DF"/>
    <w:rsid w:val="00505C80"/>
    <w:rsid w:val="005069A6"/>
    <w:rsid w:val="005069B3"/>
    <w:rsid w:val="00507DB8"/>
    <w:rsid w:val="00510855"/>
    <w:rsid w:val="00510D04"/>
    <w:rsid w:val="00511508"/>
    <w:rsid w:val="005124ED"/>
    <w:rsid w:val="00512A64"/>
    <w:rsid w:val="00512D58"/>
    <w:rsid w:val="0051509F"/>
    <w:rsid w:val="00515729"/>
    <w:rsid w:val="00515A27"/>
    <w:rsid w:val="00516025"/>
    <w:rsid w:val="00517BB3"/>
    <w:rsid w:val="00517FA8"/>
    <w:rsid w:val="00520607"/>
    <w:rsid w:val="00520A95"/>
    <w:rsid w:val="0052112D"/>
    <w:rsid w:val="005219A0"/>
    <w:rsid w:val="00521BFC"/>
    <w:rsid w:val="0052208B"/>
    <w:rsid w:val="00524AC2"/>
    <w:rsid w:val="00527691"/>
    <w:rsid w:val="00530CFB"/>
    <w:rsid w:val="005314E6"/>
    <w:rsid w:val="00531DD1"/>
    <w:rsid w:val="005333DA"/>
    <w:rsid w:val="005339F9"/>
    <w:rsid w:val="005340CD"/>
    <w:rsid w:val="00536302"/>
    <w:rsid w:val="005365BB"/>
    <w:rsid w:val="00536F68"/>
    <w:rsid w:val="00536FEB"/>
    <w:rsid w:val="0053744C"/>
    <w:rsid w:val="00537C2C"/>
    <w:rsid w:val="00540D6C"/>
    <w:rsid w:val="00540F18"/>
    <w:rsid w:val="005419E2"/>
    <w:rsid w:val="00541C1A"/>
    <w:rsid w:val="005425D1"/>
    <w:rsid w:val="00542D2D"/>
    <w:rsid w:val="00545D1D"/>
    <w:rsid w:val="00546DB3"/>
    <w:rsid w:val="00547F3F"/>
    <w:rsid w:val="00550776"/>
    <w:rsid w:val="00550A27"/>
    <w:rsid w:val="005515FC"/>
    <w:rsid w:val="00551786"/>
    <w:rsid w:val="00552A02"/>
    <w:rsid w:val="00553924"/>
    <w:rsid w:val="00554AB0"/>
    <w:rsid w:val="0055574A"/>
    <w:rsid w:val="005559E2"/>
    <w:rsid w:val="00556AB9"/>
    <w:rsid w:val="00557173"/>
    <w:rsid w:val="005573F4"/>
    <w:rsid w:val="00557738"/>
    <w:rsid w:val="005606DC"/>
    <w:rsid w:val="005628FE"/>
    <w:rsid w:val="005629FE"/>
    <w:rsid w:val="00563FFF"/>
    <w:rsid w:val="00566988"/>
    <w:rsid w:val="0056761C"/>
    <w:rsid w:val="00571E45"/>
    <w:rsid w:val="00572A26"/>
    <w:rsid w:val="00572BC1"/>
    <w:rsid w:val="00572CFF"/>
    <w:rsid w:val="005743C9"/>
    <w:rsid w:val="00574705"/>
    <w:rsid w:val="00574A13"/>
    <w:rsid w:val="0057537D"/>
    <w:rsid w:val="0057686C"/>
    <w:rsid w:val="00576893"/>
    <w:rsid w:val="00576DEB"/>
    <w:rsid w:val="00580037"/>
    <w:rsid w:val="00580449"/>
    <w:rsid w:val="00580F74"/>
    <w:rsid w:val="00583B9B"/>
    <w:rsid w:val="00583D9C"/>
    <w:rsid w:val="005840EA"/>
    <w:rsid w:val="00585F92"/>
    <w:rsid w:val="00586DC2"/>
    <w:rsid w:val="00591268"/>
    <w:rsid w:val="00592357"/>
    <w:rsid w:val="005928D7"/>
    <w:rsid w:val="005937C9"/>
    <w:rsid w:val="00595330"/>
    <w:rsid w:val="00595E50"/>
    <w:rsid w:val="00596455"/>
    <w:rsid w:val="005A049A"/>
    <w:rsid w:val="005A1401"/>
    <w:rsid w:val="005A1C2E"/>
    <w:rsid w:val="005A1CDA"/>
    <w:rsid w:val="005A2E8D"/>
    <w:rsid w:val="005A2FA0"/>
    <w:rsid w:val="005A34BB"/>
    <w:rsid w:val="005A3682"/>
    <w:rsid w:val="005A438F"/>
    <w:rsid w:val="005A543E"/>
    <w:rsid w:val="005A54BB"/>
    <w:rsid w:val="005B0345"/>
    <w:rsid w:val="005B04E8"/>
    <w:rsid w:val="005B0671"/>
    <w:rsid w:val="005B0A24"/>
    <w:rsid w:val="005B19A4"/>
    <w:rsid w:val="005B343A"/>
    <w:rsid w:val="005B37B2"/>
    <w:rsid w:val="005B3C6B"/>
    <w:rsid w:val="005B49A8"/>
    <w:rsid w:val="005B4BB3"/>
    <w:rsid w:val="005B5F7C"/>
    <w:rsid w:val="005B66DF"/>
    <w:rsid w:val="005B6F42"/>
    <w:rsid w:val="005B79C0"/>
    <w:rsid w:val="005C045B"/>
    <w:rsid w:val="005C171A"/>
    <w:rsid w:val="005C1DDF"/>
    <w:rsid w:val="005C27F2"/>
    <w:rsid w:val="005C2CF9"/>
    <w:rsid w:val="005C2D8B"/>
    <w:rsid w:val="005C3AFD"/>
    <w:rsid w:val="005C41DC"/>
    <w:rsid w:val="005C4AFB"/>
    <w:rsid w:val="005C654C"/>
    <w:rsid w:val="005C7CB7"/>
    <w:rsid w:val="005D0097"/>
    <w:rsid w:val="005D1383"/>
    <w:rsid w:val="005D1F3A"/>
    <w:rsid w:val="005D5A4C"/>
    <w:rsid w:val="005D6508"/>
    <w:rsid w:val="005D7B8C"/>
    <w:rsid w:val="005D7F8E"/>
    <w:rsid w:val="005E0B08"/>
    <w:rsid w:val="005E0C73"/>
    <w:rsid w:val="005E0D17"/>
    <w:rsid w:val="005E0D8E"/>
    <w:rsid w:val="005E1B2C"/>
    <w:rsid w:val="005E3FF8"/>
    <w:rsid w:val="005E4C1A"/>
    <w:rsid w:val="005E626B"/>
    <w:rsid w:val="005F0B92"/>
    <w:rsid w:val="005F18E4"/>
    <w:rsid w:val="005F1D16"/>
    <w:rsid w:val="005F262F"/>
    <w:rsid w:val="005F27ED"/>
    <w:rsid w:val="005F28B0"/>
    <w:rsid w:val="005F2C7C"/>
    <w:rsid w:val="005F360F"/>
    <w:rsid w:val="005F40F6"/>
    <w:rsid w:val="005F5105"/>
    <w:rsid w:val="005F5D5D"/>
    <w:rsid w:val="005F7417"/>
    <w:rsid w:val="005F79B8"/>
    <w:rsid w:val="00600023"/>
    <w:rsid w:val="006024E4"/>
    <w:rsid w:val="00602C7A"/>
    <w:rsid w:val="00603832"/>
    <w:rsid w:val="006058CA"/>
    <w:rsid w:val="00605A26"/>
    <w:rsid w:val="0060652A"/>
    <w:rsid w:val="0060655D"/>
    <w:rsid w:val="00607654"/>
    <w:rsid w:val="00607FF3"/>
    <w:rsid w:val="00610605"/>
    <w:rsid w:val="00610FD4"/>
    <w:rsid w:val="0061159A"/>
    <w:rsid w:val="00611702"/>
    <w:rsid w:val="006150DE"/>
    <w:rsid w:val="006160AE"/>
    <w:rsid w:val="00616938"/>
    <w:rsid w:val="006171B4"/>
    <w:rsid w:val="00617587"/>
    <w:rsid w:val="00617826"/>
    <w:rsid w:val="00621BCA"/>
    <w:rsid w:val="00622A8A"/>
    <w:rsid w:val="00623C2A"/>
    <w:rsid w:val="006242DA"/>
    <w:rsid w:val="0062490B"/>
    <w:rsid w:val="006249C4"/>
    <w:rsid w:val="006250CF"/>
    <w:rsid w:val="0062659B"/>
    <w:rsid w:val="00626EBF"/>
    <w:rsid w:val="006276C2"/>
    <w:rsid w:val="0063162B"/>
    <w:rsid w:val="0063162E"/>
    <w:rsid w:val="0063398D"/>
    <w:rsid w:val="00633AC3"/>
    <w:rsid w:val="00633BEE"/>
    <w:rsid w:val="006348C2"/>
    <w:rsid w:val="00636585"/>
    <w:rsid w:val="006372C9"/>
    <w:rsid w:val="0063742F"/>
    <w:rsid w:val="00640152"/>
    <w:rsid w:val="006405B8"/>
    <w:rsid w:val="006407BE"/>
    <w:rsid w:val="006412D3"/>
    <w:rsid w:val="0064299B"/>
    <w:rsid w:val="00642FC1"/>
    <w:rsid w:val="006442D0"/>
    <w:rsid w:val="0064647D"/>
    <w:rsid w:val="00647549"/>
    <w:rsid w:val="00647AD2"/>
    <w:rsid w:val="00650384"/>
    <w:rsid w:val="00650613"/>
    <w:rsid w:val="00651A46"/>
    <w:rsid w:val="00652309"/>
    <w:rsid w:val="006535AD"/>
    <w:rsid w:val="00653D77"/>
    <w:rsid w:val="00654354"/>
    <w:rsid w:val="00654980"/>
    <w:rsid w:val="006552E4"/>
    <w:rsid w:val="0065537C"/>
    <w:rsid w:val="006554C4"/>
    <w:rsid w:val="00661100"/>
    <w:rsid w:val="00661AB6"/>
    <w:rsid w:val="00664F61"/>
    <w:rsid w:val="00666582"/>
    <w:rsid w:val="0067064B"/>
    <w:rsid w:val="006723B3"/>
    <w:rsid w:val="0067320C"/>
    <w:rsid w:val="00673B23"/>
    <w:rsid w:val="00675601"/>
    <w:rsid w:val="00680F3A"/>
    <w:rsid w:val="00681326"/>
    <w:rsid w:val="006813F8"/>
    <w:rsid w:val="006828F1"/>
    <w:rsid w:val="0068362F"/>
    <w:rsid w:val="006849BB"/>
    <w:rsid w:val="00686CF9"/>
    <w:rsid w:val="00687A05"/>
    <w:rsid w:val="00687CB2"/>
    <w:rsid w:val="006900D0"/>
    <w:rsid w:val="00690BA6"/>
    <w:rsid w:val="006911D9"/>
    <w:rsid w:val="006911E6"/>
    <w:rsid w:val="00691537"/>
    <w:rsid w:val="0069220E"/>
    <w:rsid w:val="0069522D"/>
    <w:rsid w:val="00696C34"/>
    <w:rsid w:val="00697F39"/>
    <w:rsid w:val="006A083A"/>
    <w:rsid w:val="006A1F2D"/>
    <w:rsid w:val="006A1FCB"/>
    <w:rsid w:val="006A2545"/>
    <w:rsid w:val="006A2DDD"/>
    <w:rsid w:val="006A3014"/>
    <w:rsid w:val="006A431F"/>
    <w:rsid w:val="006A5172"/>
    <w:rsid w:val="006A545E"/>
    <w:rsid w:val="006B0091"/>
    <w:rsid w:val="006B01A1"/>
    <w:rsid w:val="006B01D6"/>
    <w:rsid w:val="006B0315"/>
    <w:rsid w:val="006B03A4"/>
    <w:rsid w:val="006B0926"/>
    <w:rsid w:val="006B0DF2"/>
    <w:rsid w:val="006B10FB"/>
    <w:rsid w:val="006B1BD0"/>
    <w:rsid w:val="006B3368"/>
    <w:rsid w:val="006B39C5"/>
    <w:rsid w:val="006B4744"/>
    <w:rsid w:val="006B4BAF"/>
    <w:rsid w:val="006B5971"/>
    <w:rsid w:val="006B5C18"/>
    <w:rsid w:val="006B6D98"/>
    <w:rsid w:val="006B759E"/>
    <w:rsid w:val="006B7874"/>
    <w:rsid w:val="006B78CB"/>
    <w:rsid w:val="006C0B45"/>
    <w:rsid w:val="006C16E8"/>
    <w:rsid w:val="006C1C17"/>
    <w:rsid w:val="006C21AD"/>
    <w:rsid w:val="006C2257"/>
    <w:rsid w:val="006C326F"/>
    <w:rsid w:val="006C3A2D"/>
    <w:rsid w:val="006C3D93"/>
    <w:rsid w:val="006C43FA"/>
    <w:rsid w:val="006C5D8A"/>
    <w:rsid w:val="006D058A"/>
    <w:rsid w:val="006D06B5"/>
    <w:rsid w:val="006D18CC"/>
    <w:rsid w:val="006D19B8"/>
    <w:rsid w:val="006D1CAE"/>
    <w:rsid w:val="006D1D2C"/>
    <w:rsid w:val="006D1D51"/>
    <w:rsid w:val="006D2092"/>
    <w:rsid w:val="006D37ED"/>
    <w:rsid w:val="006D4824"/>
    <w:rsid w:val="006D4D3C"/>
    <w:rsid w:val="006D56BD"/>
    <w:rsid w:val="006D63C0"/>
    <w:rsid w:val="006D68E3"/>
    <w:rsid w:val="006D6A0B"/>
    <w:rsid w:val="006D6BAD"/>
    <w:rsid w:val="006D75AC"/>
    <w:rsid w:val="006D7EA5"/>
    <w:rsid w:val="006E1105"/>
    <w:rsid w:val="006E352D"/>
    <w:rsid w:val="006E3700"/>
    <w:rsid w:val="006E3F37"/>
    <w:rsid w:val="006E5346"/>
    <w:rsid w:val="006E5751"/>
    <w:rsid w:val="006E6ACA"/>
    <w:rsid w:val="006F0D25"/>
    <w:rsid w:val="006F25C5"/>
    <w:rsid w:val="006F32CC"/>
    <w:rsid w:val="006F39A1"/>
    <w:rsid w:val="006F3E41"/>
    <w:rsid w:val="006F61F4"/>
    <w:rsid w:val="006F6F4C"/>
    <w:rsid w:val="006F75FD"/>
    <w:rsid w:val="006F7B15"/>
    <w:rsid w:val="006F7EBC"/>
    <w:rsid w:val="007003AE"/>
    <w:rsid w:val="00701858"/>
    <w:rsid w:val="00702A20"/>
    <w:rsid w:val="00702CA1"/>
    <w:rsid w:val="00703AB7"/>
    <w:rsid w:val="00703AF7"/>
    <w:rsid w:val="00703F60"/>
    <w:rsid w:val="007046CE"/>
    <w:rsid w:val="0070482F"/>
    <w:rsid w:val="007056C8"/>
    <w:rsid w:val="00706B1F"/>
    <w:rsid w:val="00707D1C"/>
    <w:rsid w:val="0071094A"/>
    <w:rsid w:val="00710A8E"/>
    <w:rsid w:val="007126FB"/>
    <w:rsid w:val="007130B4"/>
    <w:rsid w:val="00716419"/>
    <w:rsid w:val="00716D63"/>
    <w:rsid w:val="00716F30"/>
    <w:rsid w:val="00716F66"/>
    <w:rsid w:val="00717655"/>
    <w:rsid w:val="007179F9"/>
    <w:rsid w:val="00717A8C"/>
    <w:rsid w:val="00720417"/>
    <w:rsid w:val="007205E8"/>
    <w:rsid w:val="00721359"/>
    <w:rsid w:val="00721749"/>
    <w:rsid w:val="00721A30"/>
    <w:rsid w:val="00722D11"/>
    <w:rsid w:val="00722EB9"/>
    <w:rsid w:val="007233F1"/>
    <w:rsid w:val="0072360A"/>
    <w:rsid w:val="00723A12"/>
    <w:rsid w:val="0072465A"/>
    <w:rsid w:val="00725E02"/>
    <w:rsid w:val="00726B0F"/>
    <w:rsid w:val="0072739D"/>
    <w:rsid w:val="007274AD"/>
    <w:rsid w:val="00727582"/>
    <w:rsid w:val="00731213"/>
    <w:rsid w:val="00731339"/>
    <w:rsid w:val="00731BE6"/>
    <w:rsid w:val="00732F50"/>
    <w:rsid w:val="00733431"/>
    <w:rsid w:val="007335D9"/>
    <w:rsid w:val="007338D1"/>
    <w:rsid w:val="00733CEC"/>
    <w:rsid w:val="00734813"/>
    <w:rsid w:val="007348F7"/>
    <w:rsid w:val="00736322"/>
    <w:rsid w:val="00737544"/>
    <w:rsid w:val="00737A99"/>
    <w:rsid w:val="00737E89"/>
    <w:rsid w:val="00740610"/>
    <w:rsid w:val="0074069D"/>
    <w:rsid w:val="007412CB"/>
    <w:rsid w:val="00741B05"/>
    <w:rsid w:val="00743233"/>
    <w:rsid w:val="00744A25"/>
    <w:rsid w:val="007469BB"/>
    <w:rsid w:val="00747DF0"/>
    <w:rsid w:val="00747FA1"/>
    <w:rsid w:val="0075054E"/>
    <w:rsid w:val="0075092B"/>
    <w:rsid w:val="007509D7"/>
    <w:rsid w:val="00750FE4"/>
    <w:rsid w:val="00753009"/>
    <w:rsid w:val="007532C3"/>
    <w:rsid w:val="0075343E"/>
    <w:rsid w:val="00753516"/>
    <w:rsid w:val="00753A29"/>
    <w:rsid w:val="00753D26"/>
    <w:rsid w:val="00753FF3"/>
    <w:rsid w:val="00755EAB"/>
    <w:rsid w:val="0075605C"/>
    <w:rsid w:val="007622DA"/>
    <w:rsid w:val="007622E0"/>
    <w:rsid w:val="00762829"/>
    <w:rsid w:val="007640D6"/>
    <w:rsid w:val="00764B6F"/>
    <w:rsid w:val="00765C78"/>
    <w:rsid w:val="007661E7"/>
    <w:rsid w:val="007666FB"/>
    <w:rsid w:val="0076715A"/>
    <w:rsid w:val="00767E7E"/>
    <w:rsid w:val="00771ADC"/>
    <w:rsid w:val="00772AAF"/>
    <w:rsid w:val="00772F2D"/>
    <w:rsid w:val="00773A47"/>
    <w:rsid w:val="00774DEA"/>
    <w:rsid w:val="0077644F"/>
    <w:rsid w:val="00776878"/>
    <w:rsid w:val="00777078"/>
    <w:rsid w:val="00780368"/>
    <w:rsid w:val="00780471"/>
    <w:rsid w:val="00781F71"/>
    <w:rsid w:val="00783627"/>
    <w:rsid w:val="00783B91"/>
    <w:rsid w:val="00783DB8"/>
    <w:rsid w:val="00783E4E"/>
    <w:rsid w:val="007847A7"/>
    <w:rsid w:val="00784854"/>
    <w:rsid w:val="007852D1"/>
    <w:rsid w:val="00786A29"/>
    <w:rsid w:val="00787754"/>
    <w:rsid w:val="007901A3"/>
    <w:rsid w:val="0079053F"/>
    <w:rsid w:val="00791248"/>
    <w:rsid w:val="00793689"/>
    <w:rsid w:val="00794294"/>
    <w:rsid w:val="007944A7"/>
    <w:rsid w:val="00794AC2"/>
    <w:rsid w:val="007953A2"/>
    <w:rsid w:val="00797959"/>
    <w:rsid w:val="007A0CBB"/>
    <w:rsid w:val="007A0FAD"/>
    <w:rsid w:val="007A1769"/>
    <w:rsid w:val="007A27A4"/>
    <w:rsid w:val="007A3405"/>
    <w:rsid w:val="007A4BA4"/>
    <w:rsid w:val="007A6406"/>
    <w:rsid w:val="007A6D1D"/>
    <w:rsid w:val="007B1162"/>
    <w:rsid w:val="007B1EED"/>
    <w:rsid w:val="007B341F"/>
    <w:rsid w:val="007B4540"/>
    <w:rsid w:val="007B5242"/>
    <w:rsid w:val="007B5588"/>
    <w:rsid w:val="007B575A"/>
    <w:rsid w:val="007B73B9"/>
    <w:rsid w:val="007B7984"/>
    <w:rsid w:val="007C06A9"/>
    <w:rsid w:val="007C1AA9"/>
    <w:rsid w:val="007C2169"/>
    <w:rsid w:val="007C34B5"/>
    <w:rsid w:val="007C46D4"/>
    <w:rsid w:val="007C4748"/>
    <w:rsid w:val="007C5415"/>
    <w:rsid w:val="007C63BD"/>
    <w:rsid w:val="007C67C1"/>
    <w:rsid w:val="007C74F0"/>
    <w:rsid w:val="007C7AEB"/>
    <w:rsid w:val="007D0202"/>
    <w:rsid w:val="007D1E64"/>
    <w:rsid w:val="007D1F51"/>
    <w:rsid w:val="007D2084"/>
    <w:rsid w:val="007D2526"/>
    <w:rsid w:val="007D25A5"/>
    <w:rsid w:val="007D4DC5"/>
    <w:rsid w:val="007D52A9"/>
    <w:rsid w:val="007D7490"/>
    <w:rsid w:val="007D7EF7"/>
    <w:rsid w:val="007E0B95"/>
    <w:rsid w:val="007E12D9"/>
    <w:rsid w:val="007E1CEF"/>
    <w:rsid w:val="007E22F6"/>
    <w:rsid w:val="007E44DC"/>
    <w:rsid w:val="007E4A29"/>
    <w:rsid w:val="007E5499"/>
    <w:rsid w:val="007E66CB"/>
    <w:rsid w:val="007E69EB"/>
    <w:rsid w:val="007E759E"/>
    <w:rsid w:val="007F28D8"/>
    <w:rsid w:val="007F2FCE"/>
    <w:rsid w:val="007F3072"/>
    <w:rsid w:val="007F3672"/>
    <w:rsid w:val="007F4BC4"/>
    <w:rsid w:val="007F4DC1"/>
    <w:rsid w:val="007F540D"/>
    <w:rsid w:val="007F54CB"/>
    <w:rsid w:val="007F75B9"/>
    <w:rsid w:val="007F7DE9"/>
    <w:rsid w:val="0080005D"/>
    <w:rsid w:val="00802AF6"/>
    <w:rsid w:val="00802FE1"/>
    <w:rsid w:val="00803802"/>
    <w:rsid w:val="00806988"/>
    <w:rsid w:val="00807293"/>
    <w:rsid w:val="00810161"/>
    <w:rsid w:val="008117F9"/>
    <w:rsid w:val="00813746"/>
    <w:rsid w:val="00814D77"/>
    <w:rsid w:val="00814F42"/>
    <w:rsid w:val="00815DC4"/>
    <w:rsid w:val="00815E37"/>
    <w:rsid w:val="008167A8"/>
    <w:rsid w:val="00816868"/>
    <w:rsid w:val="008172F7"/>
    <w:rsid w:val="00817F77"/>
    <w:rsid w:val="008208C3"/>
    <w:rsid w:val="00821FED"/>
    <w:rsid w:val="008221C5"/>
    <w:rsid w:val="00822333"/>
    <w:rsid w:val="008224CD"/>
    <w:rsid w:val="00822B4C"/>
    <w:rsid w:val="00822FA9"/>
    <w:rsid w:val="00823726"/>
    <w:rsid w:val="00824F1A"/>
    <w:rsid w:val="00825332"/>
    <w:rsid w:val="00826E5A"/>
    <w:rsid w:val="00831597"/>
    <w:rsid w:val="0083192C"/>
    <w:rsid w:val="00833A9C"/>
    <w:rsid w:val="00833DC1"/>
    <w:rsid w:val="00833DC9"/>
    <w:rsid w:val="0083402A"/>
    <w:rsid w:val="008352BC"/>
    <w:rsid w:val="00835471"/>
    <w:rsid w:val="00836B3F"/>
    <w:rsid w:val="00836E70"/>
    <w:rsid w:val="00837C78"/>
    <w:rsid w:val="00837F98"/>
    <w:rsid w:val="008407E2"/>
    <w:rsid w:val="00841292"/>
    <w:rsid w:val="0084260A"/>
    <w:rsid w:val="00844039"/>
    <w:rsid w:val="00845ECA"/>
    <w:rsid w:val="008468C9"/>
    <w:rsid w:val="008472B2"/>
    <w:rsid w:val="008473E5"/>
    <w:rsid w:val="008500E0"/>
    <w:rsid w:val="008501CA"/>
    <w:rsid w:val="00850A9D"/>
    <w:rsid w:val="00850BDB"/>
    <w:rsid w:val="008516E0"/>
    <w:rsid w:val="0085189B"/>
    <w:rsid w:val="00852E96"/>
    <w:rsid w:val="00852F34"/>
    <w:rsid w:val="00854293"/>
    <w:rsid w:val="008544DF"/>
    <w:rsid w:val="008548CF"/>
    <w:rsid w:val="00854BC7"/>
    <w:rsid w:val="0085521F"/>
    <w:rsid w:val="00855C86"/>
    <w:rsid w:val="00856CC0"/>
    <w:rsid w:val="00856CF2"/>
    <w:rsid w:val="00857291"/>
    <w:rsid w:val="00861E50"/>
    <w:rsid w:val="00862DE0"/>
    <w:rsid w:val="00862DEA"/>
    <w:rsid w:val="00863216"/>
    <w:rsid w:val="00867D1C"/>
    <w:rsid w:val="00867FD0"/>
    <w:rsid w:val="00870588"/>
    <w:rsid w:val="00871175"/>
    <w:rsid w:val="00872D01"/>
    <w:rsid w:val="008734FD"/>
    <w:rsid w:val="00873660"/>
    <w:rsid w:val="008747B8"/>
    <w:rsid w:val="0087540C"/>
    <w:rsid w:val="00875411"/>
    <w:rsid w:val="008759CA"/>
    <w:rsid w:val="0087725B"/>
    <w:rsid w:val="0087740F"/>
    <w:rsid w:val="008774E8"/>
    <w:rsid w:val="00877882"/>
    <w:rsid w:val="0088080B"/>
    <w:rsid w:val="00880978"/>
    <w:rsid w:val="00883CD9"/>
    <w:rsid w:val="008845FC"/>
    <w:rsid w:val="00885107"/>
    <w:rsid w:val="008928F4"/>
    <w:rsid w:val="008932AB"/>
    <w:rsid w:val="00893BE0"/>
    <w:rsid w:val="00895D90"/>
    <w:rsid w:val="00896226"/>
    <w:rsid w:val="00897BD7"/>
    <w:rsid w:val="00897E4E"/>
    <w:rsid w:val="008A2052"/>
    <w:rsid w:val="008A265E"/>
    <w:rsid w:val="008A364C"/>
    <w:rsid w:val="008A5439"/>
    <w:rsid w:val="008A6749"/>
    <w:rsid w:val="008A7018"/>
    <w:rsid w:val="008A7A3B"/>
    <w:rsid w:val="008B1421"/>
    <w:rsid w:val="008B35F7"/>
    <w:rsid w:val="008B369E"/>
    <w:rsid w:val="008B46B5"/>
    <w:rsid w:val="008B4BF4"/>
    <w:rsid w:val="008B6A68"/>
    <w:rsid w:val="008C0787"/>
    <w:rsid w:val="008C0ACC"/>
    <w:rsid w:val="008C0D6A"/>
    <w:rsid w:val="008C1142"/>
    <w:rsid w:val="008C1951"/>
    <w:rsid w:val="008C1CC2"/>
    <w:rsid w:val="008C2B60"/>
    <w:rsid w:val="008C39E0"/>
    <w:rsid w:val="008C44A4"/>
    <w:rsid w:val="008C4826"/>
    <w:rsid w:val="008C48DF"/>
    <w:rsid w:val="008C4CB8"/>
    <w:rsid w:val="008C4E10"/>
    <w:rsid w:val="008C5D85"/>
    <w:rsid w:val="008C5EEB"/>
    <w:rsid w:val="008D019F"/>
    <w:rsid w:val="008D07C2"/>
    <w:rsid w:val="008D11E0"/>
    <w:rsid w:val="008D1EB7"/>
    <w:rsid w:val="008D2AD1"/>
    <w:rsid w:val="008D30EF"/>
    <w:rsid w:val="008D3B28"/>
    <w:rsid w:val="008D5572"/>
    <w:rsid w:val="008D6F41"/>
    <w:rsid w:val="008D7113"/>
    <w:rsid w:val="008D76EC"/>
    <w:rsid w:val="008E17E6"/>
    <w:rsid w:val="008E1C07"/>
    <w:rsid w:val="008E1FF5"/>
    <w:rsid w:val="008E269A"/>
    <w:rsid w:val="008E2FD8"/>
    <w:rsid w:val="008E3E66"/>
    <w:rsid w:val="008E45B6"/>
    <w:rsid w:val="008E55BE"/>
    <w:rsid w:val="008E69AE"/>
    <w:rsid w:val="008E6FB3"/>
    <w:rsid w:val="008E704E"/>
    <w:rsid w:val="008F1C1F"/>
    <w:rsid w:val="008F2A8B"/>
    <w:rsid w:val="008F3D26"/>
    <w:rsid w:val="008F3E13"/>
    <w:rsid w:val="008F4C5C"/>
    <w:rsid w:val="008F4D83"/>
    <w:rsid w:val="008F5182"/>
    <w:rsid w:val="008F5EB1"/>
    <w:rsid w:val="008F7118"/>
    <w:rsid w:val="008F7711"/>
    <w:rsid w:val="008F7912"/>
    <w:rsid w:val="0090008B"/>
    <w:rsid w:val="009004BD"/>
    <w:rsid w:val="0090061A"/>
    <w:rsid w:val="00900F33"/>
    <w:rsid w:val="009011CF"/>
    <w:rsid w:val="009016C5"/>
    <w:rsid w:val="00901BC0"/>
    <w:rsid w:val="009029AA"/>
    <w:rsid w:val="0090410A"/>
    <w:rsid w:val="00904568"/>
    <w:rsid w:val="00904966"/>
    <w:rsid w:val="00905B96"/>
    <w:rsid w:val="00906101"/>
    <w:rsid w:val="009068CE"/>
    <w:rsid w:val="00907D29"/>
    <w:rsid w:val="00907D75"/>
    <w:rsid w:val="00911CD2"/>
    <w:rsid w:val="00912D26"/>
    <w:rsid w:val="00913640"/>
    <w:rsid w:val="009161BA"/>
    <w:rsid w:val="00916DB4"/>
    <w:rsid w:val="0091796C"/>
    <w:rsid w:val="00917E1F"/>
    <w:rsid w:val="0092005C"/>
    <w:rsid w:val="00920C2F"/>
    <w:rsid w:val="00921B1B"/>
    <w:rsid w:val="00921C72"/>
    <w:rsid w:val="00922DB6"/>
    <w:rsid w:val="00923B1E"/>
    <w:rsid w:val="00923C8E"/>
    <w:rsid w:val="0092441F"/>
    <w:rsid w:val="00924B97"/>
    <w:rsid w:val="00924D51"/>
    <w:rsid w:val="009253F2"/>
    <w:rsid w:val="0093023A"/>
    <w:rsid w:val="00930739"/>
    <w:rsid w:val="009331A7"/>
    <w:rsid w:val="00933B0F"/>
    <w:rsid w:val="00935D1D"/>
    <w:rsid w:val="00936720"/>
    <w:rsid w:val="009413A1"/>
    <w:rsid w:val="00941C0E"/>
    <w:rsid w:val="00942416"/>
    <w:rsid w:val="00943271"/>
    <w:rsid w:val="00947051"/>
    <w:rsid w:val="009500AF"/>
    <w:rsid w:val="009514A4"/>
    <w:rsid w:val="00954F11"/>
    <w:rsid w:val="0095537E"/>
    <w:rsid w:val="0095606E"/>
    <w:rsid w:val="0095727B"/>
    <w:rsid w:val="009604F5"/>
    <w:rsid w:val="009608BF"/>
    <w:rsid w:val="00961742"/>
    <w:rsid w:val="00962AB1"/>
    <w:rsid w:val="00964907"/>
    <w:rsid w:val="00970CA6"/>
    <w:rsid w:val="00971605"/>
    <w:rsid w:val="009716D9"/>
    <w:rsid w:val="0097221D"/>
    <w:rsid w:val="00973441"/>
    <w:rsid w:val="00974779"/>
    <w:rsid w:val="009763D6"/>
    <w:rsid w:val="009775BE"/>
    <w:rsid w:val="00977E07"/>
    <w:rsid w:val="0098039E"/>
    <w:rsid w:val="00982790"/>
    <w:rsid w:val="009831FA"/>
    <w:rsid w:val="0098379F"/>
    <w:rsid w:val="009846BE"/>
    <w:rsid w:val="00985083"/>
    <w:rsid w:val="00985D6C"/>
    <w:rsid w:val="00986997"/>
    <w:rsid w:val="00990106"/>
    <w:rsid w:val="0099071A"/>
    <w:rsid w:val="00990B66"/>
    <w:rsid w:val="00990B88"/>
    <w:rsid w:val="009922C6"/>
    <w:rsid w:val="009926F8"/>
    <w:rsid w:val="00993159"/>
    <w:rsid w:val="00994889"/>
    <w:rsid w:val="00994BB8"/>
    <w:rsid w:val="00994DED"/>
    <w:rsid w:val="009950CD"/>
    <w:rsid w:val="0099514B"/>
    <w:rsid w:val="00995388"/>
    <w:rsid w:val="00995D70"/>
    <w:rsid w:val="00995E95"/>
    <w:rsid w:val="009961D6"/>
    <w:rsid w:val="00996A31"/>
    <w:rsid w:val="0099791C"/>
    <w:rsid w:val="00997978"/>
    <w:rsid w:val="00997F3F"/>
    <w:rsid w:val="009A06E3"/>
    <w:rsid w:val="009A130D"/>
    <w:rsid w:val="009A2073"/>
    <w:rsid w:val="009A2CFD"/>
    <w:rsid w:val="009A4F16"/>
    <w:rsid w:val="009A58F3"/>
    <w:rsid w:val="009B0558"/>
    <w:rsid w:val="009B1378"/>
    <w:rsid w:val="009B2A03"/>
    <w:rsid w:val="009B2B08"/>
    <w:rsid w:val="009B48B3"/>
    <w:rsid w:val="009B4C17"/>
    <w:rsid w:val="009B74DC"/>
    <w:rsid w:val="009B7646"/>
    <w:rsid w:val="009B789C"/>
    <w:rsid w:val="009C0065"/>
    <w:rsid w:val="009C20C1"/>
    <w:rsid w:val="009C32D0"/>
    <w:rsid w:val="009C44C0"/>
    <w:rsid w:val="009C55E3"/>
    <w:rsid w:val="009C63C0"/>
    <w:rsid w:val="009C6A58"/>
    <w:rsid w:val="009D003B"/>
    <w:rsid w:val="009D035D"/>
    <w:rsid w:val="009D3F5A"/>
    <w:rsid w:val="009D4A7D"/>
    <w:rsid w:val="009D5BD5"/>
    <w:rsid w:val="009D6BEE"/>
    <w:rsid w:val="009D6EB6"/>
    <w:rsid w:val="009D7FF4"/>
    <w:rsid w:val="009E2C29"/>
    <w:rsid w:val="009E2F3A"/>
    <w:rsid w:val="009E3B9C"/>
    <w:rsid w:val="009E401E"/>
    <w:rsid w:val="009E703F"/>
    <w:rsid w:val="009E75B0"/>
    <w:rsid w:val="009E7A21"/>
    <w:rsid w:val="009E7D2E"/>
    <w:rsid w:val="009F08D2"/>
    <w:rsid w:val="009F08F0"/>
    <w:rsid w:val="009F10C2"/>
    <w:rsid w:val="009F1E56"/>
    <w:rsid w:val="009F2171"/>
    <w:rsid w:val="009F3A45"/>
    <w:rsid w:val="009F4097"/>
    <w:rsid w:val="009F464D"/>
    <w:rsid w:val="009F4CA1"/>
    <w:rsid w:val="009F5C00"/>
    <w:rsid w:val="009F5D4B"/>
    <w:rsid w:val="009F662D"/>
    <w:rsid w:val="009F6994"/>
    <w:rsid w:val="009F6B53"/>
    <w:rsid w:val="00A00C9E"/>
    <w:rsid w:val="00A00D36"/>
    <w:rsid w:val="00A04246"/>
    <w:rsid w:val="00A04617"/>
    <w:rsid w:val="00A046BC"/>
    <w:rsid w:val="00A0482B"/>
    <w:rsid w:val="00A052F2"/>
    <w:rsid w:val="00A05708"/>
    <w:rsid w:val="00A05E89"/>
    <w:rsid w:val="00A1003B"/>
    <w:rsid w:val="00A101D6"/>
    <w:rsid w:val="00A10270"/>
    <w:rsid w:val="00A107CB"/>
    <w:rsid w:val="00A11EAB"/>
    <w:rsid w:val="00A1259D"/>
    <w:rsid w:val="00A13A97"/>
    <w:rsid w:val="00A1462C"/>
    <w:rsid w:val="00A15784"/>
    <w:rsid w:val="00A16FD1"/>
    <w:rsid w:val="00A20317"/>
    <w:rsid w:val="00A2060C"/>
    <w:rsid w:val="00A209EF"/>
    <w:rsid w:val="00A20E49"/>
    <w:rsid w:val="00A20E6C"/>
    <w:rsid w:val="00A21AC0"/>
    <w:rsid w:val="00A21F52"/>
    <w:rsid w:val="00A2314D"/>
    <w:rsid w:val="00A248FD"/>
    <w:rsid w:val="00A24B8E"/>
    <w:rsid w:val="00A24D07"/>
    <w:rsid w:val="00A24DAE"/>
    <w:rsid w:val="00A2783F"/>
    <w:rsid w:val="00A301DF"/>
    <w:rsid w:val="00A3092A"/>
    <w:rsid w:val="00A310F1"/>
    <w:rsid w:val="00A32E8E"/>
    <w:rsid w:val="00A34411"/>
    <w:rsid w:val="00A34765"/>
    <w:rsid w:val="00A349BE"/>
    <w:rsid w:val="00A34CCF"/>
    <w:rsid w:val="00A34D9E"/>
    <w:rsid w:val="00A3579B"/>
    <w:rsid w:val="00A357D7"/>
    <w:rsid w:val="00A35C74"/>
    <w:rsid w:val="00A3652B"/>
    <w:rsid w:val="00A36560"/>
    <w:rsid w:val="00A36953"/>
    <w:rsid w:val="00A406D8"/>
    <w:rsid w:val="00A4094D"/>
    <w:rsid w:val="00A431FB"/>
    <w:rsid w:val="00A43807"/>
    <w:rsid w:val="00A43D15"/>
    <w:rsid w:val="00A43F58"/>
    <w:rsid w:val="00A4404F"/>
    <w:rsid w:val="00A440F3"/>
    <w:rsid w:val="00A45E0C"/>
    <w:rsid w:val="00A501A2"/>
    <w:rsid w:val="00A5064A"/>
    <w:rsid w:val="00A536CA"/>
    <w:rsid w:val="00A54978"/>
    <w:rsid w:val="00A54DB1"/>
    <w:rsid w:val="00A551D1"/>
    <w:rsid w:val="00A55BBA"/>
    <w:rsid w:val="00A5604B"/>
    <w:rsid w:val="00A60F0A"/>
    <w:rsid w:val="00A611DD"/>
    <w:rsid w:val="00A633CC"/>
    <w:rsid w:val="00A6363E"/>
    <w:rsid w:val="00A6412A"/>
    <w:rsid w:val="00A66792"/>
    <w:rsid w:val="00A66FB0"/>
    <w:rsid w:val="00A66FB7"/>
    <w:rsid w:val="00A677F1"/>
    <w:rsid w:val="00A67ADC"/>
    <w:rsid w:val="00A710D1"/>
    <w:rsid w:val="00A7157C"/>
    <w:rsid w:val="00A71A99"/>
    <w:rsid w:val="00A7219A"/>
    <w:rsid w:val="00A72C23"/>
    <w:rsid w:val="00A74032"/>
    <w:rsid w:val="00A752CC"/>
    <w:rsid w:val="00A75760"/>
    <w:rsid w:val="00A77499"/>
    <w:rsid w:val="00A77B56"/>
    <w:rsid w:val="00A80D47"/>
    <w:rsid w:val="00A81782"/>
    <w:rsid w:val="00A81E21"/>
    <w:rsid w:val="00A82983"/>
    <w:rsid w:val="00A84B46"/>
    <w:rsid w:val="00A85C66"/>
    <w:rsid w:val="00A867D9"/>
    <w:rsid w:val="00A90480"/>
    <w:rsid w:val="00A91520"/>
    <w:rsid w:val="00A93B6A"/>
    <w:rsid w:val="00A94017"/>
    <w:rsid w:val="00A955DC"/>
    <w:rsid w:val="00A956B3"/>
    <w:rsid w:val="00A959BC"/>
    <w:rsid w:val="00A95A61"/>
    <w:rsid w:val="00A95DAE"/>
    <w:rsid w:val="00A95EF7"/>
    <w:rsid w:val="00A96317"/>
    <w:rsid w:val="00A96944"/>
    <w:rsid w:val="00A97F12"/>
    <w:rsid w:val="00AA0832"/>
    <w:rsid w:val="00AA26E0"/>
    <w:rsid w:val="00AA297B"/>
    <w:rsid w:val="00AA29BD"/>
    <w:rsid w:val="00AA2A87"/>
    <w:rsid w:val="00AA33E3"/>
    <w:rsid w:val="00AA369A"/>
    <w:rsid w:val="00AA407B"/>
    <w:rsid w:val="00AA4F71"/>
    <w:rsid w:val="00AA5663"/>
    <w:rsid w:val="00AA5B95"/>
    <w:rsid w:val="00AA79BB"/>
    <w:rsid w:val="00AA7A2F"/>
    <w:rsid w:val="00AA7DEE"/>
    <w:rsid w:val="00AB16BC"/>
    <w:rsid w:val="00AB177B"/>
    <w:rsid w:val="00AB33A7"/>
    <w:rsid w:val="00AB438A"/>
    <w:rsid w:val="00AB4F89"/>
    <w:rsid w:val="00AB60DC"/>
    <w:rsid w:val="00AB775F"/>
    <w:rsid w:val="00AC112D"/>
    <w:rsid w:val="00AC1633"/>
    <w:rsid w:val="00AC188F"/>
    <w:rsid w:val="00AC18B2"/>
    <w:rsid w:val="00AC3386"/>
    <w:rsid w:val="00AC43AF"/>
    <w:rsid w:val="00AC5984"/>
    <w:rsid w:val="00AC7F75"/>
    <w:rsid w:val="00AD1B06"/>
    <w:rsid w:val="00AD1BF4"/>
    <w:rsid w:val="00AD4A51"/>
    <w:rsid w:val="00AD4ACA"/>
    <w:rsid w:val="00AD5153"/>
    <w:rsid w:val="00AD656E"/>
    <w:rsid w:val="00AE1375"/>
    <w:rsid w:val="00AE2850"/>
    <w:rsid w:val="00AE3DDD"/>
    <w:rsid w:val="00AE48B5"/>
    <w:rsid w:val="00AE48C2"/>
    <w:rsid w:val="00AE4912"/>
    <w:rsid w:val="00AE4A51"/>
    <w:rsid w:val="00AE53B8"/>
    <w:rsid w:val="00AE55B7"/>
    <w:rsid w:val="00AE68B9"/>
    <w:rsid w:val="00AE6A42"/>
    <w:rsid w:val="00AE6F18"/>
    <w:rsid w:val="00AE71CC"/>
    <w:rsid w:val="00AE7ABF"/>
    <w:rsid w:val="00AF06EE"/>
    <w:rsid w:val="00AF07A2"/>
    <w:rsid w:val="00AF1737"/>
    <w:rsid w:val="00AF25F9"/>
    <w:rsid w:val="00AF2BA3"/>
    <w:rsid w:val="00AF3D3C"/>
    <w:rsid w:val="00AF5173"/>
    <w:rsid w:val="00AF6159"/>
    <w:rsid w:val="00AF62EC"/>
    <w:rsid w:val="00B008F8"/>
    <w:rsid w:val="00B016F1"/>
    <w:rsid w:val="00B022B1"/>
    <w:rsid w:val="00B02877"/>
    <w:rsid w:val="00B0337D"/>
    <w:rsid w:val="00B04DA0"/>
    <w:rsid w:val="00B0538C"/>
    <w:rsid w:val="00B05988"/>
    <w:rsid w:val="00B05A15"/>
    <w:rsid w:val="00B071B4"/>
    <w:rsid w:val="00B0795D"/>
    <w:rsid w:val="00B079CA"/>
    <w:rsid w:val="00B07A0C"/>
    <w:rsid w:val="00B11447"/>
    <w:rsid w:val="00B145CB"/>
    <w:rsid w:val="00B1513C"/>
    <w:rsid w:val="00B15429"/>
    <w:rsid w:val="00B15664"/>
    <w:rsid w:val="00B207B3"/>
    <w:rsid w:val="00B22322"/>
    <w:rsid w:val="00B23AC7"/>
    <w:rsid w:val="00B23FFB"/>
    <w:rsid w:val="00B243C0"/>
    <w:rsid w:val="00B2694C"/>
    <w:rsid w:val="00B274C6"/>
    <w:rsid w:val="00B2779B"/>
    <w:rsid w:val="00B27AD8"/>
    <w:rsid w:val="00B30B45"/>
    <w:rsid w:val="00B30F7F"/>
    <w:rsid w:val="00B310E9"/>
    <w:rsid w:val="00B31494"/>
    <w:rsid w:val="00B31771"/>
    <w:rsid w:val="00B31CC7"/>
    <w:rsid w:val="00B33ABC"/>
    <w:rsid w:val="00B33FD0"/>
    <w:rsid w:val="00B348DD"/>
    <w:rsid w:val="00B348F6"/>
    <w:rsid w:val="00B34AE3"/>
    <w:rsid w:val="00B3507B"/>
    <w:rsid w:val="00B35975"/>
    <w:rsid w:val="00B360BD"/>
    <w:rsid w:val="00B37C2C"/>
    <w:rsid w:val="00B37E78"/>
    <w:rsid w:val="00B40E99"/>
    <w:rsid w:val="00B41990"/>
    <w:rsid w:val="00B4234A"/>
    <w:rsid w:val="00B424C1"/>
    <w:rsid w:val="00B4383C"/>
    <w:rsid w:val="00B448B8"/>
    <w:rsid w:val="00B452DE"/>
    <w:rsid w:val="00B46533"/>
    <w:rsid w:val="00B46912"/>
    <w:rsid w:val="00B50EE5"/>
    <w:rsid w:val="00B52641"/>
    <w:rsid w:val="00B53193"/>
    <w:rsid w:val="00B53226"/>
    <w:rsid w:val="00B535E1"/>
    <w:rsid w:val="00B5392E"/>
    <w:rsid w:val="00B53A75"/>
    <w:rsid w:val="00B54975"/>
    <w:rsid w:val="00B55795"/>
    <w:rsid w:val="00B55FAC"/>
    <w:rsid w:val="00B560D2"/>
    <w:rsid w:val="00B573A6"/>
    <w:rsid w:val="00B61AB3"/>
    <w:rsid w:val="00B62B8D"/>
    <w:rsid w:val="00B630E6"/>
    <w:rsid w:val="00B64A57"/>
    <w:rsid w:val="00B65917"/>
    <w:rsid w:val="00B66871"/>
    <w:rsid w:val="00B66B26"/>
    <w:rsid w:val="00B66B6C"/>
    <w:rsid w:val="00B67246"/>
    <w:rsid w:val="00B6768A"/>
    <w:rsid w:val="00B67C60"/>
    <w:rsid w:val="00B67E3F"/>
    <w:rsid w:val="00B70E80"/>
    <w:rsid w:val="00B716F8"/>
    <w:rsid w:val="00B7316B"/>
    <w:rsid w:val="00B7388C"/>
    <w:rsid w:val="00B74463"/>
    <w:rsid w:val="00B76531"/>
    <w:rsid w:val="00B767A6"/>
    <w:rsid w:val="00B7796B"/>
    <w:rsid w:val="00B83108"/>
    <w:rsid w:val="00B84362"/>
    <w:rsid w:val="00B84BBE"/>
    <w:rsid w:val="00B86BB1"/>
    <w:rsid w:val="00B87866"/>
    <w:rsid w:val="00B87A8C"/>
    <w:rsid w:val="00B90E0D"/>
    <w:rsid w:val="00B91751"/>
    <w:rsid w:val="00B93402"/>
    <w:rsid w:val="00B93998"/>
    <w:rsid w:val="00B958E0"/>
    <w:rsid w:val="00B97040"/>
    <w:rsid w:val="00B97B78"/>
    <w:rsid w:val="00BA1290"/>
    <w:rsid w:val="00BA1723"/>
    <w:rsid w:val="00BA1D47"/>
    <w:rsid w:val="00BA21E0"/>
    <w:rsid w:val="00BA3F58"/>
    <w:rsid w:val="00BA4EA3"/>
    <w:rsid w:val="00BA694A"/>
    <w:rsid w:val="00BA6B94"/>
    <w:rsid w:val="00BA72BA"/>
    <w:rsid w:val="00BA7A01"/>
    <w:rsid w:val="00BA7BE7"/>
    <w:rsid w:val="00BA7D63"/>
    <w:rsid w:val="00BB1B11"/>
    <w:rsid w:val="00BB24F6"/>
    <w:rsid w:val="00BB3896"/>
    <w:rsid w:val="00BB394E"/>
    <w:rsid w:val="00BB4FA0"/>
    <w:rsid w:val="00BB65FA"/>
    <w:rsid w:val="00BB7E7F"/>
    <w:rsid w:val="00BC06A1"/>
    <w:rsid w:val="00BC0961"/>
    <w:rsid w:val="00BC0998"/>
    <w:rsid w:val="00BC4079"/>
    <w:rsid w:val="00BC415F"/>
    <w:rsid w:val="00BC4352"/>
    <w:rsid w:val="00BC6E3D"/>
    <w:rsid w:val="00BC7E87"/>
    <w:rsid w:val="00BD0895"/>
    <w:rsid w:val="00BD12D6"/>
    <w:rsid w:val="00BD2811"/>
    <w:rsid w:val="00BD302C"/>
    <w:rsid w:val="00BD31AA"/>
    <w:rsid w:val="00BD3FE7"/>
    <w:rsid w:val="00BD4E2B"/>
    <w:rsid w:val="00BD6881"/>
    <w:rsid w:val="00BE0273"/>
    <w:rsid w:val="00BE0B77"/>
    <w:rsid w:val="00BE0BB9"/>
    <w:rsid w:val="00BE10F6"/>
    <w:rsid w:val="00BE15BD"/>
    <w:rsid w:val="00BE16F3"/>
    <w:rsid w:val="00BE1830"/>
    <w:rsid w:val="00BE2042"/>
    <w:rsid w:val="00BE2054"/>
    <w:rsid w:val="00BE2878"/>
    <w:rsid w:val="00BE374C"/>
    <w:rsid w:val="00BE648A"/>
    <w:rsid w:val="00BE6BC2"/>
    <w:rsid w:val="00BE7B56"/>
    <w:rsid w:val="00BF0ECF"/>
    <w:rsid w:val="00BF16D6"/>
    <w:rsid w:val="00BF2FB4"/>
    <w:rsid w:val="00BF3794"/>
    <w:rsid w:val="00BF3913"/>
    <w:rsid w:val="00BF3E0A"/>
    <w:rsid w:val="00BF41A6"/>
    <w:rsid w:val="00BF432F"/>
    <w:rsid w:val="00BF561D"/>
    <w:rsid w:val="00BF6B89"/>
    <w:rsid w:val="00BF71BD"/>
    <w:rsid w:val="00BF71ED"/>
    <w:rsid w:val="00C000AA"/>
    <w:rsid w:val="00C00129"/>
    <w:rsid w:val="00C00622"/>
    <w:rsid w:val="00C00845"/>
    <w:rsid w:val="00C00B15"/>
    <w:rsid w:val="00C011E5"/>
    <w:rsid w:val="00C01912"/>
    <w:rsid w:val="00C046A8"/>
    <w:rsid w:val="00C05043"/>
    <w:rsid w:val="00C079E4"/>
    <w:rsid w:val="00C07CAC"/>
    <w:rsid w:val="00C10800"/>
    <w:rsid w:val="00C10C6B"/>
    <w:rsid w:val="00C11332"/>
    <w:rsid w:val="00C1162C"/>
    <w:rsid w:val="00C13C0D"/>
    <w:rsid w:val="00C1403C"/>
    <w:rsid w:val="00C14A67"/>
    <w:rsid w:val="00C14EA2"/>
    <w:rsid w:val="00C15274"/>
    <w:rsid w:val="00C15358"/>
    <w:rsid w:val="00C15D42"/>
    <w:rsid w:val="00C15D52"/>
    <w:rsid w:val="00C161CC"/>
    <w:rsid w:val="00C16A7E"/>
    <w:rsid w:val="00C16ACD"/>
    <w:rsid w:val="00C16D57"/>
    <w:rsid w:val="00C170B2"/>
    <w:rsid w:val="00C176AB"/>
    <w:rsid w:val="00C17AC1"/>
    <w:rsid w:val="00C205E9"/>
    <w:rsid w:val="00C20B44"/>
    <w:rsid w:val="00C20E3B"/>
    <w:rsid w:val="00C20F8B"/>
    <w:rsid w:val="00C21864"/>
    <w:rsid w:val="00C22358"/>
    <w:rsid w:val="00C26287"/>
    <w:rsid w:val="00C308CE"/>
    <w:rsid w:val="00C30D38"/>
    <w:rsid w:val="00C30E97"/>
    <w:rsid w:val="00C31F91"/>
    <w:rsid w:val="00C31FE0"/>
    <w:rsid w:val="00C33AED"/>
    <w:rsid w:val="00C35CAE"/>
    <w:rsid w:val="00C362A5"/>
    <w:rsid w:val="00C37BD5"/>
    <w:rsid w:val="00C37FB9"/>
    <w:rsid w:val="00C40CC9"/>
    <w:rsid w:val="00C40E15"/>
    <w:rsid w:val="00C41207"/>
    <w:rsid w:val="00C41909"/>
    <w:rsid w:val="00C427F6"/>
    <w:rsid w:val="00C431C3"/>
    <w:rsid w:val="00C460CE"/>
    <w:rsid w:val="00C46427"/>
    <w:rsid w:val="00C473AF"/>
    <w:rsid w:val="00C47B6B"/>
    <w:rsid w:val="00C47FAC"/>
    <w:rsid w:val="00C50759"/>
    <w:rsid w:val="00C50C36"/>
    <w:rsid w:val="00C514DA"/>
    <w:rsid w:val="00C52143"/>
    <w:rsid w:val="00C52595"/>
    <w:rsid w:val="00C52613"/>
    <w:rsid w:val="00C53EB7"/>
    <w:rsid w:val="00C540B0"/>
    <w:rsid w:val="00C54B5C"/>
    <w:rsid w:val="00C55211"/>
    <w:rsid w:val="00C579D8"/>
    <w:rsid w:val="00C606DB"/>
    <w:rsid w:val="00C60E96"/>
    <w:rsid w:val="00C6217D"/>
    <w:rsid w:val="00C62485"/>
    <w:rsid w:val="00C65411"/>
    <w:rsid w:val="00C663AD"/>
    <w:rsid w:val="00C67DD2"/>
    <w:rsid w:val="00C71E64"/>
    <w:rsid w:val="00C71EEB"/>
    <w:rsid w:val="00C71F30"/>
    <w:rsid w:val="00C72591"/>
    <w:rsid w:val="00C73994"/>
    <w:rsid w:val="00C7444F"/>
    <w:rsid w:val="00C74C9E"/>
    <w:rsid w:val="00C75334"/>
    <w:rsid w:val="00C757EB"/>
    <w:rsid w:val="00C77ACA"/>
    <w:rsid w:val="00C812B9"/>
    <w:rsid w:val="00C8160B"/>
    <w:rsid w:val="00C8185A"/>
    <w:rsid w:val="00C81EA3"/>
    <w:rsid w:val="00C84050"/>
    <w:rsid w:val="00C84A7A"/>
    <w:rsid w:val="00C858CC"/>
    <w:rsid w:val="00C85E84"/>
    <w:rsid w:val="00C90511"/>
    <w:rsid w:val="00C908E6"/>
    <w:rsid w:val="00C90B14"/>
    <w:rsid w:val="00C924DE"/>
    <w:rsid w:val="00C927C7"/>
    <w:rsid w:val="00C947C1"/>
    <w:rsid w:val="00C9707D"/>
    <w:rsid w:val="00C97A29"/>
    <w:rsid w:val="00CA0505"/>
    <w:rsid w:val="00CA1AE4"/>
    <w:rsid w:val="00CA29EA"/>
    <w:rsid w:val="00CA3CA6"/>
    <w:rsid w:val="00CB051C"/>
    <w:rsid w:val="00CB1211"/>
    <w:rsid w:val="00CB5022"/>
    <w:rsid w:val="00CB596B"/>
    <w:rsid w:val="00CB61F1"/>
    <w:rsid w:val="00CB6650"/>
    <w:rsid w:val="00CB691F"/>
    <w:rsid w:val="00CC1535"/>
    <w:rsid w:val="00CC1B7F"/>
    <w:rsid w:val="00CC35E1"/>
    <w:rsid w:val="00CC36B7"/>
    <w:rsid w:val="00CC3C0D"/>
    <w:rsid w:val="00CC3E0C"/>
    <w:rsid w:val="00CC47E6"/>
    <w:rsid w:val="00CC4B91"/>
    <w:rsid w:val="00CC4C7B"/>
    <w:rsid w:val="00CC57BC"/>
    <w:rsid w:val="00CC5B09"/>
    <w:rsid w:val="00CC75FF"/>
    <w:rsid w:val="00CD0420"/>
    <w:rsid w:val="00CD0E0F"/>
    <w:rsid w:val="00CD1539"/>
    <w:rsid w:val="00CD1EAA"/>
    <w:rsid w:val="00CD2F2D"/>
    <w:rsid w:val="00CD34BA"/>
    <w:rsid w:val="00CD37F0"/>
    <w:rsid w:val="00CD48C5"/>
    <w:rsid w:val="00CD53CE"/>
    <w:rsid w:val="00CD74B2"/>
    <w:rsid w:val="00CE0BFC"/>
    <w:rsid w:val="00CE2D11"/>
    <w:rsid w:val="00CE2DBC"/>
    <w:rsid w:val="00CE31D3"/>
    <w:rsid w:val="00CE49A3"/>
    <w:rsid w:val="00CE5A5F"/>
    <w:rsid w:val="00CE680A"/>
    <w:rsid w:val="00CE6F1E"/>
    <w:rsid w:val="00CF01C5"/>
    <w:rsid w:val="00CF16D4"/>
    <w:rsid w:val="00CF3458"/>
    <w:rsid w:val="00CF3AD3"/>
    <w:rsid w:val="00CF3BA1"/>
    <w:rsid w:val="00CF550C"/>
    <w:rsid w:val="00CF5B87"/>
    <w:rsid w:val="00CF696A"/>
    <w:rsid w:val="00CF6BE2"/>
    <w:rsid w:val="00CF759C"/>
    <w:rsid w:val="00D001D3"/>
    <w:rsid w:val="00D0033A"/>
    <w:rsid w:val="00D0036C"/>
    <w:rsid w:val="00D006ED"/>
    <w:rsid w:val="00D0148B"/>
    <w:rsid w:val="00D0250C"/>
    <w:rsid w:val="00D0319A"/>
    <w:rsid w:val="00D036C3"/>
    <w:rsid w:val="00D056B9"/>
    <w:rsid w:val="00D060E3"/>
    <w:rsid w:val="00D1061C"/>
    <w:rsid w:val="00D1085F"/>
    <w:rsid w:val="00D1090B"/>
    <w:rsid w:val="00D10EBE"/>
    <w:rsid w:val="00D12143"/>
    <w:rsid w:val="00D1340F"/>
    <w:rsid w:val="00D157CA"/>
    <w:rsid w:val="00D20A76"/>
    <w:rsid w:val="00D2228D"/>
    <w:rsid w:val="00D2256A"/>
    <w:rsid w:val="00D22D5D"/>
    <w:rsid w:val="00D237D3"/>
    <w:rsid w:val="00D240FF"/>
    <w:rsid w:val="00D245B4"/>
    <w:rsid w:val="00D2472C"/>
    <w:rsid w:val="00D24CA2"/>
    <w:rsid w:val="00D269A2"/>
    <w:rsid w:val="00D2778D"/>
    <w:rsid w:val="00D27B8E"/>
    <w:rsid w:val="00D314A9"/>
    <w:rsid w:val="00D327F5"/>
    <w:rsid w:val="00D32A5D"/>
    <w:rsid w:val="00D32E4B"/>
    <w:rsid w:val="00D3421C"/>
    <w:rsid w:val="00D34C65"/>
    <w:rsid w:val="00D3506B"/>
    <w:rsid w:val="00D36EE1"/>
    <w:rsid w:val="00D403CD"/>
    <w:rsid w:val="00D42101"/>
    <w:rsid w:val="00D4277A"/>
    <w:rsid w:val="00D44864"/>
    <w:rsid w:val="00D44A27"/>
    <w:rsid w:val="00D44A87"/>
    <w:rsid w:val="00D455B2"/>
    <w:rsid w:val="00D45849"/>
    <w:rsid w:val="00D4667A"/>
    <w:rsid w:val="00D47C9A"/>
    <w:rsid w:val="00D51D5D"/>
    <w:rsid w:val="00D52205"/>
    <w:rsid w:val="00D52552"/>
    <w:rsid w:val="00D529A4"/>
    <w:rsid w:val="00D53045"/>
    <w:rsid w:val="00D55339"/>
    <w:rsid w:val="00D61BE6"/>
    <w:rsid w:val="00D61CF6"/>
    <w:rsid w:val="00D62388"/>
    <w:rsid w:val="00D63FA4"/>
    <w:rsid w:val="00D63FD3"/>
    <w:rsid w:val="00D641CA"/>
    <w:rsid w:val="00D65560"/>
    <w:rsid w:val="00D66354"/>
    <w:rsid w:val="00D6706F"/>
    <w:rsid w:val="00D70926"/>
    <w:rsid w:val="00D70EF8"/>
    <w:rsid w:val="00D728FF"/>
    <w:rsid w:val="00D72909"/>
    <w:rsid w:val="00D73ACF"/>
    <w:rsid w:val="00D73D28"/>
    <w:rsid w:val="00D76BA4"/>
    <w:rsid w:val="00D7713D"/>
    <w:rsid w:val="00D7719B"/>
    <w:rsid w:val="00D77507"/>
    <w:rsid w:val="00D77CB3"/>
    <w:rsid w:val="00D81871"/>
    <w:rsid w:val="00D8189C"/>
    <w:rsid w:val="00D82456"/>
    <w:rsid w:val="00D82565"/>
    <w:rsid w:val="00D82705"/>
    <w:rsid w:val="00D83DA8"/>
    <w:rsid w:val="00D84933"/>
    <w:rsid w:val="00D85371"/>
    <w:rsid w:val="00D85DFF"/>
    <w:rsid w:val="00D8620B"/>
    <w:rsid w:val="00D862AE"/>
    <w:rsid w:val="00D86713"/>
    <w:rsid w:val="00D86E3D"/>
    <w:rsid w:val="00D87D7C"/>
    <w:rsid w:val="00D90D2E"/>
    <w:rsid w:val="00D90F72"/>
    <w:rsid w:val="00D9139F"/>
    <w:rsid w:val="00D923C2"/>
    <w:rsid w:val="00D92796"/>
    <w:rsid w:val="00D958C7"/>
    <w:rsid w:val="00D96410"/>
    <w:rsid w:val="00D97551"/>
    <w:rsid w:val="00DA1E4F"/>
    <w:rsid w:val="00DA1F60"/>
    <w:rsid w:val="00DA22C6"/>
    <w:rsid w:val="00DA2E8B"/>
    <w:rsid w:val="00DA3879"/>
    <w:rsid w:val="00DA480D"/>
    <w:rsid w:val="00DA4D24"/>
    <w:rsid w:val="00DA5142"/>
    <w:rsid w:val="00DA54B7"/>
    <w:rsid w:val="00DA5827"/>
    <w:rsid w:val="00DA5FA6"/>
    <w:rsid w:val="00DA68A1"/>
    <w:rsid w:val="00DA6CFE"/>
    <w:rsid w:val="00DA75D6"/>
    <w:rsid w:val="00DB1029"/>
    <w:rsid w:val="00DB1052"/>
    <w:rsid w:val="00DB16F2"/>
    <w:rsid w:val="00DB1754"/>
    <w:rsid w:val="00DB2EC2"/>
    <w:rsid w:val="00DB3555"/>
    <w:rsid w:val="00DC2EB3"/>
    <w:rsid w:val="00DC3FCB"/>
    <w:rsid w:val="00DC7612"/>
    <w:rsid w:val="00DC7E9D"/>
    <w:rsid w:val="00DD07A1"/>
    <w:rsid w:val="00DD102B"/>
    <w:rsid w:val="00DD158A"/>
    <w:rsid w:val="00DD160D"/>
    <w:rsid w:val="00DD18C9"/>
    <w:rsid w:val="00DD18CA"/>
    <w:rsid w:val="00DD2493"/>
    <w:rsid w:val="00DD2771"/>
    <w:rsid w:val="00DD3062"/>
    <w:rsid w:val="00DD3DA5"/>
    <w:rsid w:val="00DD5955"/>
    <w:rsid w:val="00DD7C3F"/>
    <w:rsid w:val="00DD7D9C"/>
    <w:rsid w:val="00DE03BC"/>
    <w:rsid w:val="00DE11B1"/>
    <w:rsid w:val="00DE1DB2"/>
    <w:rsid w:val="00DE2CC8"/>
    <w:rsid w:val="00DE484F"/>
    <w:rsid w:val="00DE4942"/>
    <w:rsid w:val="00DE5E76"/>
    <w:rsid w:val="00DE6060"/>
    <w:rsid w:val="00DE68A0"/>
    <w:rsid w:val="00DE690D"/>
    <w:rsid w:val="00DE7189"/>
    <w:rsid w:val="00DF14A0"/>
    <w:rsid w:val="00DF15A3"/>
    <w:rsid w:val="00DF284B"/>
    <w:rsid w:val="00DF4559"/>
    <w:rsid w:val="00DF457E"/>
    <w:rsid w:val="00DF704B"/>
    <w:rsid w:val="00DF71A6"/>
    <w:rsid w:val="00DF7BEF"/>
    <w:rsid w:val="00DF7DF0"/>
    <w:rsid w:val="00E02587"/>
    <w:rsid w:val="00E03593"/>
    <w:rsid w:val="00E0432D"/>
    <w:rsid w:val="00E0464A"/>
    <w:rsid w:val="00E04AF5"/>
    <w:rsid w:val="00E05447"/>
    <w:rsid w:val="00E057ED"/>
    <w:rsid w:val="00E058C0"/>
    <w:rsid w:val="00E068AC"/>
    <w:rsid w:val="00E071F8"/>
    <w:rsid w:val="00E0787D"/>
    <w:rsid w:val="00E07B0B"/>
    <w:rsid w:val="00E07D09"/>
    <w:rsid w:val="00E10AA3"/>
    <w:rsid w:val="00E127FF"/>
    <w:rsid w:val="00E12ADF"/>
    <w:rsid w:val="00E12CBA"/>
    <w:rsid w:val="00E14168"/>
    <w:rsid w:val="00E1450D"/>
    <w:rsid w:val="00E1487C"/>
    <w:rsid w:val="00E14B08"/>
    <w:rsid w:val="00E14EC0"/>
    <w:rsid w:val="00E156CE"/>
    <w:rsid w:val="00E15F50"/>
    <w:rsid w:val="00E16419"/>
    <w:rsid w:val="00E164B8"/>
    <w:rsid w:val="00E16AD2"/>
    <w:rsid w:val="00E20417"/>
    <w:rsid w:val="00E20AFF"/>
    <w:rsid w:val="00E221CE"/>
    <w:rsid w:val="00E2311C"/>
    <w:rsid w:val="00E231DF"/>
    <w:rsid w:val="00E23206"/>
    <w:rsid w:val="00E243D9"/>
    <w:rsid w:val="00E24A48"/>
    <w:rsid w:val="00E2795D"/>
    <w:rsid w:val="00E30894"/>
    <w:rsid w:val="00E308E8"/>
    <w:rsid w:val="00E30B6B"/>
    <w:rsid w:val="00E31A4E"/>
    <w:rsid w:val="00E31B7F"/>
    <w:rsid w:val="00E327F2"/>
    <w:rsid w:val="00E32949"/>
    <w:rsid w:val="00E32D87"/>
    <w:rsid w:val="00E34192"/>
    <w:rsid w:val="00E34CE5"/>
    <w:rsid w:val="00E35734"/>
    <w:rsid w:val="00E36FEB"/>
    <w:rsid w:val="00E4020C"/>
    <w:rsid w:val="00E411E2"/>
    <w:rsid w:val="00E416A6"/>
    <w:rsid w:val="00E41E69"/>
    <w:rsid w:val="00E4238C"/>
    <w:rsid w:val="00E42DEE"/>
    <w:rsid w:val="00E432DA"/>
    <w:rsid w:val="00E43C6A"/>
    <w:rsid w:val="00E4418F"/>
    <w:rsid w:val="00E45B5A"/>
    <w:rsid w:val="00E47780"/>
    <w:rsid w:val="00E50B33"/>
    <w:rsid w:val="00E52746"/>
    <w:rsid w:val="00E53E11"/>
    <w:rsid w:val="00E54174"/>
    <w:rsid w:val="00E56497"/>
    <w:rsid w:val="00E600AE"/>
    <w:rsid w:val="00E60352"/>
    <w:rsid w:val="00E6113F"/>
    <w:rsid w:val="00E61E12"/>
    <w:rsid w:val="00E62A28"/>
    <w:rsid w:val="00E66B7F"/>
    <w:rsid w:val="00E672DA"/>
    <w:rsid w:val="00E67983"/>
    <w:rsid w:val="00E70E93"/>
    <w:rsid w:val="00E717A7"/>
    <w:rsid w:val="00E71E67"/>
    <w:rsid w:val="00E7224A"/>
    <w:rsid w:val="00E7276E"/>
    <w:rsid w:val="00E733DC"/>
    <w:rsid w:val="00E74732"/>
    <w:rsid w:val="00E75349"/>
    <w:rsid w:val="00E75CF4"/>
    <w:rsid w:val="00E801AA"/>
    <w:rsid w:val="00E825D0"/>
    <w:rsid w:val="00E83553"/>
    <w:rsid w:val="00E85555"/>
    <w:rsid w:val="00E861B2"/>
    <w:rsid w:val="00E87243"/>
    <w:rsid w:val="00E87797"/>
    <w:rsid w:val="00E90F3A"/>
    <w:rsid w:val="00E94644"/>
    <w:rsid w:val="00E94E48"/>
    <w:rsid w:val="00E95919"/>
    <w:rsid w:val="00E963DE"/>
    <w:rsid w:val="00EA14D2"/>
    <w:rsid w:val="00EA1693"/>
    <w:rsid w:val="00EA299B"/>
    <w:rsid w:val="00EA36AA"/>
    <w:rsid w:val="00EA40D7"/>
    <w:rsid w:val="00EA4E29"/>
    <w:rsid w:val="00EA580C"/>
    <w:rsid w:val="00EA7515"/>
    <w:rsid w:val="00EB140A"/>
    <w:rsid w:val="00EB1FC0"/>
    <w:rsid w:val="00EB328A"/>
    <w:rsid w:val="00EB4DAD"/>
    <w:rsid w:val="00EB55CE"/>
    <w:rsid w:val="00EB6782"/>
    <w:rsid w:val="00EB6CE2"/>
    <w:rsid w:val="00EB6D5E"/>
    <w:rsid w:val="00EB75E9"/>
    <w:rsid w:val="00EC1193"/>
    <w:rsid w:val="00EC2783"/>
    <w:rsid w:val="00EC32AB"/>
    <w:rsid w:val="00EC3595"/>
    <w:rsid w:val="00EC4BAF"/>
    <w:rsid w:val="00EC534D"/>
    <w:rsid w:val="00EC5489"/>
    <w:rsid w:val="00EC54A8"/>
    <w:rsid w:val="00EC5825"/>
    <w:rsid w:val="00EC5E18"/>
    <w:rsid w:val="00EC5E8F"/>
    <w:rsid w:val="00EC6FF0"/>
    <w:rsid w:val="00EC711E"/>
    <w:rsid w:val="00EC7C63"/>
    <w:rsid w:val="00EC7C69"/>
    <w:rsid w:val="00ED01E9"/>
    <w:rsid w:val="00ED11E5"/>
    <w:rsid w:val="00ED16B6"/>
    <w:rsid w:val="00ED1EE8"/>
    <w:rsid w:val="00ED1EF7"/>
    <w:rsid w:val="00ED27E0"/>
    <w:rsid w:val="00ED4324"/>
    <w:rsid w:val="00ED5521"/>
    <w:rsid w:val="00ED5F2C"/>
    <w:rsid w:val="00ED6CF3"/>
    <w:rsid w:val="00ED739D"/>
    <w:rsid w:val="00ED7D18"/>
    <w:rsid w:val="00EE2736"/>
    <w:rsid w:val="00EE2FBE"/>
    <w:rsid w:val="00EE3FA8"/>
    <w:rsid w:val="00EE4810"/>
    <w:rsid w:val="00EE5044"/>
    <w:rsid w:val="00EE5B11"/>
    <w:rsid w:val="00EE6D21"/>
    <w:rsid w:val="00EF0514"/>
    <w:rsid w:val="00EF1F93"/>
    <w:rsid w:val="00EF2E8E"/>
    <w:rsid w:val="00EF33EC"/>
    <w:rsid w:val="00EF342F"/>
    <w:rsid w:val="00EF3821"/>
    <w:rsid w:val="00EF54EF"/>
    <w:rsid w:val="00EF6048"/>
    <w:rsid w:val="00EF69E8"/>
    <w:rsid w:val="00EF78CB"/>
    <w:rsid w:val="00F004F5"/>
    <w:rsid w:val="00F00A99"/>
    <w:rsid w:val="00F00B59"/>
    <w:rsid w:val="00F01659"/>
    <w:rsid w:val="00F0169D"/>
    <w:rsid w:val="00F0186F"/>
    <w:rsid w:val="00F027C1"/>
    <w:rsid w:val="00F030A9"/>
    <w:rsid w:val="00F03E66"/>
    <w:rsid w:val="00F04E2A"/>
    <w:rsid w:val="00F0566B"/>
    <w:rsid w:val="00F06A2E"/>
    <w:rsid w:val="00F06FE6"/>
    <w:rsid w:val="00F10F75"/>
    <w:rsid w:val="00F12482"/>
    <w:rsid w:val="00F134C5"/>
    <w:rsid w:val="00F14992"/>
    <w:rsid w:val="00F15857"/>
    <w:rsid w:val="00F213A0"/>
    <w:rsid w:val="00F21B9E"/>
    <w:rsid w:val="00F21FE5"/>
    <w:rsid w:val="00F247E5"/>
    <w:rsid w:val="00F24AAE"/>
    <w:rsid w:val="00F24C2D"/>
    <w:rsid w:val="00F24E02"/>
    <w:rsid w:val="00F30A93"/>
    <w:rsid w:val="00F32953"/>
    <w:rsid w:val="00F32EE0"/>
    <w:rsid w:val="00F347F6"/>
    <w:rsid w:val="00F352D9"/>
    <w:rsid w:val="00F35A45"/>
    <w:rsid w:val="00F36EBD"/>
    <w:rsid w:val="00F37340"/>
    <w:rsid w:val="00F40E10"/>
    <w:rsid w:val="00F42051"/>
    <w:rsid w:val="00F42476"/>
    <w:rsid w:val="00F42B74"/>
    <w:rsid w:val="00F4360F"/>
    <w:rsid w:val="00F45198"/>
    <w:rsid w:val="00F45558"/>
    <w:rsid w:val="00F468B8"/>
    <w:rsid w:val="00F51D88"/>
    <w:rsid w:val="00F52905"/>
    <w:rsid w:val="00F52FB6"/>
    <w:rsid w:val="00F53696"/>
    <w:rsid w:val="00F53BB9"/>
    <w:rsid w:val="00F54EA2"/>
    <w:rsid w:val="00F55743"/>
    <w:rsid w:val="00F56F35"/>
    <w:rsid w:val="00F60556"/>
    <w:rsid w:val="00F60D60"/>
    <w:rsid w:val="00F61863"/>
    <w:rsid w:val="00F61CAB"/>
    <w:rsid w:val="00F66B6D"/>
    <w:rsid w:val="00F671CD"/>
    <w:rsid w:val="00F675A7"/>
    <w:rsid w:val="00F700EE"/>
    <w:rsid w:val="00F704EC"/>
    <w:rsid w:val="00F70629"/>
    <w:rsid w:val="00F71E2A"/>
    <w:rsid w:val="00F723BB"/>
    <w:rsid w:val="00F72EE3"/>
    <w:rsid w:val="00F73989"/>
    <w:rsid w:val="00F73A4B"/>
    <w:rsid w:val="00F76F6B"/>
    <w:rsid w:val="00F770C8"/>
    <w:rsid w:val="00F8003D"/>
    <w:rsid w:val="00F81237"/>
    <w:rsid w:val="00F81FBE"/>
    <w:rsid w:val="00F82B51"/>
    <w:rsid w:val="00F82D16"/>
    <w:rsid w:val="00F82D29"/>
    <w:rsid w:val="00F837AC"/>
    <w:rsid w:val="00F84B2A"/>
    <w:rsid w:val="00F84C35"/>
    <w:rsid w:val="00F84D67"/>
    <w:rsid w:val="00F855B6"/>
    <w:rsid w:val="00F866C8"/>
    <w:rsid w:val="00F871B6"/>
    <w:rsid w:val="00F90E45"/>
    <w:rsid w:val="00F935A5"/>
    <w:rsid w:val="00F93649"/>
    <w:rsid w:val="00F94467"/>
    <w:rsid w:val="00F959B7"/>
    <w:rsid w:val="00F9602B"/>
    <w:rsid w:val="00F96DF8"/>
    <w:rsid w:val="00F970D8"/>
    <w:rsid w:val="00F9774B"/>
    <w:rsid w:val="00FA0416"/>
    <w:rsid w:val="00FA0E1B"/>
    <w:rsid w:val="00FA13E4"/>
    <w:rsid w:val="00FA159B"/>
    <w:rsid w:val="00FA1996"/>
    <w:rsid w:val="00FA264C"/>
    <w:rsid w:val="00FA3D30"/>
    <w:rsid w:val="00FA4745"/>
    <w:rsid w:val="00FA4E53"/>
    <w:rsid w:val="00FA5D3B"/>
    <w:rsid w:val="00FA68E8"/>
    <w:rsid w:val="00FB1B3E"/>
    <w:rsid w:val="00FB30AC"/>
    <w:rsid w:val="00FB334B"/>
    <w:rsid w:val="00FB3A11"/>
    <w:rsid w:val="00FB4171"/>
    <w:rsid w:val="00FB449D"/>
    <w:rsid w:val="00FB4E3C"/>
    <w:rsid w:val="00FB7308"/>
    <w:rsid w:val="00FB76FF"/>
    <w:rsid w:val="00FC07F2"/>
    <w:rsid w:val="00FC0DC4"/>
    <w:rsid w:val="00FC1DB8"/>
    <w:rsid w:val="00FC221F"/>
    <w:rsid w:val="00FC2DE7"/>
    <w:rsid w:val="00FC4ADC"/>
    <w:rsid w:val="00FC4F82"/>
    <w:rsid w:val="00FC5580"/>
    <w:rsid w:val="00FC5AA4"/>
    <w:rsid w:val="00FC5DCD"/>
    <w:rsid w:val="00FD045A"/>
    <w:rsid w:val="00FD08AF"/>
    <w:rsid w:val="00FD183C"/>
    <w:rsid w:val="00FD19C0"/>
    <w:rsid w:val="00FD1D01"/>
    <w:rsid w:val="00FD4615"/>
    <w:rsid w:val="00FD4850"/>
    <w:rsid w:val="00FD490B"/>
    <w:rsid w:val="00FD5986"/>
    <w:rsid w:val="00FD5C57"/>
    <w:rsid w:val="00FD60A6"/>
    <w:rsid w:val="00FD6455"/>
    <w:rsid w:val="00FD6641"/>
    <w:rsid w:val="00FD67CD"/>
    <w:rsid w:val="00FD72B2"/>
    <w:rsid w:val="00FD7630"/>
    <w:rsid w:val="00FD7CA9"/>
    <w:rsid w:val="00FE08B2"/>
    <w:rsid w:val="00FE1A9B"/>
    <w:rsid w:val="00FE1E7A"/>
    <w:rsid w:val="00FE23D8"/>
    <w:rsid w:val="00FE3800"/>
    <w:rsid w:val="00FE3D28"/>
    <w:rsid w:val="00FE593F"/>
    <w:rsid w:val="00FE5A1E"/>
    <w:rsid w:val="00FE6819"/>
    <w:rsid w:val="00FF198B"/>
    <w:rsid w:val="00FF28BB"/>
    <w:rsid w:val="00FF29B1"/>
    <w:rsid w:val="00FF2DA2"/>
    <w:rsid w:val="00FF40F8"/>
    <w:rsid w:val="00FF416B"/>
    <w:rsid w:val="00FF4510"/>
    <w:rsid w:val="00FF4DDD"/>
    <w:rsid w:val="00FF6093"/>
    <w:rsid w:val="00FF66F5"/>
    <w:rsid w:val="00FF6E21"/>
    <w:rsid w:val="00FF73CC"/>
  </w:rsids>
  <m:mathPr>
    <m:mathFont m:val="Cambria Math"/>
    <m:brkBin m:val="before"/>
    <m:brkBinSub m:val="--"/>
    <m:smallFrac m:val="off"/>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63170">
      <o:colormenu v:ext="edit" fillcolor="none [273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IN" w:eastAsia="en-IN"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9" w:unhideWhenUsed="0"/>
    <w:lsdException w:name="heading 2" w:uiPriority="9"/>
    <w:lsdException w:name="heading 3" w:uiPriority="9"/>
    <w:lsdException w:name="heading 4" w:uiPriority="9"/>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774DEA"/>
    <w:pPr>
      <w:ind w:firstLine="720"/>
      <w:jc w:val="both"/>
    </w:pPr>
    <w:rPr>
      <w:rFonts w:ascii="Shruti" w:hAnsi="Shruti" w:cs="Mangal"/>
      <w:lang w:eastAsia="en-US" w:bidi="hi-IN"/>
    </w:rPr>
  </w:style>
  <w:style w:type="paragraph" w:styleId="Heading1">
    <w:name w:val="heading 1"/>
    <w:basedOn w:val="Normal"/>
    <w:next w:val="Normal"/>
    <w:link w:val="Heading1Char"/>
    <w:uiPriority w:val="9"/>
    <w:rsid w:val="00B84BBE"/>
    <w:pPr>
      <w:pageBreakBefore/>
      <w:widowControl w:val="0"/>
      <w:spacing w:after="600"/>
      <w:ind w:firstLine="0"/>
      <w:jc w:val="center"/>
      <w:outlineLvl w:val="0"/>
    </w:pPr>
    <w:rPr>
      <w:b/>
      <w:bCs/>
      <w:color w:val="0070C0"/>
      <w:kern w:val="32"/>
      <w:sz w:val="32"/>
      <w:szCs w:val="32"/>
      <w:u w:val="thick"/>
    </w:rPr>
  </w:style>
  <w:style w:type="paragraph" w:styleId="Heading2">
    <w:name w:val="heading 2"/>
    <w:basedOn w:val="Normal"/>
    <w:next w:val="Normal"/>
    <w:link w:val="Heading2Char"/>
    <w:uiPriority w:val="9"/>
    <w:unhideWhenUsed/>
    <w:rsid w:val="00E66B7F"/>
    <w:pPr>
      <w:keepNext/>
      <w:keepLines/>
      <w:spacing w:before="240"/>
      <w:ind w:firstLine="0"/>
      <w:jc w:val="left"/>
      <w:outlineLvl w:val="1"/>
    </w:pPr>
    <w:rPr>
      <w:bCs/>
      <w:color w:val="0070C0"/>
      <w:sz w:val="28"/>
      <w:szCs w:val="28"/>
    </w:rPr>
  </w:style>
  <w:style w:type="paragraph" w:styleId="Heading3">
    <w:name w:val="heading 3"/>
    <w:basedOn w:val="Normal"/>
    <w:next w:val="Normal"/>
    <w:link w:val="Heading3Char"/>
    <w:uiPriority w:val="9"/>
    <w:unhideWhenUsed/>
    <w:rsid w:val="00F21FE5"/>
    <w:pPr>
      <w:keepNext/>
      <w:keepLines/>
      <w:spacing w:before="120"/>
      <w:ind w:firstLine="0"/>
      <w:jc w:val="left"/>
      <w:outlineLvl w:val="2"/>
    </w:pPr>
    <w:rPr>
      <w:bCs/>
      <w:color w:val="0070C0"/>
      <w:sz w:val="22"/>
      <w:szCs w:val="24"/>
    </w:rPr>
  </w:style>
  <w:style w:type="paragraph" w:styleId="Heading4">
    <w:name w:val="heading 4"/>
    <w:basedOn w:val="Normal"/>
    <w:next w:val="Normal"/>
    <w:link w:val="Heading4Char"/>
    <w:uiPriority w:val="9"/>
    <w:unhideWhenUsed/>
    <w:rsid w:val="002A03D8"/>
    <w:pPr>
      <w:keepNext/>
      <w:keepLines/>
      <w:spacing w:before="200"/>
      <w:outlineLvl w:val="3"/>
    </w:pPr>
    <w:rPr>
      <w:rFonts w:ascii="Cambria" w:hAnsi="Cambria" w:cs="Shruti"/>
      <w:b/>
      <w:bCs/>
      <w:i/>
      <w:iCs/>
      <w:color w:val="4F81BD"/>
    </w:rPr>
  </w:style>
  <w:style w:type="paragraph" w:styleId="Heading5">
    <w:name w:val="heading 5"/>
    <w:basedOn w:val="Normal"/>
    <w:next w:val="Normal"/>
    <w:link w:val="Heading5Char"/>
    <w:uiPriority w:val="9"/>
    <w:semiHidden/>
    <w:unhideWhenUsed/>
    <w:rsid w:val="00045A16"/>
    <w:pPr>
      <w:keepNext/>
      <w:keepLines/>
      <w:spacing w:before="200"/>
      <w:outlineLvl w:val="4"/>
    </w:pPr>
    <w:rPr>
      <w:rFonts w:ascii="Cambria" w:hAnsi="Cambria" w:cs="Shruti"/>
      <w:color w:val="243F60"/>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B84BBE"/>
    <w:rPr>
      <w:rFonts w:ascii="Shruti" w:hAnsi="Shruti" w:cs="Mangal"/>
      <w:b/>
      <w:bCs/>
      <w:color w:val="0070C0"/>
      <w:kern w:val="32"/>
      <w:sz w:val="32"/>
      <w:szCs w:val="32"/>
      <w:u w:val="thick"/>
      <w:lang w:eastAsia="en-US"/>
    </w:rPr>
  </w:style>
  <w:style w:type="character" w:customStyle="1" w:styleId="Heading2Char">
    <w:name w:val="Heading 2 Char"/>
    <w:basedOn w:val="DefaultParagraphFont"/>
    <w:link w:val="Heading2"/>
    <w:uiPriority w:val="9"/>
    <w:locked/>
    <w:rsid w:val="00E66B7F"/>
    <w:rPr>
      <w:rFonts w:ascii="Shruti" w:hAnsi="Shruti" w:cs="Mangal"/>
      <w:bCs/>
      <w:color w:val="0070C0"/>
      <w:sz w:val="28"/>
      <w:szCs w:val="28"/>
      <w:lang w:eastAsia="en-US"/>
    </w:rPr>
  </w:style>
  <w:style w:type="character" w:customStyle="1" w:styleId="Heading3Char">
    <w:name w:val="Heading 3 Char"/>
    <w:basedOn w:val="DefaultParagraphFont"/>
    <w:link w:val="Heading3"/>
    <w:uiPriority w:val="9"/>
    <w:locked/>
    <w:rsid w:val="00F21FE5"/>
    <w:rPr>
      <w:rFonts w:ascii="Shruti" w:hAnsi="Shruti" w:cs="Mangal"/>
      <w:bCs/>
      <w:color w:val="0070C0"/>
      <w:sz w:val="22"/>
      <w:szCs w:val="24"/>
      <w:lang w:eastAsia="en-US"/>
    </w:rPr>
  </w:style>
  <w:style w:type="character" w:customStyle="1" w:styleId="Heading4Char">
    <w:name w:val="Heading 4 Char"/>
    <w:basedOn w:val="DefaultParagraphFont"/>
    <w:link w:val="Heading4"/>
    <w:uiPriority w:val="9"/>
    <w:rsid w:val="002A03D8"/>
    <w:rPr>
      <w:rFonts w:ascii="Cambria" w:eastAsia="Times New Roman" w:hAnsi="Cambria" w:cs="Shruti"/>
      <w:b/>
      <w:bCs/>
      <w:i/>
      <w:iCs/>
      <w:color w:val="4F81BD"/>
      <w:sz w:val="22"/>
      <w:lang w:eastAsia="en-US"/>
    </w:rPr>
  </w:style>
  <w:style w:type="character" w:customStyle="1" w:styleId="Heading5Char">
    <w:name w:val="Heading 5 Char"/>
    <w:basedOn w:val="DefaultParagraphFont"/>
    <w:link w:val="Heading5"/>
    <w:uiPriority w:val="9"/>
    <w:semiHidden/>
    <w:rsid w:val="00045A16"/>
    <w:rPr>
      <w:rFonts w:ascii="Cambria" w:eastAsia="Times New Roman" w:hAnsi="Cambria" w:cs="Shruti"/>
      <w:color w:val="243F60"/>
      <w:szCs w:val="18"/>
      <w:lang w:eastAsia="en-US"/>
    </w:rPr>
  </w:style>
  <w:style w:type="paragraph" w:styleId="Header">
    <w:name w:val="header"/>
    <w:basedOn w:val="Normal"/>
    <w:link w:val="HeaderChar"/>
    <w:uiPriority w:val="99"/>
    <w:semiHidden/>
    <w:unhideWhenUsed/>
    <w:rsid w:val="003F6908"/>
    <w:pPr>
      <w:tabs>
        <w:tab w:val="center" w:pos="4513"/>
        <w:tab w:val="right" w:pos="9026"/>
      </w:tabs>
    </w:pPr>
    <w:rPr>
      <w:szCs w:val="18"/>
    </w:rPr>
  </w:style>
  <w:style w:type="character" w:customStyle="1" w:styleId="HeaderChar">
    <w:name w:val="Header Char"/>
    <w:basedOn w:val="DefaultParagraphFont"/>
    <w:link w:val="Header"/>
    <w:uiPriority w:val="99"/>
    <w:semiHidden/>
    <w:rsid w:val="003F6908"/>
    <w:rPr>
      <w:rFonts w:ascii="Shruti" w:hAnsi="Shruti" w:cs="Mangal"/>
      <w:szCs w:val="18"/>
      <w:lang w:eastAsia="en-US"/>
    </w:rPr>
  </w:style>
  <w:style w:type="paragraph" w:styleId="Footer">
    <w:name w:val="footer"/>
    <w:basedOn w:val="Normal"/>
    <w:link w:val="FooterChar"/>
    <w:uiPriority w:val="99"/>
    <w:semiHidden/>
    <w:unhideWhenUsed/>
    <w:rsid w:val="003F6908"/>
    <w:pPr>
      <w:tabs>
        <w:tab w:val="center" w:pos="4513"/>
        <w:tab w:val="right" w:pos="9026"/>
      </w:tabs>
    </w:pPr>
    <w:rPr>
      <w:szCs w:val="18"/>
    </w:rPr>
  </w:style>
  <w:style w:type="character" w:customStyle="1" w:styleId="FooterChar">
    <w:name w:val="Footer Char"/>
    <w:basedOn w:val="DefaultParagraphFont"/>
    <w:link w:val="Footer"/>
    <w:uiPriority w:val="99"/>
    <w:semiHidden/>
    <w:rsid w:val="003F6908"/>
    <w:rPr>
      <w:rFonts w:ascii="Shruti" w:hAnsi="Shruti" w:cs="Mangal"/>
      <w:szCs w:val="18"/>
      <w:lang w:eastAsia="en-US"/>
    </w:rPr>
  </w:style>
  <w:style w:type="paragraph" w:styleId="BalloonText">
    <w:name w:val="Balloon Text"/>
    <w:basedOn w:val="Normal"/>
    <w:link w:val="BalloonTextChar"/>
    <w:uiPriority w:val="99"/>
    <w:semiHidden/>
    <w:unhideWhenUsed/>
    <w:rsid w:val="00D55339"/>
    <w:rPr>
      <w:rFonts w:ascii="Tahoma" w:hAnsi="Tahoma"/>
      <w:sz w:val="16"/>
      <w:szCs w:val="14"/>
    </w:rPr>
  </w:style>
  <w:style w:type="character" w:customStyle="1" w:styleId="BalloonTextChar">
    <w:name w:val="Balloon Text Char"/>
    <w:basedOn w:val="DefaultParagraphFont"/>
    <w:link w:val="BalloonText"/>
    <w:uiPriority w:val="99"/>
    <w:semiHidden/>
    <w:locked/>
    <w:rsid w:val="00D55339"/>
    <w:rPr>
      <w:rFonts w:ascii="Tahoma" w:hAnsi="Tahoma" w:cs="Mangal"/>
      <w:sz w:val="14"/>
      <w:szCs w:val="14"/>
    </w:rPr>
  </w:style>
  <w:style w:type="paragraph" w:styleId="TOC3">
    <w:name w:val="toc 3"/>
    <w:basedOn w:val="Normal"/>
    <w:autoRedefine/>
    <w:uiPriority w:val="39"/>
    <w:unhideWhenUsed/>
    <w:rsid w:val="00025914"/>
    <w:pPr>
      <w:tabs>
        <w:tab w:val="right" w:pos="6470"/>
      </w:tabs>
      <w:spacing w:line="276" w:lineRule="auto"/>
      <w:ind w:left="720" w:firstLine="0"/>
      <w:jc w:val="left"/>
    </w:pPr>
    <w:rPr>
      <w:rFonts w:ascii="Calibri" w:hAnsi="Calibri"/>
      <w:smallCaps/>
      <w:noProof/>
      <w:sz w:val="22"/>
      <w:szCs w:val="18"/>
    </w:rPr>
  </w:style>
  <w:style w:type="paragraph" w:customStyle="1" w:styleId="Blank">
    <w:name w:val="Blank"/>
    <w:qFormat/>
    <w:rsid w:val="00AB177B"/>
    <w:pPr>
      <w:keepNext/>
      <w:autoSpaceDE w:val="0"/>
      <w:autoSpaceDN w:val="0"/>
      <w:adjustRightInd w:val="0"/>
      <w:jc w:val="center"/>
    </w:pPr>
    <w:rPr>
      <w:rFonts w:ascii="Times New Roman" w:hAnsi="Times New Roman" w:cs="Mangal"/>
      <w:sz w:val="12"/>
      <w:szCs w:val="12"/>
      <w:lang w:eastAsia="en-US" w:bidi="hi-IN"/>
    </w:rPr>
  </w:style>
  <w:style w:type="paragraph" w:customStyle="1" w:styleId="Times10">
    <w:name w:val="Times 10"/>
    <w:autoRedefine/>
    <w:qFormat/>
    <w:rsid w:val="00FC4ADC"/>
    <w:pPr>
      <w:spacing w:after="40" w:line="276" w:lineRule="auto"/>
      <w:jc w:val="both"/>
    </w:pPr>
    <w:rPr>
      <w:rFonts w:ascii="Times New Roman" w:hAnsi="Times New Roman"/>
      <w:iCs/>
      <w:color w:val="000000"/>
      <w:lang w:bidi="hi-IN"/>
    </w:rPr>
  </w:style>
  <w:style w:type="paragraph" w:styleId="Quote">
    <w:name w:val="Quote"/>
    <w:basedOn w:val="Times12"/>
    <w:next w:val="Times12"/>
    <w:link w:val="QuoteChar"/>
    <w:uiPriority w:val="99"/>
    <w:qFormat/>
    <w:rsid w:val="00703AB7"/>
    <w:pPr>
      <w:spacing w:before="120"/>
    </w:pPr>
    <w:rPr>
      <w:i/>
      <w:iCs/>
    </w:rPr>
  </w:style>
  <w:style w:type="paragraph" w:customStyle="1" w:styleId="Times12">
    <w:name w:val="Times 12"/>
    <w:qFormat/>
    <w:rsid w:val="00DE4942"/>
    <w:pPr>
      <w:spacing w:after="120" w:line="276" w:lineRule="auto"/>
      <w:ind w:firstLine="720"/>
      <w:jc w:val="both"/>
      <w:textboxTightWrap w:val="allLines"/>
    </w:pPr>
    <w:rPr>
      <w:rFonts w:ascii="Times New Roman" w:hAnsi="Times New Roman"/>
      <w:sz w:val="24"/>
      <w:szCs w:val="24"/>
      <w:lang w:eastAsia="en-US" w:bidi="hi-IN"/>
    </w:rPr>
  </w:style>
  <w:style w:type="character" w:customStyle="1" w:styleId="QuoteChar">
    <w:name w:val="Quote Char"/>
    <w:basedOn w:val="DefaultParagraphFont"/>
    <w:link w:val="Quote"/>
    <w:uiPriority w:val="99"/>
    <w:locked/>
    <w:rsid w:val="00703AB7"/>
    <w:rPr>
      <w:rFonts w:ascii="Times New Roman" w:hAnsi="Times New Roman"/>
      <w:i/>
      <w:iCs/>
      <w:sz w:val="24"/>
      <w:szCs w:val="24"/>
      <w:lang w:eastAsia="en-US" w:bidi="hi-IN"/>
    </w:rPr>
  </w:style>
  <w:style w:type="paragraph" w:customStyle="1" w:styleId="Image">
    <w:name w:val="Image"/>
    <w:basedOn w:val="Normal"/>
    <w:next w:val="Times12"/>
    <w:uiPriority w:val="99"/>
    <w:qFormat/>
    <w:rsid w:val="00033B81"/>
    <w:pPr>
      <w:autoSpaceDE w:val="0"/>
      <w:autoSpaceDN w:val="0"/>
      <w:adjustRightInd w:val="0"/>
      <w:spacing w:before="120" w:after="120"/>
      <w:ind w:firstLine="0"/>
      <w:jc w:val="center"/>
    </w:pPr>
    <w:rPr>
      <w:rFonts w:ascii="Times New Roman" w:hAnsi="Times New Roman"/>
      <w:sz w:val="24"/>
      <w:szCs w:val="24"/>
    </w:rPr>
  </w:style>
  <w:style w:type="character" w:styleId="EndnoteReference">
    <w:name w:val="endnote reference"/>
    <w:basedOn w:val="DefaultParagraphFont"/>
    <w:uiPriority w:val="99"/>
    <w:semiHidden/>
    <w:unhideWhenUsed/>
    <w:rsid w:val="000F3454"/>
    <w:rPr>
      <w:rFonts w:cs="Times New Roman"/>
      <w:vertAlign w:val="superscript"/>
    </w:rPr>
  </w:style>
  <w:style w:type="paragraph" w:styleId="TOC1">
    <w:name w:val="toc 1"/>
    <w:basedOn w:val="Normal"/>
    <w:next w:val="Normal"/>
    <w:autoRedefine/>
    <w:uiPriority w:val="39"/>
    <w:unhideWhenUsed/>
    <w:rsid w:val="00D84933"/>
    <w:pPr>
      <w:keepNext/>
      <w:tabs>
        <w:tab w:val="right" w:pos="6470"/>
      </w:tabs>
      <w:spacing w:before="360" w:after="120" w:line="276" w:lineRule="auto"/>
      <w:ind w:firstLine="0"/>
      <w:jc w:val="left"/>
    </w:pPr>
    <w:rPr>
      <w:rFonts w:ascii="Calibri" w:hAnsi="Calibri"/>
      <w:b/>
      <w:bCs/>
      <w:caps/>
      <w:sz w:val="22"/>
      <w:szCs w:val="18"/>
      <w:u w:val="single"/>
    </w:rPr>
  </w:style>
  <w:style w:type="character" w:styleId="FollowedHyperlink">
    <w:name w:val="FollowedHyperlink"/>
    <w:basedOn w:val="DefaultParagraphFont"/>
    <w:uiPriority w:val="99"/>
    <w:semiHidden/>
    <w:unhideWhenUsed/>
    <w:rsid w:val="005425D1"/>
    <w:rPr>
      <w:rFonts w:cs="Times New Roman"/>
      <w:color w:val="800080"/>
      <w:u w:val="single"/>
    </w:rPr>
  </w:style>
  <w:style w:type="paragraph" w:styleId="TOCHeading">
    <w:name w:val="TOC Heading"/>
    <w:basedOn w:val="Heading1"/>
    <w:next w:val="Normal"/>
    <w:uiPriority w:val="39"/>
    <w:semiHidden/>
    <w:unhideWhenUsed/>
    <w:qFormat/>
    <w:rsid w:val="00346F7A"/>
    <w:pPr>
      <w:keepLines/>
      <w:spacing w:before="480"/>
      <w:outlineLvl w:val="9"/>
    </w:pPr>
    <w:rPr>
      <w:color w:val="365F91"/>
      <w:kern w:val="0"/>
      <w:sz w:val="28"/>
      <w:szCs w:val="28"/>
      <w:lang w:val="en-US" w:bidi="ar-SA"/>
    </w:rPr>
  </w:style>
  <w:style w:type="paragraph" w:styleId="TOC2">
    <w:name w:val="toc 2"/>
    <w:basedOn w:val="Normal"/>
    <w:next w:val="TOC3"/>
    <w:autoRedefine/>
    <w:uiPriority w:val="39"/>
    <w:unhideWhenUsed/>
    <w:rsid w:val="00D84933"/>
    <w:pPr>
      <w:spacing w:before="120" w:line="276" w:lineRule="auto"/>
      <w:ind w:firstLine="0"/>
      <w:jc w:val="left"/>
    </w:pPr>
    <w:rPr>
      <w:rFonts w:ascii="Calibri" w:hAnsi="Calibri"/>
      <w:b/>
      <w:bCs/>
      <w:smallCaps/>
      <w:sz w:val="22"/>
      <w:szCs w:val="18"/>
    </w:rPr>
  </w:style>
  <w:style w:type="paragraph" w:styleId="TOC4">
    <w:name w:val="toc 4"/>
    <w:basedOn w:val="Normal"/>
    <w:next w:val="Normal"/>
    <w:autoRedefine/>
    <w:uiPriority w:val="39"/>
    <w:unhideWhenUsed/>
    <w:rsid w:val="00576DEB"/>
    <w:pPr>
      <w:ind w:firstLine="0"/>
      <w:jc w:val="left"/>
    </w:pPr>
    <w:rPr>
      <w:rFonts w:ascii="Calibri" w:hAnsi="Calibri"/>
      <w:sz w:val="22"/>
      <w:szCs w:val="18"/>
    </w:rPr>
  </w:style>
  <w:style w:type="paragraph" w:styleId="FootnoteText">
    <w:name w:val="footnote text"/>
    <w:basedOn w:val="Normal"/>
    <w:link w:val="FootnoteTextChar"/>
    <w:uiPriority w:val="99"/>
    <w:semiHidden/>
    <w:unhideWhenUsed/>
    <w:rsid w:val="00C75334"/>
    <w:rPr>
      <w:szCs w:val="18"/>
    </w:rPr>
  </w:style>
  <w:style w:type="character" w:customStyle="1" w:styleId="FootnoteTextChar">
    <w:name w:val="Footnote Text Char"/>
    <w:basedOn w:val="DefaultParagraphFont"/>
    <w:link w:val="FootnoteText"/>
    <w:uiPriority w:val="99"/>
    <w:semiHidden/>
    <w:rsid w:val="00C75334"/>
    <w:rPr>
      <w:rFonts w:ascii="Shruti" w:hAnsi="Shruti" w:cs="Mangal"/>
      <w:szCs w:val="18"/>
      <w:lang w:eastAsia="en-US"/>
    </w:rPr>
  </w:style>
  <w:style w:type="character" w:styleId="FootnoteReference">
    <w:name w:val="footnote reference"/>
    <w:basedOn w:val="DefaultParagraphFont"/>
    <w:uiPriority w:val="99"/>
    <w:semiHidden/>
    <w:unhideWhenUsed/>
    <w:rsid w:val="00C75334"/>
    <w:rPr>
      <w:vertAlign w:val="superscript"/>
    </w:rPr>
  </w:style>
  <w:style w:type="paragraph" w:styleId="Bibliography">
    <w:name w:val="Bibliography"/>
    <w:basedOn w:val="Normal"/>
    <w:next w:val="Normal"/>
    <w:uiPriority w:val="37"/>
    <w:semiHidden/>
    <w:unhideWhenUsed/>
    <w:rsid w:val="00E717A7"/>
    <w:rPr>
      <w:szCs w:val="18"/>
    </w:rPr>
  </w:style>
  <w:style w:type="paragraph" w:customStyle="1" w:styleId="Times25b">
    <w:name w:val="Times 25b"/>
    <w:next w:val="Times12"/>
    <w:autoRedefine/>
    <w:uiPriority w:val="99"/>
    <w:qFormat/>
    <w:rsid w:val="00D269A2"/>
    <w:pPr>
      <w:pageBreakBefore/>
      <w:spacing w:after="600"/>
      <w:jc w:val="center"/>
      <w:outlineLvl w:val="0"/>
    </w:pPr>
    <w:rPr>
      <w:rFonts w:ascii="Times New Roman" w:hAnsi="Times New Roman" w:cs="Mangal"/>
      <w:b/>
      <w:caps/>
      <w:sz w:val="36"/>
      <w:szCs w:val="36"/>
      <w:lang w:bidi="gu-IN"/>
    </w:rPr>
  </w:style>
  <w:style w:type="paragraph" w:customStyle="1" w:styleId="Times12b">
    <w:name w:val="Times 12b"/>
    <w:next w:val="Times12"/>
    <w:uiPriority w:val="99"/>
    <w:qFormat/>
    <w:rsid w:val="0003747A"/>
    <w:pPr>
      <w:keepNext/>
      <w:spacing w:before="240" w:after="120" w:line="276" w:lineRule="auto"/>
      <w:jc w:val="both"/>
      <w:outlineLvl w:val="2"/>
    </w:pPr>
    <w:rPr>
      <w:rFonts w:ascii="Times New Roman" w:hAnsi="Times New Roman" w:cs="Mangal"/>
      <w:b/>
      <w:bCs/>
      <w:sz w:val="24"/>
      <w:szCs w:val="24"/>
      <w:lang w:eastAsia="en-US" w:bidi="hi-IN"/>
    </w:rPr>
  </w:style>
  <w:style w:type="paragraph" w:customStyle="1" w:styleId="Times14b">
    <w:name w:val="Times 14b"/>
    <w:next w:val="Times12"/>
    <w:autoRedefine/>
    <w:qFormat/>
    <w:rsid w:val="00936720"/>
    <w:pPr>
      <w:keepNext/>
      <w:keepLines/>
      <w:spacing w:before="240" w:after="120" w:line="276" w:lineRule="auto"/>
      <w:textboxTightWrap w:val="allLines"/>
      <w:outlineLvl w:val="1"/>
    </w:pPr>
    <w:rPr>
      <w:rFonts w:ascii="Times New Roman" w:hAnsi="Times New Roman"/>
      <w:b/>
      <w:bCs/>
      <w:sz w:val="28"/>
      <w:szCs w:val="28"/>
      <w:lang w:bidi="gu-IN"/>
    </w:rPr>
  </w:style>
  <w:style w:type="paragraph" w:styleId="TOC5">
    <w:name w:val="toc 5"/>
    <w:basedOn w:val="Normal"/>
    <w:next w:val="Normal"/>
    <w:autoRedefine/>
    <w:uiPriority w:val="39"/>
    <w:unhideWhenUsed/>
    <w:rsid w:val="00576DEB"/>
    <w:pPr>
      <w:ind w:firstLine="0"/>
      <w:jc w:val="left"/>
    </w:pPr>
    <w:rPr>
      <w:rFonts w:ascii="Calibri" w:hAnsi="Calibri"/>
      <w:sz w:val="22"/>
      <w:szCs w:val="18"/>
    </w:rPr>
  </w:style>
  <w:style w:type="paragraph" w:styleId="TOC6">
    <w:name w:val="toc 6"/>
    <w:basedOn w:val="Normal"/>
    <w:next w:val="Normal"/>
    <w:autoRedefine/>
    <w:uiPriority w:val="39"/>
    <w:unhideWhenUsed/>
    <w:rsid w:val="00576DEB"/>
    <w:pPr>
      <w:ind w:firstLine="0"/>
      <w:jc w:val="left"/>
    </w:pPr>
    <w:rPr>
      <w:rFonts w:ascii="Calibri" w:hAnsi="Calibri"/>
      <w:sz w:val="22"/>
      <w:szCs w:val="18"/>
    </w:rPr>
  </w:style>
  <w:style w:type="paragraph" w:customStyle="1" w:styleId="Mangal10">
    <w:name w:val="Mangal 10"/>
    <w:rsid w:val="00B22322"/>
    <w:rPr>
      <w:rFonts w:ascii="Mangal" w:hAnsi="Mangal" w:cs="Mangal"/>
      <w:lang w:bidi="hi-IN"/>
    </w:rPr>
  </w:style>
  <w:style w:type="paragraph" w:customStyle="1" w:styleId="Shruti34">
    <w:name w:val="Shruti 34"/>
    <w:basedOn w:val="Normal"/>
    <w:link w:val="Shruti34Char"/>
    <w:rsid w:val="00AB177B"/>
    <w:pPr>
      <w:widowControl w:val="0"/>
      <w:ind w:firstLine="0"/>
      <w:jc w:val="center"/>
    </w:pPr>
    <w:rPr>
      <w:rFonts w:cs="Shruti"/>
      <w:b/>
      <w:bCs/>
      <w:color w:val="002060"/>
      <w:sz w:val="68"/>
      <w:szCs w:val="68"/>
    </w:rPr>
  </w:style>
  <w:style w:type="character" w:customStyle="1" w:styleId="Shruti34Char">
    <w:name w:val="Shruti 34 Char"/>
    <w:basedOn w:val="DefaultParagraphFont"/>
    <w:link w:val="Shruti34"/>
    <w:rsid w:val="00AB177B"/>
    <w:rPr>
      <w:rFonts w:ascii="Shruti" w:hAnsi="Shruti" w:cs="Shruti"/>
      <w:b/>
      <w:bCs/>
      <w:color w:val="002060"/>
      <w:sz w:val="68"/>
      <w:szCs w:val="68"/>
      <w:lang w:eastAsia="en-US"/>
    </w:rPr>
  </w:style>
  <w:style w:type="paragraph" w:customStyle="1" w:styleId="Shruti19">
    <w:name w:val="Shruti 19"/>
    <w:basedOn w:val="Normal"/>
    <w:link w:val="Shruti19Char"/>
    <w:rsid w:val="00F35A45"/>
    <w:pPr>
      <w:widowControl w:val="0"/>
      <w:ind w:firstLine="0"/>
      <w:jc w:val="center"/>
    </w:pPr>
    <w:rPr>
      <w:rFonts w:cs="Shruti"/>
      <w:b/>
      <w:bCs/>
      <w:color w:val="002060"/>
      <w:sz w:val="38"/>
      <w:szCs w:val="50"/>
    </w:rPr>
  </w:style>
  <w:style w:type="character" w:customStyle="1" w:styleId="Shruti19Char">
    <w:name w:val="Shruti 19 Char"/>
    <w:basedOn w:val="DefaultParagraphFont"/>
    <w:link w:val="Shruti19"/>
    <w:rsid w:val="00F35A45"/>
    <w:rPr>
      <w:rFonts w:ascii="Shruti" w:hAnsi="Shruti" w:cs="Shruti"/>
      <w:b/>
      <w:bCs/>
      <w:color w:val="002060"/>
      <w:sz w:val="38"/>
      <w:szCs w:val="50"/>
      <w:lang w:eastAsia="en-US"/>
    </w:rPr>
  </w:style>
  <w:style w:type="paragraph" w:customStyle="1" w:styleId="Shruti10">
    <w:name w:val="Shruti 10"/>
    <w:basedOn w:val="Normal"/>
    <w:rsid w:val="00AB177B"/>
    <w:pPr>
      <w:ind w:firstLine="0"/>
    </w:pPr>
    <w:rPr>
      <w:rFonts w:cs="Calibri"/>
    </w:rPr>
  </w:style>
  <w:style w:type="paragraph" w:styleId="TOC7">
    <w:name w:val="toc 7"/>
    <w:basedOn w:val="Normal"/>
    <w:next w:val="Normal"/>
    <w:autoRedefine/>
    <w:uiPriority w:val="39"/>
    <w:unhideWhenUsed/>
    <w:rsid w:val="00576DEB"/>
    <w:pPr>
      <w:ind w:firstLine="0"/>
      <w:jc w:val="left"/>
    </w:pPr>
    <w:rPr>
      <w:rFonts w:ascii="Calibri" w:hAnsi="Calibri"/>
      <w:sz w:val="22"/>
      <w:szCs w:val="18"/>
    </w:rPr>
  </w:style>
  <w:style w:type="paragraph" w:styleId="TOC8">
    <w:name w:val="toc 8"/>
    <w:basedOn w:val="Normal"/>
    <w:next w:val="Normal"/>
    <w:autoRedefine/>
    <w:uiPriority w:val="39"/>
    <w:unhideWhenUsed/>
    <w:rsid w:val="00576DEB"/>
    <w:pPr>
      <w:ind w:firstLine="0"/>
      <w:jc w:val="left"/>
    </w:pPr>
    <w:rPr>
      <w:rFonts w:ascii="Calibri" w:hAnsi="Calibri"/>
      <w:sz w:val="22"/>
      <w:szCs w:val="18"/>
    </w:rPr>
  </w:style>
  <w:style w:type="paragraph" w:styleId="TOC9">
    <w:name w:val="toc 9"/>
    <w:basedOn w:val="Normal"/>
    <w:next w:val="Normal"/>
    <w:autoRedefine/>
    <w:uiPriority w:val="39"/>
    <w:unhideWhenUsed/>
    <w:rsid w:val="00576DEB"/>
    <w:pPr>
      <w:ind w:firstLine="0"/>
      <w:jc w:val="left"/>
    </w:pPr>
    <w:rPr>
      <w:rFonts w:ascii="Calibri" w:hAnsi="Calibri"/>
      <w:sz w:val="22"/>
      <w:szCs w:val="18"/>
    </w:rPr>
  </w:style>
  <w:style w:type="character" w:styleId="Hyperlink">
    <w:name w:val="Hyperlink"/>
    <w:basedOn w:val="DefaultParagraphFont"/>
    <w:uiPriority w:val="99"/>
    <w:unhideWhenUsed/>
    <w:rsid w:val="00576DEB"/>
    <w:rPr>
      <w:color w:val="0000FF"/>
      <w:u w:val="single"/>
    </w:rPr>
  </w:style>
  <w:style w:type="paragraph" w:styleId="Caption">
    <w:name w:val="caption"/>
    <w:basedOn w:val="Normal"/>
    <w:next w:val="Normal"/>
    <w:uiPriority w:val="99"/>
    <w:unhideWhenUsed/>
    <w:qFormat/>
    <w:rsid w:val="00BA7A01"/>
    <w:pPr>
      <w:ind w:firstLine="0"/>
      <w:jc w:val="center"/>
    </w:pPr>
    <w:rPr>
      <w:bCs/>
      <w:i/>
      <w:sz w:val="18"/>
      <w:szCs w:val="16"/>
    </w:rPr>
  </w:style>
  <w:style w:type="paragraph" w:styleId="EndnoteText">
    <w:name w:val="endnote text"/>
    <w:basedOn w:val="Normal"/>
    <w:link w:val="EndnoteTextChar"/>
    <w:uiPriority w:val="99"/>
    <w:semiHidden/>
    <w:unhideWhenUsed/>
    <w:rsid w:val="00447B73"/>
    <w:rPr>
      <w:szCs w:val="18"/>
    </w:rPr>
  </w:style>
  <w:style w:type="character" w:customStyle="1" w:styleId="EndnoteTextChar">
    <w:name w:val="Endnote Text Char"/>
    <w:basedOn w:val="DefaultParagraphFont"/>
    <w:link w:val="EndnoteText"/>
    <w:uiPriority w:val="99"/>
    <w:semiHidden/>
    <w:rsid w:val="00447B73"/>
    <w:rPr>
      <w:rFonts w:ascii="Shruti" w:hAnsi="Shruti" w:cs="Mangal"/>
      <w:szCs w:val="18"/>
      <w:lang w:eastAsia="en-US"/>
    </w:rPr>
  </w:style>
  <w:style w:type="paragraph" w:customStyle="1" w:styleId="Times12blue">
    <w:name w:val="Times 12 blue"/>
    <w:basedOn w:val="Times12"/>
    <w:rsid w:val="00D7719B"/>
    <w:rPr>
      <w:color w:val="0070C0"/>
    </w:rPr>
  </w:style>
  <w:style w:type="paragraph" w:customStyle="1" w:styleId="Bodytext">
    <w:name w:val="Body text"/>
    <w:uiPriority w:val="99"/>
    <w:rsid w:val="003605C2"/>
    <w:pPr>
      <w:autoSpaceDE w:val="0"/>
      <w:autoSpaceDN w:val="0"/>
      <w:adjustRightInd w:val="0"/>
      <w:spacing w:before="120" w:after="120" w:line="300" w:lineRule="atLeast"/>
      <w:ind w:firstLine="475"/>
      <w:contextualSpacing/>
      <w:jc w:val="both"/>
      <w:textboxTightWrap w:val="allLines"/>
    </w:pPr>
    <w:rPr>
      <w:rFonts w:ascii="Times New Roman" w:eastAsia="Calibri" w:hAnsi="Times New Roman" w:cs="Mangal"/>
      <w:color w:val="000000"/>
      <w:sz w:val="24"/>
      <w:szCs w:val="24"/>
      <w:lang w:eastAsia="en-US" w:bidi="hi-IN"/>
    </w:rPr>
  </w:style>
  <w:style w:type="paragraph" w:customStyle="1" w:styleId="Subhead1">
    <w:name w:val="Subhead 1"/>
    <w:basedOn w:val="Normal"/>
    <w:next w:val="Bodytext"/>
    <w:uiPriority w:val="99"/>
    <w:rsid w:val="003605C2"/>
    <w:pPr>
      <w:keepNext/>
      <w:keepLines/>
      <w:autoSpaceDE w:val="0"/>
      <w:autoSpaceDN w:val="0"/>
      <w:adjustRightInd w:val="0"/>
      <w:spacing w:before="288" w:after="216"/>
      <w:ind w:firstLine="0"/>
    </w:pPr>
    <w:rPr>
      <w:rFonts w:ascii="Times New Roman" w:eastAsia="Calibri" w:hAnsi="Times New Roman"/>
      <w:b/>
      <w:bCs/>
      <w:sz w:val="36"/>
      <w:szCs w:val="36"/>
    </w:rPr>
  </w:style>
  <w:style w:type="paragraph" w:customStyle="1" w:styleId="Footnote">
    <w:name w:val="Footnote"/>
    <w:basedOn w:val="Bodytext"/>
    <w:uiPriority w:val="99"/>
    <w:rsid w:val="00B0538C"/>
    <w:pPr>
      <w:ind w:firstLine="0"/>
    </w:pPr>
    <w:rPr>
      <w:color w:val="auto"/>
      <w:sz w:val="22"/>
      <w:szCs w:val="22"/>
    </w:rPr>
  </w:style>
  <w:style w:type="paragraph" w:styleId="NormalWeb">
    <w:name w:val="Normal (Web)"/>
    <w:basedOn w:val="Normal"/>
    <w:uiPriority w:val="99"/>
    <w:unhideWhenUsed/>
    <w:rsid w:val="008C0D6A"/>
    <w:pPr>
      <w:spacing w:before="100" w:beforeAutospacing="1" w:after="100" w:afterAutospacing="1"/>
      <w:ind w:firstLine="0"/>
      <w:jc w:val="left"/>
    </w:pPr>
    <w:rPr>
      <w:rFonts w:ascii="Times New Roman" w:hAnsi="Times New Roman" w:cs="Times New Roman"/>
      <w:sz w:val="24"/>
      <w:szCs w:val="24"/>
      <w:lang w:eastAsia="en-IN"/>
    </w:rPr>
  </w:style>
  <w:style w:type="paragraph" w:customStyle="1" w:styleId="Subhead2">
    <w:name w:val="Subhead 2"/>
    <w:basedOn w:val="Subhead1"/>
    <w:next w:val="Bodytext"/>
    <w:rsid w:val="00E071F8"/>
    <w:pPr>
      <w:keepLines w:val="0"/>
      <w:suppressAutoHyphens/>
      <w:spacing w:before="144" w:after="72"/>
    </w:pPr>
    <w:rPr>
      <w:sz w:val="24"/>
      <w:szCs w:val="24"/>
    </w:rPr>
  </w:style>
  <w:style w:type="paragraph" w:customStyle="1" w:styleId="Headline">
    <w:name w:val="Headline"/>
    <w:next w:val="Bodytext"/>
    <w:uiPriority w:val="99"/>
    <w:rsid w:val="00961742"/>
    <w:pPr>
      <w:pageBreakBefore/>
      <w:autoSpaceDE w:val="0"/>
      <w:autoSpaceDN w:val="0"/>
      <w:adjustRightInd w:val="0"/>
      <w:spacing w:after="1080"/>
    </w:pPr>
    <w:rPr>
      <w:rFonts w:ascii="Times New Roman" w:eastAsia="Calibri" w:hAnsi="Times New Roman" w:cs="Mangal"/>
      <w:b/>
      <w:bCs/>
      <w:sz w:val="60"/>
      <w:szCs w:val="60"/>
      <w:lang w:eastAsia="en-US" w:bidi="hi-IN"/>
    </w:rPr>
  </w:style>
  <w:style w:type="paragraph" w:customStyle="1" w:styleId="Bodytextitalic">
    <w:name w:val="Body text italic"/>
    <w:basedOn w:val="Bodytext"/>
    <w:next w:val="Bodytext"/>
    <w:uiPriority w:val="99"/>
    <w:rsid w:val="00014D77"/>
    <w:rPr>
      <w:i/>
      <w:iCs/>
      <w:color w:val="auto"/>
    </w:rPr>
  </w:style>
  <w:style w:type="table" w:styleId="TableGrid">
    <w:name w:val="Table Grid"/>
    <w:basedOn w:val="TableNormal"/>
    <w:uiPriority w:val="59"/>
    <w:rsid w:val="005B4BB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Strong">
    <w:name w:val="Strong"/>
    <w:basedOn w:val="DefaultParagraphFont"/>
    <w:uiPriority w:val="22"/>
    <w:qFormat/>
    <w:rsid w:val="00306338"/>
    <w:rPr>
      <w:b/>
      <w:bCs/>
    </w:rPr>
  </w:style>
  <w:style w:type="paragraph" w:customStyle="1" w:styleId="BodytextV8">
    <w:name w:val="Body text V8"/>
    <w:rsid w:val="00C71F30"/>
    <w:pPr>
      <w:autoSpaceDE w:val="0"/>
      <w:autoSpaceDN w:val="0"/>
      <w:adjustRightInd w:val="0"/>
      <w:spacing w:after="108"/>
      <w:jc w:val="both"/>
    </w:pPr>
    <w:rPr>
      <w:rFonts w:ascii="Verdana" w:hAnsi="Verdana" w:cs="Verdana"/>
      <w:sz w:val="16"/>
      <w:szCs w:val="16"/>
      <w:lang w:bidi="gu-IN"/>
    </w:rPr>
  </w:style>
  <w:style w:type="paragraph" w:customStyle="1" w:styleId="Headingpara">
    <w:name w:val="Heading para"/>
    <w:basedOn w:val="Bodytext"/>
    <w:next w:val="Bodytext"/>
    <w:uiPriority w:val="99"/>
    <w:rsid w:val="00C71F30"/>
    <w:pPr>
      <w:keepNext/>
      <w:spacing w:before="144" w:after="108" w:line="240" w:lineRule="auto"/>
      <w:ind w:firstLine="0"/>
      <w:contextualSpacing w:val="0"/>
      <w:textboxTightWrap w:val="none"/>
    </w:pPr>
    <w:rPr>
      <w:rFonts w:ascii="Verdana" w:eastAsia="Times New Roman" w:hAnsi="Verdana" w:cs="Verdana"/>
      <w:b/>
      <w:bCs/>
      <w:color w:val="auto"/>
      <w:sz w:val="18"/>
      <w:szCs w:val="18"/>
      <w:lang w:eastAsia="en-IN" w:bidi="gu-IN"/>
    </w:rPr>
  </w:style>
  <w:style w:type="paragraph" w:customStyle="1" w:styleId="Headingchapter">
    <w:name w:val="Heading chapter"/>
    <w:basedOn w:val="Bodytext"/>
    <w:next w:val="Bodytext"/>
    <w:uiPriority w:val="99"/>
    <w:rsid w:val="00491B29"/>
    <w:pPr>
      <w:pageBreakBefore/>
      <w:spacing w:before="0" w:after="720" w:line="240" w:lineRule="auto"/>
      <w:ind w:firstLine="0"/>
      <w:contextualSpacing w:val="0"/>
      <w:jc w:val="center"/>
      <w:textboxTightWrap w:val="none"/>
    </w:pPr>
    <w:rPr>
      <w:rFonts w:ascii="Verdana" w:eastAsia="Times New Roman" w:hAnsi="Verdana" w:cs="Verdana"/>
      <w:color w:val="auto"/>
      <w:sz w:val="28"/>
      <w:szCs w:val="28"/>
      <w:lang w:eastAsia="en-IN" w:bidi="gu-IN"/>
    </w:rPr>
  </w:style>
  <w:style w:type="paragraph" w:customStyle="1" w:styleId="Quote10">
    <w:name w:val="Quote 10"/>
    <w:basedOn w:val="Quote"/>
    <w:rsid w:val="00CD1539"/>
    <w:rPr>
      <w:sz w:val="20"/>
    </w:rPr>
  </w:style>
  <w:style w:type="paragraph" w:customStyle="1" w:styleId="Quotedtext">
    <w:name w:val="Quoted text"/>
    <w:basedOn w:val="Bodytext"/>
    <w:next w:val="Normal"/>
    <w:uiPriority w:val="99"/>
    <w:rsid w:val="001D077C"/>
    <w:pPr>
      <w:keepNext/>
      <w:spacing w:before="0" w:after="108" w:line="240" w:lineRule="auto"/>
      <w:ind w:left="360" w:right="360" w:firstLine="0"/>
      <w:contextualSpacing w:val="0"/>
      <w:textboxTightWrap w:val="none"/>
    </w:pPr>
    <w:rPr>
      <w:rFonts w:ascii="Verdana" w:eastAsia="Times New Roman" w:hAnsi="Verdana" w:cs="Verdana"/>
      <w:color w:val="auto"/>
      <w:sz w:val="19"/>
      <w:szCs w:val="19"/>
      <w:lang w:eastAsia="en-IN" w:bidi="gu-IN"/>
    </w:rPr>
  </w:style>
  <w:style w:type="paragraph" w:customStyle="1" w:styleId="Reference">
    <w:name w:val="Reference"/>
    <w:next w:val="Bodytext"/>
    <w:uiPriority w:val="99"/>
    <w:rsid w:val="001D077C"/>
    <w:pPr>
      <w:autoSpaceDE w:val="0"/>
      <w:autoSpaceDN w:val="0"/>
      <w:adjustRightInd w:val="0"/>
      <w:spacing w:after="144"/>
      <w:jc w:val="right"/>
    </w:pPr>
    <w:rPr>
      <w:rFonts w:ascii="Verdana" w:hAnsi="Verdana" w:cs="Verdana"/>
      <w:sz w:val="16"/>
      <w:szCs w:val="16"/>
      <w:lang w:bidi="gu-IN"/>
    </w:rPr>
  </w:style>
  <w:style w:type="paragraph" w:customStyle="1" w:styleId="Quotedtextsmall">
    <w:name w:val="Quoted text small"/>
    <w:basedOn w:val="Quotedtext"/>
    <w:next w:val="Reference"/>
    <w:rsid w:val="00E94E48"/>
    <w:rPr>
      <w:sz w:val="16"/>
      <w:szCs w:val="16"/>
    </w:rPr>
  </w:style>
  <w:style w:type="paragraph" w:customStyle="1" w:styleId="HeadingPart">
    <w:name w:val="Heading Part"/>
    <w:basedOn w:val="Headingchapter"/>
    <w:next w:val="Bodytext"/>
    <w:uiPriority w:val="99"/>
    <w:rsid w:val="00907D29"/>
    <w:pPr>
      <w:pageBreakBefore w:val="0"/>
      <w:spacing w:before="4320" w:after="0"/>
    </w:pPr>
    <w:rPr>
      <w:sz w:val="48"/>
      <w:szCs w:val="48"/>
    </w:rPr>
  </w:style>
  <w:style w:type="paragraph" w:customStyle="1" w:styleId="Footnotes">
    <w:name w:val="Footnotes"/>
    <w:basedOn w:val="Bodytext"/>
    <w:rsid w:val="002B2765"/>
    <w:pPr>
      <w:spacing w:before="0" w:after="72" w:line="240" w:lineRule="auto"/>
      <w:ind w:firstLine="0"/>
      <w:contextualSpacing w:val="0"/>
      <w:textboxTightWrap w:val="none"/>
    </w:pPr>
    <w:rPr>
      <w:rFonts w:ascii="Verdana" w:eastAsia="Times New Roman" w:hAnsi="Verdana" w:cs="Verdana"/>
      <w:color w:val="auto"/>
      <w:sz w:val="16"/>
      <w:szCs w:val="16"/>
      <w:lang w:eastAsia="en-IN" w:bidi="gu-IN"/>
    </w:rPr>
  </w:style>
  <w:style w:type="paragraph" w:customStyle="1" w:styleId="Quotedtext200">
    <w:name w:val="Quoted text 200"/>
    <w:basedOn w:val="Quotedtext"/>
    <w:next w:val="Normal"/>
    <w:rsid w:val="00C84A7A"/>
  </w:style>
  <w:style w:type="paragraph" w:customStyle="1" w:styleId="Reference1stline">
    <w:name w:val="Reference 1st line"/>
    <w:uiPriority w:val="99"/>
    <w:rsid w:val="005419E2"/>
    <w:pPr>
      <w:keepNext/>
      <w:autoSpaceDE w:val="0"/>
      <w:autoSpaceDN w:val="0"/>
      <w:adjustRightInd w:val="0"/>
      <w:jc w:val="right"/>
    </w:pPr>
    <w:rPr>
      <w:rFonts w:ascii="Verdana" w:hAnsi="Verdana" w:cs="Verdana"/>
      <w:color w:val="000000"/>
      <w:sz w:val="16"/>
      <w:szCs w:val="16"/>
      <w:lang w:bidi="gu-IN"/>
    </w:rPr>
  </w:style>
  <w:style w:type="paragraph" w:customStyle="1" w:styleId="References">
    <w:name w:val="References"/>
    <w:autoRedefine/>
    <w:rsid w:val="00122BF2"/>
    <w:pPr>
      <w:spacing w:line="276" w:lineRule="auto"/>
      <w:jc w:val="both"/>
    </w:pPr>
    <w:rPr>
      <w:rFonts w:ascii="Times New Roman" w:hAnsi="Times New Roman"/>
      <w:i/>
      <w:iCs/>
      <w:sz w:val="18"/>
      <w:szCs w:val="18"/>
      <w:lang w:eastAsia="en-US" w:bidi="hi-IN"/>
    </w:rPr>
  </w:style>
  <w:style w:type="paragraph" w:customStyle="1" w:styleId="T-12">
    <w:name w:val="T-12"/>
    <w:qFormat/>
    <w:rsid w:val="00197211"/>
    <w:pPr>
      <w:spacing w:before="120" w:after="120" w:line="276" w:lineRule="auto"/>
      <w:jc w:val="both"/>
    </w:pPr>
    <w:rPr>
      <w:rFonts w:ascii="Times New Roman" w:hAnsi="Times New Roman" w:cs="Mangal"/>
      <w:sz w:val="24"/>
      <w:szCs w:val="24"/>
      <w:lang w:eastAsia="en-US" w:bidi="hi-IN"/>
    </w:rPr>
  </w:style>
  <w:style w:type="paragraph" w:customStyle="1" w:styleId="Biblio">
    <w:name w:val="Biblio"/>
    <w:basedOn w:val="Times12"/>
    <w:rsid w:val="00122BF2"/>
    <w:pPr>
      <w:spacing w:after="0"/>
      <w:ind w:firstLine="0"/>
    </w:pPr>
    <w:rPr>
      <w:sz w:val="20"/>
    </w:rPr>
  </w:style>
  <w:style w:type="paragraph" w:customStyle="1" w:styleId="T-10">
    <w:name w:val="T-10"/>
    <w:basedOn w:val="Normal"/>
    <w:next w:val="Normal"/>
    <w:qFormat/>
    <w:rsid w:val="004315D8"/>
    <w:pPr>
      <w:spacing w:before="120" w:after="120" w:line="276" w:lineRule="auto"/>
      <w:textboxTightWrap w:val="allLines"/>
    </w:pPr>
    <w:rPr>
      <w:rFonts w:ascii="Times New Roman" w:hAnsi="Times New Roman" w:cs="Times New Roman"/>
      <w:iCs/>
      <w:szCs w:val="16"/>
      <w:lang w:eastAsia="en-IN"/>
    </w:rPr>
  </w:style>
  <w:style w:type="paragraph" w:customStyle="1" w:styleId="T-12-I">
    <w:name w:val="T-12-I"/>
    <w:basedOn w:val="T-12"/>
    <w:qFormat/>
    <w:rsid w:val="00197211"/>
    <w:rPr>
      <w:i/>
      <w:lang w:bidi="gu-IN"/>
    </w:rPr>
  </w:style>
  <w:style w:type="paragraph" w:styleId="TableofFigures">
    <w:name w:val="table of figures"/>
    <w:basedOn w:val="Normal"/>
    <w:next w:val="Normal"/>
    <w:uiPriority w:val="99"/>
    <w:unhideWhenUsed/>
    <w:rsid w:val="00360150"/>
    <w:pPr>
      <w:ind w:left="400" w:hanging="400"/>
      <w:jc w:val="left"/>
    </w:pPr>
    <w:rPr>
      <w:rFonts w:ascii="Calibri" w:hAnsi="Calibri"/>
      <w:caps/>
      <w:szCs w:val="16"/>
    </w:rPr>
  </w:style>
  <w:style w:type="paragraph" w:customStyle="1" w:styleId="Mangal9">
    <w:name w:val="Mangal 9"/>
    <w:rsid w:val="00B54975"/>
    <w:pPr>
      <w:spacing w:line="276" w:lineRule="auto"/>
    </w:pPr>
    <w:rPr>
      <w:rFonts w:ascii="Mangal" w:hAnsi="Mangal" w:cs="Mangal"/>
      <w:sz w:val="18"/>
      <w:szCs w:val="18"/>
      <w:lang w:bidi="hi-IN"/>
    </w:rPr>
  </w:style>
  <w:style w:type="character" w:customStyle="1" w:styleId="editsection">
    <w:name w:val="editsection"/>
    <w:basedOn w:val="DefaultParagraphFont"/>
    <w:rsid w:val="002C4D30"/>
  </w:style>
  <w:style w:type="character" w:customStyle="1" w:styleId="truncatedlong">
    <w:name w:val="truncated_long"/>
    <w:basedOn w:val="DefaultParagraphFont"/>
    <w:rsid w:val="00C927C7"/>
  </w:style>
  <w:style w:type="character" w:customStyle="1" w:styleId="resultbody1">
    <w:name w:val="resultbody1"/>
    <w:basedOn w:val="DefaultParagraphFont"/>
    <w:rsid w:val="001871AD"/>
    <w:rPr>
      <w:rFonts w:ascii="MS Reference Sans Serif" w:hAnsi="MS Reference Sans Serif" w:hint="default"/>
      <w:b w:val="0"/>
      <w:bCs w:val="0"/>
      <w:color w:val="333333"/>
      <w:sz w:val="22"/>
      <w:szCs w:val="22"/>
    </w:rPr>
  </w:style>
  <w:style w:type="character" w:customStyle="1" w:styleId="resultbodyblack1">
    <w:name w:val="resultbodyblack1"/>
    <w:basedOn w:val="DefaultParagraphFont"/>
    <w:rsid w:val="001871AD"/>
    <w:rPr>
      <w:rFonts w:ascii="MS Reference Sans Serif" w:hAnsi="MS Reference Sans Serif" w:hint="default"/>
      <w:b/>
      <w:bCs/>
      <w:color w:val="000000"/>
      <w:sz w:val="22"/>
      <w:szCs w:val="22"/>
    </w:rPr>
  </w:style>
  <w:style w:type="character" w:customStyle="1" w:styleId="resultpron1">
    <w:name w:val="resultpron1"/>
    <w:basedOn w:val="DefaultParagraphFont"/>
    <w:rsid w:val="001871AD"/>
    <w:rPr>
      <w:rFonts w:ascii="MS Reference Sans Serif" w:hAnsi="MS Reference Sans Serif" w:hint="default"/>
      <w:b w:val="0"/>
      <w:bCs w:val="0"/>
      <w:color w:val="0066CC"/>
      <w:sz w:val="24"/>
      <w:szCs w:val="24"/>
    </w:rPr>
  </w:style>
  <w:style w:type="paragraph" w:styleId="Index1">
    <w:name w:val="index 1"/>
    <w:basedOn w:val="Normal"/>
    <w:next w:val="Normal"/>
    <w:autoRedefine/>
    <w:uiPriority w:val="99"/>
    <w:unhideWhenUsed/>
    <w:rsid w:val="0000512B"/>
    <w:pPr>
      <w:ind w:left="200" w:hanging="200"/>
      <w:jc w:val="left"/>
    </w:pPr>
    <w:rPr>
      <w:rFonts w:ascii="Calibri" w:hAnsi="Calibri"/>
      <w:sz w:val="18"/>
      <w:szCs w:val="15"/>
    </w:rPr>
  </w:style>
  <w:style w:type="paragraph" w:styleId="Index2">
    <w:name w:val="index 2"/>
    <w:basedOn w:val="Normal"/>
    <w:next w:val="Normal"/>
    <w:autoRedefine/>
    <w:uiPriority w:val="99"/>
    <w:unhideWhenUsed/>
    <w:rsid w:val="0000512B"/>
    <w:pPr>
      <w:ind w:left="400" w:hanging="200"/>
      <w:jc w:val="left"/>
    </w:pPr>
    <w:rPr>
      <w:rFonts w:ascii="Calibri" w:hAnsi="Calibri"/>
      <w:sz w:val="18"/>
      <w:szCs w:val="15"/>
    </w:rPr>
  </w:style>
  <w:style w:type="paragraph" w:styleId="Index3">
    <w:name w:val="index 3"/>
    <w:basedOn w:val="Normal"/>
    <w:next w:val="Normal"/>
    <w:autoRedefine/>
    <w:uiPriority w:val="99"/>
    <w:unhideWhenUsed/>
    <w:rsid w:val="0000512B"/>
    <w:pPr>
      <w:ind w:left="600" w:hanging="200"/>
      <w:jc w:val="left"/>
    </w:pPr>
    <w:rPr>
      <w:rFonts w:ascii="Calibri" w:hAnsi="Calibri"/>
      <w:sz w:val="18"/>
      <w:szCs w:val="15"/>
    </w:rPr>
  </w:style>
  <w:style w:type="paragraph" w:styleId="Index4">
    <w:name w:val="index 4"/>
    <w:basedOn w:val="Normal"/>
    <w:next w:val="Normal"/>
    <w:autoRedefine/>
    <w:uiPriority w:val="99"/>
    <w:unhideWhenUsed/>
    <w:rsid w:val="0000512B"/>
    <w:pPr>
      <w:ind w:left="800" w:hanging="200"/>
      <w:jc w:val="left"/>
    </w:pPr>
    <w:rPr>
      <w:rFonts w:ascii="Calibri" w:hAnsi="Calibri"/>
      <w:sz w:val="18"/>
      <w:szCs w:val="15"/>
    </w:rPr>
  </w:style>
  <w:style w:type="paragraph" w:styleId="Index5">
    <w:name w:val="index 5"/>
    <w:basedOn w:val="Normal"/>
    <w:next w:val="Normal"/>
    <w:autoRedefine/>
    <w:uiPriority w:val="99"/>
    <w:unhideWhenUsed/>
    <w:rsid w:val="0000512B"/>
    <w:pPr>
      <w:ind w:left="1000" w:hanging="200"/>
      <w:jc w:val="left"/>
    </w:pPr>
    <w:rPr>
      <w:rFonts w:ascii="Calibri" w:hAnsi="Calibri"/>
      <w:sz w:val="18"/>
      <w:szCs w:val="15"/>
    </w:rPr>
  </w:style>
  <w:style w:type="paragraph" w:styleId="Index6">
    <w:name w:val="index 6"/>
    <w:basedOn w:val="Normal"/>
    <w:next w:val="Normal"/>
    <w:autoRedefine/>
    <w:uiPriority w:val="99"/>
    <w:unhideWhenUsed/>
    <w:rsid w:val="0000512B"/>
    <w:pPr>
      <w:ind w:left="1200" w:hanging="200"/>
      <w:jc w:val="left"/>
    </w:pPr>
    <w:rPr>
      <w:rFonts w:ascii="Calibri" w:hAnsi="Calibri"/>
      <w:sz w:val="18"/>
      <w:szCs w:val="15"/>
    </w:rPr>
  </w:style>
  <w:style w:type="paragraph" w:styleId="Index7">
    <w:name w:val="index 7"/>
    <w:basedOn w:val="Normal"/>
    <w:next w:val="Normal"/>
    <w:autoRedefine/>
    <w:uiPriority w:val="99"/>
    <w:unhideWhenUsed/>
    <w:rsid w:val="0000512B"/>
    <w:pPr>
      <w:ind w:left="1400" w:hanging="200"/>
      <w:jc w:val="left"/>
    </w:pPr>
    <w:rPr>
      <w:rFonts w:ascii="Calibri" w:hAnsi="Calibri"/>
      <w:sz w:val="18"/>
      <w:szCs w:val="15"/>
    </w:rPr>
  </w:style>
  <w:style w:type="paragraph" w:styleId="Index8">
    <w:name w:val="index 8"/>
    <w:basedOn w:val="Normal"/>
    <w:next w:val="Normal"/>
    <w:autoRedefine/>
    <w:uiPriority w:val="99"/>
    <w:unhideWhenUsed/>
    <w:rsid w:val="0000512B"/>
    <w:pPr>
      <w:ind w:left="1600" w:hanging="200"/>
      <w:jc w:val="left"/>
    </w:pPr>
    <w:rPr>
      <w:rFonts w:ascii="Calibri" w:hAnsi="Calibri"/>
      <w:sz w:val="18"/>
      <w:szCs w:val="15"/>
    </w:rPr>
  </w:style>
  <w:style w:type="paragraph" w:styleId="Index9">
    <w:name w:val="index 9"/>
    <w:basedOn w:val="Normal"/>
    <w:next w:val="Normal"/>
    <w:autoRedefine/>
    <w:uiPriority w:val="99"/>
    <w:unhideWhenUsed/>
    <w:rsid w:val="0000512B"/>
    <w:pPr>
      <w:ind w:left="1800" w:hanging="200"/>
      <w:jc w:val="left"/>
    </w:pPr>
    <w:rPr>
      <w:rFonts w:ascii="Calibri" w:hAnsi="Calibri"/>
      <w:sz w:val="18"/>
      <w:szCs w:val="15"/>
    </w:rPr>
  </w:style>
  <w:style w:type="paragraph" w:styleId="IndexHeading">
    <w:name w:val="index heading"/>
    <w:basedOn w:val="Normal"/>
    <w:next w:val="Index1"/>
    <w:uiPriority w:val="99"/>
    <w:unhideWhenUsed/>
    <w:rsid w:val="0000512B"/>
    <w:pPr>
      <w:spacing w:before="240" w:after="120"/>
      <w:jc w:val="center"/>
    </w:pPr>
    <w:rPr>
      <w:rFonts w:ascii="Calibri" w:hAnsi="Calibri"/>
      <w:b/>
      <w:bCs/>
      <w:sz w:val="26"/>
      <w:szCs w:val="21"/>
    </w:rPr>
  </w:style>
  <w:style w:type="paragraph" w:styleId="NoSpacing">
    <w:name w:val="No Spacing"/>
    <w:link w:val="NoSpacingChar"/>
    <w:uiPriority w:val="1"/>
    <w:qFormat/>
    <w:rsid w:val="009C0065"/>
    <w:rPr>
      <w:rFonts w:cs="Mangal"/>
      <w:sz w:val="22"/>
      <w:szCs w:val="22"/>
      <w:lang w:val="en-US" w:eastAsia="en-US"/>
    </w:rPr>
  </w:style>
  <w:style w:type="character" w:customStyle="1" w:styleId="NoSpacingChar">
    <w:name w:val="No Spacing Char"/>
    <w:basedOn w:val="DefaultParagraphFont"/>
    <w:link w:val="NoSpacing"/>
    <w:uiPriority w:val="1"/>
    <w:rsid w:val="009C0065"/>
    <w:rPr>
      <w:rFonts w:cs="Mangal"/>
      <w:sz w:val="22"/>
      <w:szCs w:val="22"/>
      <w:lang w:val="en-US" w:eastAsia="en-US" w:bidi="ar-SA"/>
    </w:rPr>
  </w:style>
  <w:style w:type="character" w:customStyle="1" w:styleId="styleitalic1">
    <w:name w:val="style_italic1"/>
    <w:basedOn w:val="DefaultParagraphFont"/>
    <w:rsid w:val="00537C2C"/>
    <w:rPr>
      <w:i/>
      <w:iCs/>
    </w:rPr>
  </w:style>
  <w:style w:type="character" w:styleId="Emphasis">
    <w:name w:val="Emphasis"/>
    <w:basedOn w:val="DefaultParagraphFont"/>
    <w:uiPriority w:val="20"/>
    <w:qFormat/>
    <w:rsid w:val="00537C2C"/>
    <w:rPr>
      <w:i/>
      <w:iCs/>
    </w:rPr>
  </w:style>
  <w:style w:type="character" w:customStyle="1" w:styleId="stylegray1">
    <w:name w:val="style_gray1"/>
    <w:basedOn w:val="DefaultParagraphFont"/>
    <w:rsid w:val="003E704E"/>
    <w:rPr>
      <w:color w:val="808080"/>
      <w:sz w:val="19"/>
      <w:szCs w:val="19"/>
    </w:rPr>
  </w:style>
  <w:style w:type="character" w:customStyle="1" w:styleId="styleorange1">
    <w:name w:val="style_orange1"/>
    <w:basedOn w:val="DefaultParagraphFont"/>
    <w:rsid w:val="006911E6"/>
    <w:rPr>
      <w:color w:val="FF6600"/>
    </w:rPr>
  </w:style>
  <w:style w:type="character" w:customStyle="1" w:styleId="stylepurple1">
    <w:name w:val="style_purple1"/>
    <w:basedOn w:val="DefaultParagraphFont"/>
    <w:rsid w:val="006911E6"/>
    <w:rPr>
      <w:color w:val="800080"/>
    </w:rPr>
  </w:style>
  <w:style w:type="character" w:customStyle="1" w:styleId="stylered1">
    <w:name w:val="style_red1"/>
    <w:basedOn w:val="DefaultParagraphFont"/>
    <w:rsid w:val="006911E6"/>
    <w:rPr>
      <w:color w:val="FF0000"/>
    </w:rPr>
  </w:style>
</w:styles>
</file>

<file path=word/webSettings.xml><?xml version="1.0" encoding="utf-8"?>
<w:webSettings xmlns:r="http://schemas.openxmlformats.org/officeDocument/2006/relationships" xmlns:w="http://schemas.openxmlformats.org/wordprocessingml/2006/main">
  <w:divs>
    <w:div w:id="55469761">
      <w:bodyDiv w:val="1"/>
      <w:marLeft w:val="0"/>
      <w:marRight w:val="0"/>
      <w:marTop w:val="0"/>
      <w:marBottom w:val="0"/>
      <w:divBdr>
        <w:top w:val="none" w:sz="0" w:space="0" w:color="auto"/>
        <w:left w:val="none" w:sz="0" w:space="0" w:color="auto"/>
        <w:bottom w:val="none" w:sz="0" w:space="0" w:color="auto"/>
        <w:right w:val="none" w:sz="0" w:space="0" w:color="auto"/>
      </w:divBdr>
    </w:div>
    <w:div w:id="318120722">
      <w:bodyDiv w:val="1"/>
      <w:marLeft w:val="0"/>
      <w:marRight w:val="0"/>
      <w:marTop w:val="0"/>
      <w:marBottom w:val="0"/>
      <w:divBdr>
        <w:top w:val="none" w:sz="0" w:space="0" w:color="auto"/>
        <w:left w:val="none" w:sz="0" w:space="0" w:color="auto"/>
        <w:bottom w:val="none" w:sz="0" w:space="0" w:color="auto"/>
        <w:right w:val="none" w:sz="0" w:space="0" w:color="auto"/>
      </w:divBdr>
    </w:div>
    <w:div w:id="502009172">
      <w:bodyDiv w:val="1"/>
      <w:marLeft w:val="0"/>
      <w:marRight w:val="0"/>
      <w:marTop w:val="0"/>
      <w:marBottom w:val="0"/>
      <w:divBdr>
        <w:top w:val="none" w:sz="0" w:space="0" w:color="auto"/>
        <w:left w:val="none" w:sz="0" w:space="0" w:color="auto"/>
        <w:bottom w:val="none" w:sz="0" w:space="0" w:color="auto"/>
        <w:right w:val="none" w:sz="0" w:space="0" w:color="auto"/>
      </w:divBdr>
      <w:divsChild>
        <w:div w:id="2092239980">
          <w:marLeft w:val="0"/>
          <w:marRight w:val="0"/>
          <w:marTop w:val="0"/>
          <w:marBottom w:val="0"/>
          <w:divBdr>
            <w:top w:val="none" w:sz="0" w:space="0" w:color="auto"/>
            <w:left w:val="none" w:sz="0" w:space="0" w:color="auto"/>
            <w:bottom w:val="none" w:sz="0" w:space="0" w:color="auto"/>
            <w:right w:val="none" w:sz="0" w:space="0" w:color="auto"/>
          </w:divBdr>
          <w:divsChild>
            <w:div w:id="1959294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387933">
      <w:bodyDiv w:val="1"/>
      <w:marLeft w:val="0"/>
      <w:marRight w:val="0"/>
      <w:marTop w:val="0"/>
      <w:marBottom w:val="0"/>
      <w:divBdr>
        <w:top w:val="none" w:sz="0" w:space="0" w:color="auto"/>
        <w:left w:val="none" w:sz="0" w:space="0" w:color="auto"/>
        <w:bottom w:val="none" w:sz="0" w:space="0" w:color="auto"/>
        <w:right w:val="none" w:sz="0" w:space="0" w:color="auto"/>
      </w:divBdr>
    </w:div>
    <w:div w:id="609509979">
      <w:bodyDiv w:val="1"/>
      <w:marLeft w:val="0"/>
      <w:marRight w:val="0"/>
      <w:marTop w:val="0"/>
      <w:marBottom w:val="0"/>
      <w:divBdr>
        <w:top w:val="none" w:sz="0" w:space="0" w:color="auto"/>
        <w:left w:val="none" w:sz="0" w:space="0" w:color="auto"/>
        <w:bottom w:val="none" w:sz="0" w:space="0" w:color="auto"/>
        <w:right w:val="none" w:sz="0" w:space="0" w:color="auto"/>
      </w:divBdr>
    </w:div>
    <w:div w:id="939214171">
      <w:bodyDiv w:val="1"/>
      <w:marLeft w:val="0"/>
      <w:marRight w:val="0"/>
      <w:marTop w:val="0"/>
      <w:marBottom w:val="0"/>
      <w:divBdr>
        <w:top w:val="none" w:sz="0" w:space="0" w:color="auto"/>
        <w:left w:val="none" w:sz="0" w:space="0" w:color="auto"/>
        <w:bottom w:val="none" w:sz="0" w:space="0" w:color="auto"/>
        <w:right w:val="none" w:sz="0" w:space="0" w:color="auto"/>
      </w:divBdr>
      <w:divsChild>
        <w:div w:id="1156455237">
          <w:marLeft w:val="0"/>
          <w:marRight w:val="0"/>
          <w:marTop w:val="0"/>
          <w:marBottom w:val="0"/>
          <w:divBdr>
            <w:top w:val="none" w:sz="0" w:space="0" w:color="auto"/>
            <w:left w:val="none" w:sz="0" w:space="0" w:color="auto"/>
            <w:bottom w:val="none" w:sz="0" w:space="0" w:color="auto"/>
            <w:right w:val="none" w:sz="0" w:space="0" w:color="auto"/>
          </w:divBdr>
          <w:divsChild>
            <w:div w:id="609701518">
              <w:marLeft w:val="0"/>
              <w:marRight w:val="0"/>
              <w:marTop w:val="0"/>
              <w:marBottom w:val="0"/>
              <w:divBdr>
                <w:top w:val="single" w:sz="6" w:space="0" w:color="BFBFBF"/>
                <w:left w:val="single" w:sz="6" w:space="0" w:color="BFBFBF"/>
                <w:bottom w:val="single" w:sz="6" w:space="0" w:color="BFBFBF"/>
                <w:right w:val="single" w:sz="6" w:space="0" w:color="BFBFBF"/>
              </w:divBdr>
            </w:div>
          </w:divsChild>
        </w:div>
      </w:divsChild>
    </w:div>
    <w:div w:id="1188102565">
      <w:marLeft w:val="0"/>
      <w:marRight w:val="0"/>
      <w:marTop w:val="0"/>
      <w:marBottom w:val="0"/>
      <w:divBdr>
        <w:top w:val="none" w:sz="0" w:space="0" w:color="auto"/>
        <w:left w:val="none" w:sz="0" w:space="0" w:color="auto"/>
        <w:bottom w:val="none" w:sz="0" w:space="0" w:color="auto"/>
        <w:right w:val="none" w:sz="0" w:space="0" w:color="auto"/>
      </w:divBdr>
      <w:divsChild>
        <w:div w:id="1188102564">
          <w:marLeft w:val="0"/>
          <w:marRight w:val="0"/>
          <w:marTop w:val="0"/>
          <w:marBottom w:val="0"/>
          <w:divBdr>
            <w:top w:val="none" w:sz="0" w:space="0" w:color="auto"/>
            <w:left w:val="none" w:sz="0" w:space="0" w:color="auto"/>
            <w:bottom w:val="none" w:sz="0" w:space="0" w:color="auto"/>
            <w:right w:val="none" w:sz="0" w:space="0" w:color="auto"/>
          </w:divBdr>
          <w:divsChild>
            <w:div w:id="1188102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102566">
      <w:marLeft w:val="0"/>
      <w:marRight w:val="0"/>
      <w:marTop w:val="0"/>
      <w:marBottom w:val="0"/>
      <w:divBdr>
        <w:top w:val="none" w:sz="0" w:space="0" w:color="auto"/>
        <w:left w:val="none" w:sz="0" w:space="0" w:color="auto"/>
        <w:bottom w:val="none" w:sz="0" w:space="0" w:color="auto"/>
        <w:right w:val="none" w:sz="0" w:space="0" w:color="auto"/>
      </w:divBdr>
      <w:divsChild>
        <w:div w:id="1188102567">
          <w:marLeft w:val="0"/>
          <w:marRight w:val="0"/>
          <w:marTop w:val="0"/>
          <w:marBottom w:val="0"/>
          <w:divBdr>
            <w:top w:val="none" w:sz="0" w:space="0" w:color="auto"/>
            <w:left w:val="none" w:sz="0" w:space="0" w:color="auto"/>
            <w:bottom w:val="none" w:sz="0" w:space="0" w:color="auto"/>
            <w:right w:val="none" w:sz="0" w:space="0" w:color="auto"/>
          </w:divBdr>
          <w:divsChild>
            <w:div w:id="1188102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534136">
      <w:bodyDiv w:val="1"/>
      <w:marLeft w:val="0"/>
      <w:marRight w:val="0"/>
      <w:marTop w:val="0"/>
      <w:marBottom w:val="0"/>
      <w:divBdr>
        <w:top w:val="none" w:sz="0" w:space="0" w:color="auto"/>
        <w:left w:val="none" w:sz="0" w:space="0" w:color="auto"/>
        <w:bottom w:val="none" w:sz="0" w:space="0" w:color="auto"/>
        <w:right w:val="none" w:sz="0" w:space="0" w:color="auto"/>
      </w:divBdr>
      <w:divsChild>
        <w:div w:id="73983775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file:///C:\Users\MaanojRakhit\Documents\2012-01-25-downloads\Christianity-in-a-different-Light-Vol-3.docx" TargetMode="External"/><Relationship Id="rId117" Type="http://schemas.openxmlformats.org/officeDocument/2006/relationships/hyperlink" Target="http://en.wikipedia.org/wiki/United_States" TargetMode="External"/><Relationship Id="rId21" Type="http://schemas.openxmlformats.org/officeDocument/2006/relationships/hyperlink" Target="file:///C:\Users\MaanojRakhit\Documents\2012-01-25-downloads\Christianity-in-a-different-Light-Vol-3.docx" TargetMode="External"/><Relationship Id="rId42" Type="http://schemas.openxmlformats.org/officeDocument/2006/relationships/image" Target="media/image10.jpeg"/><Relationship Id="rId47" Type="http://schemas.openxmlformats.org/officeDocument/2006/relationships/image" Target="media/image13.png"/><Relationship Id="rId63" Type="http://schemas.openxmlformats.org/officeDocument/2006/relationships/image" Target="media/image17.png"/><Relationship Id="rId68" Type="http://schemas.openxmlformats.org/officeDocument/2006/relationships/image" Target="media/image22.png"/><Relationship Id="rId84" Type="http://schemas.openxmlformats.org/officeDocument/2006/relationships/hyperlink" Target="http://en.wikipedia.org/wiki/David_Warner_(actor)" TargetMode="External"/><Relationship Id="rId89" Type="http://schemas.openxmlformats.org/officeDocument/2006/relationships/hyperlink" Target="http://en.wikipedia.org/wiki/The_Omen_series" TargetMode="External"/><Relationship Id="rId112" Type="http://schemas.openxmlformats.org/officeDocument/2006/relationships/hyperlink" Target="http://en.wikipedia.org/wiki/The_Omen_series" TargetMode="External"/><Relationship Id="rId133" Type="http://schemas.openxmlformats.org/officeDocument/2006/relationships/image" Target="media/image44.png"/><Relationship Id="rId138" Type="http://schemas.openxmlformats.org/officeDocument/2006/relationships/image" Target="media/image49.png"/><Relationship Id="rId154" Type="http://schemas.openxmlformats.org/officeDocument/2006/relationships/image" Target="media/image65.png"/><Relationship Id="rId159" Type="http://schemas.openxmlformats.org/officeDocument/2006/relationships/image" Target="media/image67.jpeg"/><Relationship Id="rId170" Type="http://schemas.openxmlformats.org/officeDocument/2006/relationships/footer" Target="footer1.xml"/><Relationship Id="rId16" Type="http://schemas.openxmlformats.org/officeDocument/2006/relationships/hyperlink" Target="file:///C:\Users\MaanojRakhit\Documents\2012-01-25-downloads\Christianity-in-a-different-Light-Vol-3.docx" TargetMode="External"/><Relationship Id="rId107" Type="http://schemas.openxmlformats.org/officeDocument/2006/relationships/hyperlink" Target="http://en.wikipedia.org/wiki/Screenwriter" TargetMode="External"/><Relationship Id="rId11" Type="http://schemas.openxmlformats.org/officeDocument/2006/relationships/hyperlink" Target="file:///C:\Users\MaanojRakhit\Documents\2012-01-25-downloads\Christianity-in-a-different-Light-Vol-3.docx" TargetMode="External"/><Relationship Id="rId32" Type="http://schemas.openxmlformats.org/officeDocument/2006/relationships/image" Target="media/image2.jpeg"/><Relationship Id="rId37" Type="http://schemas.openxmlformats.org/officeDocument/2006/relationships/image" Target="media/image7.jpeg"/><Relationship Id="rId53" Type="http://schemas.openxmlformats.org/officeDocument/2006/relationships/hyperlink" Target="http://www.reference.com/browse/wiki/Prelates" TargetMode="External"/><Relationship Id="rId58" Type="http://schemas.openxmlformats.org/officeDocument/2006/relationships/hyperlink" Target="http://www.reference.com/browse/wiki/Frederick_II%2C_Holy_Roman_Emperor" TargetMode="External"/><Relationship Id="rId74" Type="http://schemas.openxmlformats.org/officeDocument/2006/relationships/hyperlink" Target="http://en.wikipedia.org/wiki/File:Omen_ver4.jpg" TargetMode="External"/><Relationship Id="rId79" Type="http://schemas.openxmlformats.org/officeDocument/2006/relationships/hyperlink" Target="http://en.wikipedia.org/wiki/Horror_film" TargetMode="External"/><Relationship Id="rId102" Type="http://schemas.openxmlformats.org/officeDocument/2006/relationships/hyperlink" Target="http://en.wikipedia.org/wiki/2006_in_film" TargetMode="External"/><Relationship Id="rId123" Type="http://schemas.openxmlformats.org/officeDocument/2006/relationships/image" Target="media/image34.png"/><Relationship Id="rId128" Type="http://schemas.openxmlformats.org/officeDocument/2006/relationships/image" Target="media/image39.png"/><Relationship Id="rId144" Type="http://schemas.openxmlformats.org/officeDocument/2006/relationships/image" Target="media/image55.png"/><Relationship Id="rId149" Type="http://schemas.openxmlformats.org/officeDocument/2006/relationships/image" Target="media/image60.png"/><Relationship Id="rId5" Type="http://schemas.openxmlformats.org/officeDocument/2006/relationships/settings" Target="settings.xml"/><Relationship Id="rId90" Type="http://schemas.openxmlformats.org/officeDocument/2006/relationships/hyperlink" Target="http://en.wikipedia.org/wiki/David_Seltzer" TargetMode="External"/><Relationship Id="rId95" Type="http://schemas.openxmlformats.org/officeDocument/2006/relationships/hyperlink" Target="http://en.wikipedia.org/wiki/England" TargetMode="External"/><Relationship Id="rId160" Type="http://schemas.openxmlformats.org/officeDocument/2006/relationships/hyperlink" Target="http://www.hiddenfromhistory.org/" TargetMode="External"/><Relationship Id="rId165" Type="http://schemas.openxmlformats.org/officeDocument/2006/relationships/hyperlink" Target="mailto:FRDToronto@yahoo.ca" TargetMode="External"/><Relationship Id="rId22" Type="http://schemas.openxmlformats.org/officeDocument/2006/relationships/hyperlink" Target="file:///C:\Users\MaanojRakhit\Documents\2012-01-25-downloads\Christianity-in-a-different-Light-Vol-3.docx" TargetMode="External"/><Relationship Id="rId27" Type="http://schemas.openxmlformats.org/officeDocument/2006/relationships/hyperlink" Target="file:///C:\Users\MaanojRakhit\Documents\2012-01-25-downloads\Christianity-in-a-different-Light-Vol-3.docx" TargetMode="External"/><Relationship Id="rId43" Type="http://schemas.openxmlformats.org/officeDocument/2006/relationships/image" Target="media/image11.jpeg"/><Relationship Id="rId48" Type="http://schemas.openxmlformats.org/officeDocument/2006/relationships/hyperlink" Target="http://www.reference.com/browse/wiki/Anagni" TargetMode="External"/><Relationship Id="rId64" Type="http://schemas.openxmlformats.org/officeDocument/2006/relationships/image" Target="media/image18.png"/><Relationship Id="rId69" Type="http://schemas.openxmlformats.org/officeDocument/2006/relationships/image" Target="media/image23.png"/><Relationship Id="rId113" Type="http://schemas.openxmlformats.org/officeDocument/2006/relationships/hyperlink" Target="http://en.wikipedia.org/wiki/Symbolism" TargetMode="External"/><Relationship Id="rId118" Type="http://schemas.openxmlformats.org/officeDocument/2006/relationships/hyperlink" Target="http://en.wikipedia.org/wiki/United_States_dollar" TargetMode="External"/><Relationship Id="rId134" Type="http://schemas.openxmlformats.org/officeDocument/2006/relationships/image" Target="media/image45.png"/><Relationship Id="rId139" Type="http://schemas.openxmlformats.org/officeDocument/2006/relationships/image" Target="media/image50.jpeg"/><Relationship Id="rId80" Type="http://schemas.openxmlformats.org/officeDocument/2006/relationships/hyperlink" Target="http://en.wikipedia.org/wiki/Film" TargetMode="External"/><Relationship Id="rId85" Type="http://schemas.openxmlformats.org/officeDocument/2006/relationships/hyperlink" Target="http://en.wikipedia.org/wiki/Harvey_Stephens" TargetMode="External"/><Relationship Id="rId150" Type="http://schemas.openxmlformats.org/officeDocument/2006/relationships/image" Target="media/image61.png"/><Relationship Id="rId155" Type="http://schemas.openxmlformats.org/officeDocument/2006/relationships/image" Target="media/image66.png"/><Relationship Id="rId171" Type="http://schemas.openxmlformats.org/officeDocument/2006/relationships/footer" Target="footer2.xml"/><Relationship Id="rId12" Type="http://schemas.openxmlformats.org/officeDocument/2006/relationships/hyperlink" Target="file:///C:\Users\MaanojRakhit\Documents\2012-01-25-downloads\Christianity-in-a-different-Light-Vol-3.docx" TargetMode="External"/><Relationship Id="rId17" Type="http://schemas.openxmlformats.org/officeDocument/2006/relationships/hyperlink" Target="file:///C:\Users\MaanojRakhit\Documents\2012-01-25-downloads\Christianity-in-a-different-Light-Vol-3.docx" TargetMode="External"/><Relationship Id="rId33" Type="http://schemas.openxmlformats.org/officeDocument/2006/relationships/image" Target="media/image3.jpeg"/><Relationship Id="rId38" Type="http://schemas.openxmlformats.org/officeDocument/2006/relationships/image" Target="media/image8.jpeg"/><Relationship Id="rId59" Type="http://schemas.openxmlformats.org/officeDocument/2006/relationships/hyperlink" Target="http://www.reference.com/browse/wiki/Frederick_II%2C_Holy_Roman_Emperor" TargetMode="External"/><Relationship Id="rId103" Type="http://schemas.openxmlformats.org/officeDocument/2006/relationships/hyperlink" Target="http://en.wikipedia.org/wiki/Cinema_of_the_United_States" TargetMode="External"/><Relationship Id="rId108" Type="http://schemas.openxmlformats.org/officeDocument/2006/relationships/hyperlink" Target="http://en.wikipedia.org/wiki/David_Seltzer" TargetMode="External"/><Relationship Id="rId124" Type="http://schemas.openxmlformats.org/officeDocument/2006/relationships/image" Target="media/image35.jpeg"/><Relationship Id="rId129" Type="http://schemas.openxmlformats.org/officeDocument/2006/relationships/image" Target="media/image40.png"/><Relationship Id="rId54" Type="http://schemas.openxmlformats.org/officeDocument/2006/relationships/hyperlink" Target="http://www.reference.com/browse/wiki/Pope_Innocent_IV" TargetMode="External"/><Relationship Id="rId70" Type="http://schemas.openxmlformats.org/officeDocument/2006/relationships/image" Target="media/image24.png"/><Relationship Id="rId75" Type="http://schemas.openxmlformats.org/officeDocument/2006/relationships/image" Target="media/image28.jpeg"/><Relationship Id="rId91" Type="http://schemas.openxmlformats.org/officeDocument/2006/relationships/hyperlink" Target="http://en.wikipedia.org/wiki/End_times" TargetMode="External"/><Relationship Id="rId96" Type="http://schemas.openxmlformats.org/officeDocument/2006/relationships/hyperlink" Target="http://en.wikipedia.org/wiki/Damien_Thorn" TargetMode="External"/><Relationship Id="rId140" Type="http://schemas.openxmlformats.org/officeDocument/2006/relationships/image" Target="media/image51.jpeg"/><Relationship Id="rId145" Type="http://schemas.openxmlformats.org/officeDocument/2006/relationships/image" Target="media/image56.png"/><Relationship Id="rId161" Type="http://schemas.openxmlformats.org/officeDocument/2006/relationships/hyperlink" Target="mailto:genocidetribunal@yahoo.ca" TargetMode="External"/><Relationship Id="rId166" Type="http://schemas.openxmlformats.org/officeDocument/2006/relationships/image" Target="media/image70.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file:///C:\Users\MaanojRakhit\Documents\2012-01-25-downloads\Christianity-in-a-different-Light-Vol-3.docx" TargetMode="External"/><Relationship Id="rId23" Type="http://schemas.openxmlformats.org/officeDocument/2006/relationships/hyperlink" Target="file:///C:\Users\MaanojRakhit\Documents\2012-01-25-downloads\Christianity-in-a-different-Light-Vol-3.docx" TargetMode="External"/><Relationship Id="rId28" Type="http://schemas.openxmlformats.org/officeDocument/2006/relationships/hyperlink" Target="file:///C:\Users\MaanojRakhit\Documents\2012-01-25-downloads\Christianity-in-a-different-Light-Vol-3.docx" TargetMode="External"/><Relationship Id="rId36" Type="http://schemas.openxmlformats.org/officeDocument/2006/relationships/image" Target="media/image6.jpeg"/><Relationship Id="rId49" Type="http://schemas.openxmlformats.org/officeDocument/2006/relationships/hyperlink" Target="http://www.reference.com/browse/wiki/Lombard_League" TargetMode="External"/><Relationship Id="rId57" Type="http://schemas.openxmlformats.org/officeDocument/2006/relationships/hyperlink" Target="http://www.reference.com/browse/wiki/Frederick_II%2C_Holy_Roman_Emperor" TargetMode="External"/><Relationship Id="rId106" Type="http://schemas.openxmlformats.org/officeDocument/2006/relationships/hyperlink" Target="http://en.wikipedia.org/wiki/John_Moore_(director)" TargetMode="External"/><Relationship Id="rId114" Type="http://schemas.openxmlformats.org/officeDocument/2006/relationships/hyperlink" Target="http://en.wikipedia.org/wiki/Number_of_the_Beast" TargetMode="External"/><Relationship Id="rId119" Type="http://schemas.openxmlformats.org/officeDocument/2006/relationships/image" Target="media/image30.png"/><Relationship Id="rId127" Type="http://schemas.openxmlformats.org/officeDocument/2006/relationships/image" Target="media/image38.png"/><Relationship Id="rId10" Type="http://schemas.openxmlformats.org/officeDocument/2006/relationships/hyperlink" Target="http://www.youtube.com/watch?v=QZhBGWiku_g&amp;feature=colike" TargetMode="External"/><Relationship Id="rId31" Type="http://schemas.openxmlformats.org/officeDocument/2006/relationships/hyperlink" Target="file:///C:\Users\MaanojRakhit\Documents\2012-01-25-downloads\Christianity-in-a-different-Light-Vol-3.docx" TargetMode="External"/><Relationship Id="rId44" Type="http://schemas.openxmlformats.org/officeDocument/2006/relationships/hyperlink" Target="http://en.wikipedia.org/wiki/US_Congress" TargetMode="External"/><Relationship Id="rId52" Type="http://schemas.openxmlformats.org/officeDocument/2006/relationships/hyperlink" Target="http://www.reference.com/browse/wiki/Anathema" TargetMode="External"/><Relationship Id="rId60" Type="http://schemas.openxmlformats.org/officeDocument/2006/relationships/hyperlink" Target="http://www.reference.com/browse/wiki/Judgment_Day" TargetMode="External"/><Relationship Id="rId65" Type="http://schemas.openxmlformats.org/officeDocument/2006/relationships/image" Target="media/image19.jpeg"/><Relationship Id="rId73" Type="http://schemas.openxmlformats.org/officeDocument/2006/relationships/image" Target="media/image27.png"/><Relationship Id="rId78" Type="http://schemas.openxmlformats.org/officeDocument/2006/relationships/hyperlink" Target="http://en.wikipedia.org/wiki/Suspense_film" TargetMode="External"/><Relationship Id="rId81" Type="http://schemas.openxmlformats.org/officeDocument/2006/relationships/hyperlink" Target="http://en.wikipedia.org/wiki/Richard_Donner" TargetMode="External"/><Relationship Id="rId86" Type="http://schemas.openxmlformats.org/officeDocument/2006/relationships/hyperlink" Target="http://en.wikipedia.org/wiki/Billie_Whitelaw" TargetMode="External"/><Relationship Id="rId94" Type="http://schemas.openxmlformats.org/officeDocument/2006/relationships/hyperlink" Target="http://en.wikipedia.org/wiki/Fulham" TargetMode="External"/><Relationship Id="rId99" Type="http://schemas.openxmlformats.org/officeDocument/2006/relationships/hyperlink" Target="http://en.wikipedia.org/wiki/Antichrist" TargetMode="External"/><Relationship Id="rId101" Type="http://schemas.openxmlformats.org/officeDocument/2006/relationships/hyperlink" Target="http://en.wikipedia.org/wiki/Evil" TargetMode="External"/><Relationship Id="rId122" Type="http://schemas.openxmlformats.org/officeDocument/2006/relationships/image" Target="media/image33.png"/><Relationship Id="rId130" Type="http://schemas.openxmlformats.org/officeDocument/2006/relationships/image" Target="media/image41.png"/><Relationship Id="rId135" Type="http://schemas.openxmlformats.org/officeDocument/2006/relationships/image" Target="media/image46.png"/><Relationship Id="rId143" Type="http://schemas.openxmlformats.org/officeDocument/2006/relationships/image" Target="media/image54.png"/><Relationship Id="rId148" Type="http://schemas.openxmlformats.org/officeDocument/2006/relationships/image" Target="media/image59.png"/><Relationship Id="rId151" Type="http://schemas.openxmlformats.org/officeDocument/2006/relationships/image" Target="media/image62.png"/><Relationship Id="rId156" Type="http://schemas.openxmlformats.org/officeDocument/2006/relationships/hyperlink" Target="http://www.hiddenfromhistory.org/" TargetMode="External"/><Relationship Id="rId164" Type="http://schemas.openxmlformats.org/officeDocument/2006/relationships/hyperlink" Target="http://www.hiddenfromhistory.org" TargetMode="External"/><Relationship Id="rId169" Type="http://schemas.openxmlformats.org/officeDocument/2006/relationships/hyperlink" Target="http://www.bibliotecapleyades.net/vatican/esp_vatican03.htm" TargetMode="External"/><Relationship Id="rId4" Type="http://schemas.openxmlformats.org/officeDocument/2006/relationships/styles" Target="styles.xml"/><Relationship Id="rId9" Type="http://schemas.openxmlformats.org/officeDocument/2006/relationships/image" Target="media/image1.png"/><Relationship Id="rId172" Type="http://schemas.openxmlformats.org/officeDocument/2006/relationships/fontTable" Target="fontTable.xml"/><Relationship Id="rId13" Type="http://schemas.openxmlformats.org/officeDocument/2006/relationships/hyperlink" Target="file:///C:\Users\MaanojRakhit\Documents\2012-01-25-downloads\Christianity-in-a-different-Light-Vol-3.docx" TargetMode="External"/><Relationship Id="rId18" Type="http://schemas.openxmlformats.org/officeDocument/2006/relationships/hyperlink" Target="file:///C:\Users\MaanojRakhit\Documents\2012-01-25-downloads\Christianity-in-a-different-Light-Vol-3.docx" TargetMode="External"/><Relationship Id="rId39" Type="http://schemas.openxmlformats.org/officeDocument/2006/relationships/image" Target="media/image9.jpeg"/><Relationship Id="rId109" Type="http://schemas.openxmlformats.org/officeDocument/2006/relationships/hyperlink" Target="http://en.wikipedia.org/wiki/Principal_photography" TargetMode="External"/><Relationship Id="rId34" Type="http://schemas.openxmlformats.org/officeDocument/2006/relationships/image" Target="media/image4.jpeg"/><Relationship Id="rId50" Type="http://schemas.openxmlformats.org/officeDocument/2006/relationships/hyperlink" Target="http://www.reference.com/browse/wiki/Papal_States" TargetMode="External"/><Relationship Id="rId55" Type="http://schemas.openxmlformats.org/officeDocument/2006/relationships/hyperlink" Target="http://www.reference.com/browse/wiki/Crusade" TargetMode="External"/><Relationship Id="rId76" Type="http://schemas.openxmlformats.org/officeDocument/2006/relationships/hyperlink" Target="http://en.wikipedia.org/wiki/1976_in_film" TargetMode="External"/><Relationship Id="rId97" Type="http://schemas.openxmlformats.org/officeDocument/2006/relationships/hyperlink" Target="http://en.wikipedia.org/wiki/Rome" TargetMode="External"/><Relationship Id="rId104" Type="http://schemas.openxmlformats.org/officeDocument/2006/relationships/hyperlink" Target="http://en.wikipedia.org/wiki/Remake" TargetMode="External"/><Relationship Id="rId120" Type="http://schemas.openxmlformats.org/officeDocument/2006/relationships/image" Target="media/image31.png"/><Relationship Id="rId125" Type="http://schemas.openxmlformats.org/officeDocument/2006/relationships/image" Target="media/image36.png"/><Relationship Id="rId141" Type="http://schemas.openxmlformats.org/officeDocument/2006/relationships/image" Target="media/image52.png"/><Relationship Id="rId146" Type="http://schemas.openxmlformats.org/officeDocument/2006/relationships/image" Target="media/image57.png"/><Relationship Id="rId167" Type="http://schemas.openxmlformats.org/officeDocument/2006/relationships/hyperlink" Target="http://www.exposingsatanism.org/illuminati-jesuits-blood-oath.htm" TargetMode="External"/><Relationship Id="rId7" Type="http://schemas.openxmlformats.org/officeDocument/2006/relationships/footnotes" Target="footnotes.xml"/><Relationship Id="rId71" Type="http://schemas.openxmlformats.org/officeDocument/2006/relationships/image" Target="media/image25.png"/><Relationship Id="rId92" Type="http://schemas.openxmlformats.org/officeDocument/2006/relationships/hyperlink" Target="http://en.wikipedia.org/wiki/Prophecy" TargetMode="External"/><Relationship Id="rId162" Type="http://schemas.openxmlformats.org/officeDocument/2006/relationships/image" Target="media/image68.jpeg"/><Relationship Id="rId2" Type="http://schemas.openxmlformats.org/officeDocument/2006/relationships/customXml" Target="../customXml/item2.xml"/><Relationship Id="rId29" Type="http://schemas.openxmlformats.org/officeDocument/2006/relationships/hyperlink" Target="file:///C:\Users\MaanojRakhit\Documents\2012-01-25-downloads\Christianity-in-a-different-Light-Vol-3.docx" TargetMode="External"/><Relationship Id="rId24" Type="http://schemas.openxmlformats.org/officeDocument/2006/relationships/hyperlink" Target="file:///C:\Users\MaanojRakhit\Documents\2012-01-25-downloads\Christianity-in-a-different-Light-Vol-3.docx" TargetMode="External"/><Relationship Id="rId40" Type="http://schemas.openxmlformats.org/officeDocument/2006/relationships/hyperlink" Target="http://www.ianpaisley.org/article.asp?ArtKey=jesuit" TargetMode="External"/><Relationship Id="rId45" Type="http://schemas.openxmlformats.org/officeDocument/2006/relationships/hyperlink" Target="http://www.house.gov" TargetMode="External"/><Relationship Id="rId66" Type="http://schemas.openxmlformats.org/officeDocument/2006/relationships/image" Target="media/image20.jpeg"/><Relationship Id="rId87" Type="http://schemas.openxmlformats.org/officeDocument/2006/relationships/hyperlink" Target="http://en.wikipedia.org/wiki/Patrick_Troughton" TargetMode="External"/><Relationship Id="rId110" Type="http://schemas.openxmlformats.org/officeDocument/2006/relationships/hyperlink" Target="http://en.wikipedia.org/wiki/Barrandov_Studios" TargetMode="External"/><Relationship Id="rId115" Type="http://schemas.openxmlformats.org/officeDocument/2006/relationships/hyperlink" Target="http://en.wikipedia.org/wiki/New_Testament" TargetMode="External"/><Relationship Id="rId131" Type="http://schemas.openxmlformats.org/officeDocument/2006/relationships/image" Target="media/image42.png"/><Relationship Id="rId136" Type="http://schemas.openxmlformats.org/officeDocument/2006/relationships/image" Target="media/image47.png"/><Relationship Id="rId157" Type="http://schemas.openxmlformats.org/officeDocument/2006/relationships/hyperlink" Target="mailto:genocidetribunal@yahoo.ca" TargetMode="External"/><Relationship Id="rId61" Type="http://schemas.openxmlformats.org/officeDocument/2006/relationships/image" Target="media/image15.png"/><Relationship Id="rId82" Type="http://schemas.openxmlformats.org/officeDocument/2006/relationships/hyperlink" Target="http://en.wikipedia.org/wiki/Gregory_Peck" TargetMode="External"/><Relationship Id="rId152" Type="http://schemas.openxmlformats.org/officeDocument/2006/relationships/image" Target="media/image63.png"/><Relationship Id="rId173" Type="http://schemas.openxmlformats.org/officeDocument/2006/relationships/theme" Target="theme/theme1.xml"/><Relationship Id="rId19" Type="http://schemas.openxmlformats.org/officeDocument/2006/relationships/hyperlink" Target="file:///C:\Users\MaanojRakhit\Documents\2012-01-25-downloads\Christianity-in-a-different-Light-Vol-3.docx" TargetMode="External"/><Relationship Id="rId14" Type="http://schemas.openxmlformats.org/officeDocument/2006/relationships/hyperlink" Target="file:///C:\Users\MaanojRakhit\Documents\2012-01-25-downloads\Christianity-in-a-different-Light-Vol-3.docx" TargetMode="External"/><Relationship Id="rId30" Type="http://schemas.openxmlformats.org/officeDocument/2006/relationships/hyperlink" Target="file:///C:\Users\MaanojRakhit\Documents\2012-01-25-downloads\Christianity-in-a-different-Light-Vol-3.docx" TargetMode="External"/><Relationship Id="rId35" Type="http://schemas.openxmlformats.org/officeDocument/2006/relationships/image" Target="media/image5.jpeg"/><Relationship Id="rId56" Type="http://schemas.openxmlformats.org/officeDocument/2006/relationships/image" Target="media/image14.jpeg"/><Relationship Id="rId77" Type="http://schemas.openxmlformats.org/officeDocument/2006/relationships/hyperlink" Target="http://en.wikipedia.org/wiki/United_Kingdom" TargetMode="External"/><Relationship Id="rId100" Type="http://schemas.openxmlformats.org/officeDocument/2006/relationships/image" Target="media/image29.jpeg"/><Relationship Id="rId105" Type="http://schemas.openxmlformats.org/officeDocument/2006/relationships/hyperlink" Target="http://en.wikipedia.org/wiki/The_Omen" TargetMode="External"/><Relationship Id="rId126" Type="http://schemas.openxmlformats.org/officeDocument/2006/relationships/image" Target="media/image37.png"/><Relationship Id="rId147" Type="http://schemas.openxmlformats.org/officeDocument/2006/relationships/image" Target="media/image58.png"/><Relationship Id="rId168" Type="http://schemas.openxmlformats.org/officeDocument/2006/relationships/hyperlink" Target="http://www.redicecreations.com/specialreports/2006/04apr/jesuitbloodoath.html" TargetMode="External"/><Relationship Id="rId8" Type="http://schemas.openxmlformats.org/officeDocument/2006/relationships/endnotes" Target="endnotes.xml"/><Relationship Id="rId51" Type="http://schemas.openxmlformats.org/officeDocument/2006/relationships/hyperlink" Target="http://www.reference.com/browse/wiki/Christian_heresy" TargetMode="External"/><Relationship Id="rId72" Type="http://schemas.openxmlformats.org/officeDocument/2006/relationships/image" Target="media/image26.png"/><Relationship Id="rId93" Type="http://schemas.openxmlformats.org/officeDocument/2006/relationships/hyperlink" Target="http://en.wikipedia.org/wiki/Christianity" TargetMode="External"/><Relationship Id="rId98" Type="http://schemas.openxmlformats.org/officeDocument/2006/relationships/hyperlink" Target="http://en.wikipedia.org/wiki/Satan" TargetMode="External"/><Relationship Id="rId121" Type="http://schemas.openxmlformats.org/officeDocument/2006/relationships/image" Target="media/image32.png"/><Relationship Id="rId142" Type="http://schemas.openxmlformats.org/officeDocument/2006/relationships/image" Target="media/image53.png"/><Relationship Id="rId163" Type="http://schemas.openxmlformats.org/officeDocument/2006/relationships/image" Target="media/image69.png"/><Relationship Id="rId3" Type="http://schemas.openxmlformats.org/officeDocument/2006/relationships/numbering" Target="numbering.xml"/><Relationship Id="rId25" Type="http://schemas.openxmlformats.org/officeDocument/2006/relationships/hyperlink" Target="file:///C:\Users\MaanojRakhit\Documents\2012-01-25-downloads\Christianity-in-a-different-Light-Vol-3.docx" TargetMode="External"/><Relationship Id="rId46" Type="http://schemas.openxmlformats.org/officeDocument/2006/relationships/image" Target="media/image12.png"/><Relationship Id="rId67" Type="http://schemas.openxmlformats.org/officeDocument/2006/relationships/image" Target="media/image21.png"/><Relationship Id="rId116" Type="http://schemas.openxmlformats.org/officeDocument/2006/relationships/hyperlink" Target="http://en.wikipedia.org/wiki/Box_office" TargetMode="External"/><Relationship Id="rId137" Type="http://schemas.openxmlformats.org/officeDocument/2006/relationships/image" Target="media/image48.png"/><Relationship Id="rId158" Type="http://schemas.openxmlformats.org/officeDocument/2006/relationships/hyperlink" Target="mailto:genocidetribunal@yahoo.ca" TargetMode="External"/><Relationship Id="rId20" Type="http://schemas.openxmlformats.org/officeDocument/2006/relationships/hyperlink" Target="file:///C:\Users\MaanojRakhit\Documents\2012-01-25-downloads\Christianity-in-a-different-Light-Vol-3.docx" TargetMode="External"/><Relationship Id="rId41" Type="http://schemas.openxmlformats.org/officeDocument/2006/relationships/hyperlink" Target="http://maanojrakhit.spaces.live.com/blog/" TargetMode="External"/><Relationship Id="rId62" Type="http://schemas.openxmlformats.org/officeDocument/2006/relationships/image" Target="media/image16.png"/><Relationship Id="rId83" Type="http://schemas.openxmlformats.org/officeDocument/2006/relationships/hyperlink" Target="http://en.wikipedia.org/wiki/Lee_Remick" TargetMode="External"/><Relationship Id="rId88" Type="http://schemas.openxmlformats.org/officeDocument/2006/relationships/hyperlink" Target="http://en.wikipedia.org/wiki/Leo_McKern" TargetMode="External"/><Relationship Id="rId111" Type="http://schemas.openxmlformats.org/officeDocument/2006/relationships/hyperlink" Target="http://en.wikipedia.org/wiki/Prague" TargetMode="External"/><Relationship Id="rId132" Type="http://schemas.openxmlformats.org/officeDocument/2006/relationships/image" Target="media/image43.png"/><Relationship Id="rId153" Type="http://schemas.openxmlformats.org/officeDocument/2006/relationships/image" Target="media/image64.png"/></Relationships>
</file>

<file path=word/_rels/endnotes.xml.rels><?xml version="1.0" encoding="UTF-8" standalone="yes"?>
<Relationships xmlns="http://schemas.openxmlformats.org/package/2006/relationships"><Relationship Id="rId26" Type="http://schemas.openxmlformats.org/officeDocument/2006/relationships/hyperlink" Target="http://www.reference.com/search?q=Coadjutor" TargetMode="External"/><Relationship Id="rId117" Type="http://schemas.openxmlformats.org/officeDocument/2006/relationships/hyperlink" Target="http://encarta.msn.com/encnet/features/dictionary/Pronounce.aspx?search=emaciation" TargetMode="External"/><Relationship Id="rId21" Type="http://schemas.openxmlformats.org/officeDocument/2006/relationships/hyperlink" Target="http://dictionary.reference.com/browse/heretics" TargetMode="External"/><Relationship Id="rId42" Type="http://schemas.openxmlformats.org/officeDocument/2006/relationships/hyperlink" Target="http://www.reference.com/browse/Lutheran%20Church%20?o=100074" TargetMode="External"/><Relationship Id="rId47" Type="http://schemas.openxmlformats.org/officeDocument/2006/relationships/hyperlink" Target="http://www.merriam-webster.com/dictionary/cadaver" TargetMode="External"/><Relationship Id="rId63" Type="http://schemas.openxmlformats.org/officeDocument/2006/relationships/hyperlink" Target="http://www.merriam-webster.com/dictionary/Vicar" TargetMode="External"/><Relationship Id="rId68" Type="http://schemas.openxmlformats.org/officeDocument/2006/relationships/hyperlink" Target="http://www.reference.com/browse/Pope%20Gregory%20IX%20?o=100074" TargetMode="External"/><Relationship Id="rId84" Type="http://schemas.openxmlformats.org/officeDocument/2006/relationships/hyperlink" Target="http://encarta.msn.com/dictionary_/tandem%2520.html" TargetMode="External"/><Relationship Id="rId89" Type="http://schemas.openxmlformats.org/officeDocument/2006/relationships/hyperlink" Target="http://encarta.msn.com/dictionary_1861589738/beget.html" TargetMode="External"/><Relationship Id="rId112" Type="http://schemas.openxmlformats.org/officeDocument/2006/relationships/hyperlink" Target="http://www.hiddenfromhistory.org/LinkClick.aspx?link=http%3a%2f%2fwww.scribd.com%2fdoc%2f7047754%2fThe-Facts-of-Deliberate-Genocide-of-Aboriginal-People-in-Canada&amp;tabid=36&amp;mid=428" TargetMode="External"/><Relationship Id="rId16" Type="http://schemas.openxmlformats.org/officeDocument/2006/relationships/hyperlink" Target="http://dictionary.reference.com/browse/infiltration" TargetMode="External"/><Relationship Id="rId107" Type="http://schemas.openxmlformats.org/officeDocument/2006/relationships/hyperlink" Target="http://www.trailcanada.com/images-maps/map-canada-provinces-medium.gif" TargetMode="External"/><Relationship Id="rId11" Type="http://schemas.openxmlformats.org/officeDocument/2006/relationships/hyperlink" Target="http://dictionary.reference.com/browse/Superior" TargetMode="External"/><Relationship Id="rId24" Type="http://schemas.openxmlformats.org/officeDocument/2006/relationships/hyperlink" Target="http://www.merriam-webster.com/dictionary/congregation" TargetMode="External"/><Relationship Id="rId32" Type="http://schemas.openxmlformats.org/officeDocument/2006/relationships/hyperlink" Target="http://www.merriam-webster.com/dictionary/consecrated" TargetMode="External"/><Relationship Id="rId37" Type="http://schemas.openxmlformats.org/officeDocument/2006/relationships/hyperlink" Target="http://www.reference.com/browse/St.%20Peter%20?o=100074" TargetMode="External"/><Relationship Id="rId40" Type="http://schemas.openxmlformats.org/officeDocument/2006/relationships/hyperlink" Target="http://dictionary.reference.com/browse/St.%20Paul?o=100074" TargetMode="External"/><Relationship Id="rId45" Type="http://schemas.openxmlformats.org/officeDocument/2006/relationships/hyperlink" Target="http://www.merriam-webster.com/dictionary/extirpate" TargetMode="External"/><Relationship Id="rId53" Type="http://schemas.openxmlformats.org/officeDocument/2006/relationships/hyperlink" Target="http://www.merriam-webster.com/dictionary/wretched" TargetMode="External"/><Relationship Id="rId58" Type="http://schemas.openxmlformats.org/officeDocument/2006/relationships/hyperlink" Target="http://www.merriam-webster.com/dictionary/Knight%20of%20Columbus" TargetMode="External"/><Relationship Id="rId66" Type="http://schemas.openxmlformats.org/officeDocument/2006/relationships/hyperlink" Target="http://en.wikipedia.org/wiki/Society_of_Jesus%202009-05-29%20IST%2020:10" TargetMode="External"/><Relationship Id="rId74" Type="http://schemas.openxmlformats.org/officeDocument/2006/relationships/hyperlink" Target="http://www.reference.com/browse/Emperor%20Frederick%20II%20?o=100074" TargetMode="External"/><Relationship Id="rId79" Type="http://schemas.openxmlformats.org/officeDocument/2006/relationships/hyperlink" Target="http://en.wikipedia.org/wiki/Pope_Innocent_IV" TargetMode="External"/><Relationship Id="rId87" Type="http://schemas.openxmlformats.org/officeDocument/2006/relationships/hyperlink" Target="http://en.wikipedia.org/wiki/The_Omen_(2006_film)" TargetMode="External"/><Relationship Id="rId102" Type="http://schemas.openxmlformats.org/officeDocument/2006/relationships/hyperlink" Target="mailto:rgandia@edmsun.com" TargetMode="External"/><Relationship Id="rId110" Type="http://schemas.openxmlformats.org/officeDocument/2006/relationships/hyperlink" Target="http://www.hiddenfromhistory.org/" TargetMode="External"/><Relationship Id="rId115" Type="http://schemas.openxmlformats.org/officeDocument/2006/relationships/hyperlink" Target="http://archive.hiddenfromhistory.org/html/baptiste.htm" TargetMode="External"/><Relationship Id="rId5" Type="http://schemas.openxmlformats.org/officeDocument/2006/relationships/hyperlink" Target="http://www.merriam-webster.com/dictionary/corps" TargetMode="External"/><Relationship Id="rId61" Type="http://schemas.openxmlformats.org/officeDocument/2006/relationships/hyperlink" Target="http://www.reference.com/browse/Sacrament?o=100074" TargetMode="External"/><Relationship Id="rId82" Type="http://schemas.openxmlformats.org/officeDocument/2006/relationships/hyperlink" Target="http://www.amazon.com/exec/obidos/search-handle-url/ref=ntt_athr_dp_sr_1?%5Fencoding=UTF8&amp;search-type=ss&amp;index=books&amp;field-author=George%20Everett%20Hussey%20Macdonald" TargetMode="External"/><Relationship Id="rId90" Type="http://schemas.openxmlformats.org/officeDocument/2006/relationships/hyperlink" Target="http://www.fotosearch.com/clip-art/shears.html" TargetMode="External"/><Relationship Id="rId95" Type="http://schemas.openxmlformats.org/officeDocument/2006/relationships/hyperlink" Target="http://encarta.msn.com/dictionary_/witch.html" TargetMode="External"/><Relationship Id="rId19" Type="http://schemas.openxmlformats.org/officeDocument/2006/relationships/hyperlink" Target="http://dictionary.reference.com/browse/civil%20war" TargetMode="External"/><Relationship Id="rId14" Type="http://schemas.openxmlformats.org/officeDocument/2006/relationships/hyperlink" Target="http://dictionary.reference.com/browse/dissemble" TargetMode="External"/><Relationship Id="rId22" Type="http://schemas.openxmlformats.org/officeDocument/2006/relationships/hyperlink" Target="http://www.visualthesaurus.com/landing/?ad=tdc.small&amp;word=heretic&amp;utm_source=tdc&amp;utm_medium=small&amp;utm_campaign=VT" TargetMode="External"/><Relationship Id="rId27" Type="http://schemas.openxmlformats.org/officeDocument/2006/relationships/hyperlink" Target="http://dictionary.reference.com/browse/confessor?src=tbr&amp;qsrc=2894&amp;o=100084&amp;l=dis" TargetMode="External"/><Relationship Id="rId30" Type="http://schemas.openxmlformats.org/officeDocument/2006/relationships/hyperlink" Target="http://dictionary.reference.com/browse/Loyola" TargetMode="External"/><Relationship Id="rId35" Type="http://schemas.openxmlformats.org/officeDocument/2006/relationships/hyperlink" Target="http://dictionary.reference.com/search?q=Saint+John+the+Baptist&amp;o=100074" TargetMode="External"/><Relationship Id="rId43" Type="http://schemas.openxmlformats.org/officeDocument/2006/relationships/hyperlink" Target="http://www.britannica.com/EBchecked/topic/187819/Church-of-England" TargetMode="External"/><Relationship Id="rId48" Type="http://schemas.openxmlformats.org/officeDocument/2006/relationships/hyperlink" Target="http://www.merriam-webster.com/dictionary/militia" TargetMode="External"/><Relationship Id="rId56" Type="http://schemas.openxmlformats.org/officeDocument/2006/relationships/hyperlink" Target="http://www.merriam-webster.com/dictionary/corporal" TargetMode="External"/><Relationship Id="rId64" Type="http://schemas.openxmlformats.org/officeDocument/2006/relationships/hyperlink" Target="http://www.merriam-webster.com/dictionary/accursed" TargetMode="External"/><Relationship Id="rId69" Type="http://schemas.openxmlformats.org/officeDocument/2006/relationships/hyperlink" Target="http://www.merriam-webster.com/dictionary/papal" TargetMode="External"/><Relationship Id="rId77" Type="http://schemas.openxmlformats.org/officeDocument/2006/relationships/hyperlink" Target="http://www.merriam-webster.com/dictionary/pontificate" TargetMode="External"/><Relationship Id="rId100" Type="http://schemas.openxmlformats.org/officeDocument/2006/relationships/hyperlink" Target="mailto:ed_bickford@yahoo.com" TargetMode="External"/><Relationship Id="rId105" Type="http://schemas.openxmlformats.org/officeDocument/2006/relationships/hyperlink" Target="http://www.hiddenfromhistory.org/RecentUpdatesampArticles/Apr102008LocationofMassGravesRevealed/tabid/71/Default.aspx" TargetMode="External"/><Relationship Id="rId113" Type="http://schemas.openxmlformats.org/officeDocument/2006/relationships/hyperlink" Target="http://www.hiddenfromhistory.org/" TargetMode="External"/><Relationship Id="rId118" Type="http://schemas.openxmlformats.org/officeDocument/2006/relationships/hyperlink" Target="http://encarta.msn.com/dictionary_/emaciation.html" TargetMode="External"/><Relationship Id="rId8" Type="http://schemas.openxmlformats.org/officeDocument/2006/relationships/hyperlink" Target="http://dictionary.reference.com/browse/heretic?o=100074" TargetMode="External"/><Relationship Id="rId51" Type="http://schemas.openxmlformats.org/officeDocument/2006/relationships/hyperlink" Target="http://www.merriam-webster.com/dictionary/Execrable" TargetMode="External"/><Relationship Id="rId72" Type="http://schemas.openxmlformats.org/officeDocument/2006/relationships/hyperlink" Target="http://www.reference.com/browse/Pope%20Gregory%20IX%20?o=100074" TargetMode="External"/><Relationship Id="rId80" Type="http://schemas.openxmlformats.org/officeDocument/2006/relationships/hyperlink" Target="http://en.wikipedia.org/wiki/Bavaria" TargetMode="External"/><Relationship Id="rId85" Type="http://schemas.openxmlformats.org/officeDocument/2006/relationships/hyperlink" Target="http://en.wikipedia.org/wiki/The_Omen" TargetMode="External"/><Relationship Id="rId93" Type="http://schemas.openxmlformats.org/officeDocument/2006/relationships/hyperlink" Target="http://encarta.msn.com/dictionary_/flaying.html" TargetMode="External"/><Relationship Id="rId98" Type="http://schemas.openxmlformats.org/officeDocument/2006/relationships/hyperlink" Target="http://encarta.msn.com/dictionary_/moat.html" TargetMode="External"/><Relationship Id="rId3" Type="http://schemas.openxmlformats.org/officeDocument/2006/relationships/hyperlink" Target="http://en.wikipedia.org/wiki/Jesuits" TargetMode="External"/><Relationship Id="rId12" Type="http://schemas.openxmlformats.org/officeDocument/2006/relationships/hyperlink" Target="http://dictionary.reference.com/browse/Ecclesiastical" TargetMode="External"/><Relationship Id="rId17" Type="http://schemas.openxmlformats.org/officeDocument/2006/relationships/hyperlink" Target="http://dictionary.reference.com/browse/insidiously" TargetMode="External"/><Relationship Id="rId25" Type="http://schemas.openxmlformats.org/officeDocument/2006/relationships/hyperlink" Target="http://dictionary.reference.com/browse/Neophyte%20" TargetMode="External"/><Relationship Id="rId33" Type="http://schemas.openxmlformats.org/officeDocument/2006/relationships/hyperlink" Target="http://www.merriam-webster.com/dictionary/salvation" TargetMode="External"/><Relationship Id="rId38" Type="http://schemas.openxmlformats.org/officeDocument/2006/relationships/hyperlink" Target="http://dictionary.reference.com/search?q=A.+D.&amp;o=100074" TargetMode="External"/><Relationship Id="rId46" Type="http://schemas.openxmlformats.org/officeDocument/2006/relationships/hyperlink" Target="http://www.merriam-webster.com/dictionary/corpse" TargetMode="External"/><Relationship Id="rId59" Type="http://schemas.openxmlformats.org/officeDocument/2006/relationships/hyperlink" Target="http://www.merriam-webster.com/dictionary/benevolent" TargetMode="External"/><Relationship Id="rId67" Type="http://schemas.openxmlformats.org/officeDocument/2006/relationships/hyperlink" Target="http://en.wikipedia.org/wiki/Jesuits" TargetMode="External"/><Relationship Id="rId103" Type="http://schemas.openxmlformats.org/officeDocument/2006/relationships/hyperlink" Target="mailto:chryprog@yorku.ca" TargetMode="External"/><Relationship Id="rId108" Type="http://schemas.openxmlformats.org/officeDocument/2006/relationships/hyperlink" Target="http://www.hiddenfromhistory.org/" TargetMode="External"/><Relationship Id="rId116" Type="http://schemas.openxmlformats.org/officeDocument/2006/relationships/hyperlink" Target="http://archive.hiddenfromhistory.org/html/baptiste.htm" TargetMode="External"/><Relationship Id="rId20" Type="http://schemas.openxmlformats.org/officeDocument/2006/relationships/hyperlink" Target="http://dictionary.reference.com/browse/ingratiate" TargetMode="External"/><Relationship Id="rId41" Type="http://schemas.openxmlformats.org/officeDocument/2006/relationships/hyperlink" Target="http://dictionary.reference.com/search?q=Saul&amp;db=luna" TargetMode="External"/><Relationship Id="rId54" Type="http://schemas.openxmlformats.org/officeDocument/2006/relationships/hyperlink" Target="http://www.merriam-webster.com/dictionary/strangle" TargetMode="External"/><Relationship Id="rId62" Type="http://schemas.openxmlformats.org/officeDocument/2006/relationships/hyperlink" Target="http://www.merriam-webster.com/dictionary/Catechism" TargetMode="External"/><Relationship Id="rId70" Type="http://schemas.openxmlformats.org/officeDocument/2006/relationships/hyperlink" Target="http://www.reference.com/browse/Pope%20Gregory%20IX%20?o=100074" TargetMode="External"/><Relationship Id="rId75" Type="http://schemas.openxmlformats.org/officeDocument/2006/relationships/hyperlink" Target="http://www.reference.com/browse/Pope%20Gregory%20IX%20?o=100074" TargetMode="External"/><Relationship Id="rId83" Type="http://schemas.openxmlformats.org/officeDocument/2006/relationships/hyperlink" Target="http://www.ideafinder.com/history/inventors/eastman.htm" TargetMode="External"/><Relationship Id="rId88" Type="http://schemas.openxmlformats.org/officeDocument/2006/relationships/hyperlink" Target="http://encarta.msn.com/dictionary_/Stocks.html" TargetMode="External"/><Relationship Id="rId91" Type="http://schemas.openxmlformats.org/officeDocument/2006/relationships/hyperlink" Target="http://encarta.msn.com/dictionary_/Gallows.html" TargetMode="External"/><Relationship Id="rId96" Type="http://schemas.openxmlformats.org/officeDocument/2006/relationships/hyperlink" Target="http://encarta.msn.com/dictionary_/branks.html" TargetMode="External"/><Relationship Id="rId111" Type="http://schemas.openxmlformats.org/officeDocument/2006/relationships/hyperlink" Target="http://www.scribd.com/doc/7047754/The-Facts-of-Deliberate-Genocide-of-Aboriginal-People-in-Canada%20downloaded%20on%202009-08-05" TargetMode="External"/><Relationship Id="rId1" Type="http://schemas.openxmlformats.org/officeDocument/2006/relationships/hyperlink" Target="http://en.wikipedia.org/wiki/Jesuits%202009-05-30%20IST%2000:30" TargetMode="External"/><Relationship Id="rId6" Type="http://schemas.openxmlformats.org/officeDocument/2006/relationships/hyperlink" Target="http://en.wikipedia.org/wiki/Jesuits" TargetMode="External"/><Relationship Id="rId15" Type="http://schemas.openxmlformats.org/officeDocument/2006/relationships/hyperlink" Target="http://dictionary.reference.com/browse/superstition" TargetMode="External"/><Relationship Id="rId23" Type="http://schemas.openxmlformats.org/officeDocument/2006/relationships/hyperlink" Target="http://dictionary.reference.com/browse/novice" TargetMode="External"/><Relationship Id="rId28" Type="http://schemas.openxmlformats.org/officeDocument/2006/relationships/hyperlink" Target="http://dictionary.reference.com/browse/absolution?o=100084" TargetMode="External"/><Relationship Id="rId36" Type="http://schemas.openxmlformats.org/officeDocument/2006/relationships/hyperlink" Target="http://dictionary.reference.com/browse/baptize?o=100074" TargetMode="External"/><Relationship Id="rId49" Type="http://schemas.openxmlformats.org/officeDocument/2006/relationships/hyperlink" Target="http://www.merriam-webster.com/dictionary/relentless" TargetMode="External"/><Relationship Id="rId57" Type="http://schemas.openxmlformats.org/officeDocument/2006/relationships/hyperlink" Target="http://www.merriam-webster.com/dictionary/Eucharist" TargetMode="External"/><Relationship Id="rId106" Type="http://schemas.openxmlformats.org/officeDocument/2006/relationships/hyperlink" Target="http://www.hiddenfromhistory.org/RecentUpdatesampArticles/Apr102008LocationofMassGravesRevealed/tabid/71/Default.aspx" TargetMode="External"/><Relationship Id="rId114" Type="http://schemas.openxmlformats.org/officeDocument/2006/relationships/hyperlink" Target="http://www.hiddenfromhistory.org/" TargetMode="External"/><Relationship Id="rId10" Type="http://schemas.openxmlformats.org/officeDocument/2006/relationships/hyperlink" Target="http://dictionary.reference.com/browse/postulant" TargetMode="External"/><Relationship Id="rId31" Type="http://schemas.openxmlformats.org/officeDocument/2006/relationships/hyperlink" Target="http://www.merriam-webster.com/dictionary/executioner" TargetMode="External"/><Relationship Id="rId44" Type="http://schemas.openxmlformats.org/officeDocument/2006/relationships/hyperlink" Target="http://www.merriam-webster.com/dictionary/depose" TargetMode="External"/><Relationship Id="rId52" Type="http://schemas.openxmlformats.org/officeDocument/2006/relationships/hyperlink" Target="http://www.merriam-webster.com/dictionary/detestable" TargetMode="External"/><Relationship Id="rId60" Type="http://schemas.openxmlformats.org/officeDocument/2006/relationships/hyperlink" Target="http://www.merriam-webster.com/dictionary/trinity" TargetMode="External"/><Relationship Id="rId65" Type="http://schemas.openxmlformats.org/officeDocument/2006/relationships/hyperlink" Target="http://www.merriam-webster.com/dictionary/exterminate" TargetMode="External"/><Relationship Id="rId73" Type="http://schemas.openxmlformats.org/officeDocument/2006/relationships/hyperlink" Target="http://www.reference.com/browse/Pope%20Gregory%20IX%20?o=100074" TargetMode="External"/><Relationship Id="rId78" Type="http://schemas.openxmlformats.org/officeDocument/2006/relationships/hyperlink" Target="http://www.merriam-webster.com/dictionary/servitude" TargetMode="External"/><Relationship Id="rId81" Type="http://schemas.openxmlformats.org/officeDocument/2006/relationships/hyperlink" Target="http://www.schloesser.bayern.de/englisch/palace/objects/nbg_burg.htm" TargetMode="External"/><Relationship Id="rId86" Type="http://schemas.openxmlformats.org/officeDocument/2006/relationships/hyperlink" Target="http://en.wikipedia.org/wiki/Damien_Thorn" TargetMode="External"/><Relationship Id="rId94" Type="http://schemas.openxmlformats.org/officeDocument/2006/relationships/hyperlink" Target="http://encarta.msn.com/dictionary_/%2520heretic.html" TargetMode="External"/><Relationship Id="rId99" Type="http://schemas.openxmlformats.org/officeDocument/2006/relationships/hyperlink" Target="mailto:hiddenfromhistory@yahoo.ca" TargetMode="External"/><Relationship Id="rId101" Type="http://schemas.openxmlformats.org/officeDocument/2006/relationships/hyperlink" Target="mailto:nwnews@cknw.com" TargetMode="External"/><Relationship Id="rId4" Type="http://schemas.openxmlformats.org/officeDocument/2006/relationships/hyperlink" Target="http://dictionary.reference.com/browse/abnegation?o=100074" TargetMode="External"/><Relationship Id="rId9" Type="http://schemas.openxmlformats.org/officeDocument/2006/relationships/hyperlink" Target="http://www.ianpaisley.org/article.asp?ArtKey=jesuit" TargetMode="External"/><Relationship Id="rId13" Type="http://schemas.openxmlformats.org/officeDocument/2006/relationships/hyperlink" Target="http://dictionary.reference.com/browse/alienate" TargetMode="External"/><Relationship Id="rId18" Type="http://schemas.openxmlformats.org/officeDocument/2006/relationships/hyperlink" Target="http://dictionary.reference.com/browse/incite" TargetMode="External"/><Relationship Id="rId39" Type="http://schemas.openxmlformats.org/officeDocument/2006/relationships/hyperlink" Target="http://dictionary.reference.com/search?q=A.+D.&amp;o=100074" TargetMode="External"/><Relationship Id="rId109" Type="http://schemas.openxmlformats.org/officeDocument/2006/relationships/hyperlink" Target="http://www.hiddenfromhistory.org/" TargetMode="External"/><Relationship Id="rId34" Type="http://schemas.openxmlformats.org/officeDocument/2006/relationships/hyperlink" Target="http://www.merriam-webster.com/dictionary/Virgin%20Mary%20" TargetMode="External"/><Relationship Id="rId50" Type="http://schemas.openxmlformats.org/officeDocument/2006/relationships/hyperlink" Target="http://www.merriam-webster.com/dictionary/flay" TargetMode="External"/><Relationship Id="rId55" Type="http://schemas.openxmlformats.org/officeDocument/2006/relationships/hyperlink" Target="http://www.merriam-webster.com/dictionary/poniard" TargetMode="External"/><Relationship Id="rId76" Type="http://schemas.openxmlformats.org/officeDocument/2006/relationships/hyperlink" Target="http://www.reference.com/browse/Pope%20Gregory%20IX%20?o=100074" TargetMode="External"/><Relationship Id="rId97" Type="http://schemas.openxmlformats.org/officeDocument/2006/relationships/hyperlink" Target="http://encarta.msn.com/dictionary_/harrow.html" TargetMode="External"/><Relationship Id="rId104" Type="http://schemas.openxmlformats.org/officeDocument/2006/relationships/hyperlink" Target="http://www.hiddenfromhistory.org/RecentUpdatesampArticles/Apr102008LocationofMassGravesRevealed/tabid/71/Default.aspx" TargetMode="External"/><Relationship Id="rId7" Type="http://schemas.openxmlformats.org/officeDocument/2006/relationships/hyperlink" Target="http://en.wikipedia.org/wiki/Society_of_Jesus%202009-05-29%20IST%2020:10" TargetMode="External"/><Relationship Id="rId71" Type="http://schemas.openxmlformats.org/officeDocument/2006/relationships/hyperlink" Target="http://www.merriam-webster.com/dictionary/intransigent" TargetMode="External"/><Relationship Id="rId92" Type="http://schemas.openxmlformats.org/officeDocument/2006/relationships/hyperlink" Target="http://encarta.msn.com/dictionary_/blasphemer.html" TargetMode="External"/><Relationship Id="rId2" Type="http://schemas.openxmlformats.org/officeDocument/2006/relationships/hyperlink" Target="http://en.wikipedia.org/wiki/Jesuits%202009-05-30%20IST%200045" TargetMode="External"/><Relationship Id="rId29" Type="http://schemas.openxmlformats.org/officeDocument/2006/relationships/hyperlink" Target="http://dictionary.reference.com/browse/command?o=100084"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font1.odttf"/></Relationships>
</file>

<file path=word/_rels/footnotes.xml.rels><?xml version="1.0" encoding="UTF-8" standalone="yes"?>
<Relationships xmlns="http://schemas.openxmlformats.org/package/2006/relationships"><Relationship Id="rId2" Type="http://schemas.openxmlformats.org/officeDocument/2006/relationships/hyperlink" Target="http://www.reference.com/browse/Judgment%20Day%20?o=100074" TargetMode="External"/><Relationship Id="rId1" Type="http://schemas.openxmlformats.org/officeDocument/2006/relationships/hyperlink" Target="http://www.reference.com/browse/canonical%20law?o=100074"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anoj%20Rakhit\Arise%20Arjun%202003-2009-164\9788189746018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"The church often claims to have been the repository of education and art during the Middle-Ages. Whether or not that claim is true, she was apparently the patron of mechanics, since about all the inventions, by which the era is marked, were made under her auspices, for the torturing of unbelievers."</Abstract>
  <CompanyAddress>
Truth
Black &amp; White</CompanyAddress>
  <CompanyPhone/>
  <CompanyFax>In continuation of Seed 5 Christianity in a different Light – face behind the Mask</CompanyFax>
  <CompanyEmail/>
</CoverPageProperties>
</file>

<file path=customXml/item2.xml><?xml version="1.0" encoding="utf-8"?>
<b:Sources xmlns:b="http://schemas.openxmlformats.org/officeDocument/2006/bibliography" xmlns="http://schemas.openxmlformats.org/officeDocument/2006/bibliography" SelectedStyle="\APA.XSL" StyleName="APA">
  <b:Source>
    <b:Tag>Raj98</b:Tag>
    <b:SourceType>Book</b:SourceType>
    <b:Guid>{8159B981-28C6-4BEE-B3CD-C74DCBB9580C}</b:Guid>
    <b:LCID>16393</b:LCID>
    <b:Author>
      <b:Author>
        <b:NameList>
          <b:Person>
            <b:Last>Rajaram</b:Last>
            <b:First>N</b:First>
            <b:Middle>S</b:Middle>
          </b:Person>
        </b:NameList>
      </b:Author>
    </b:Author>
    <b:Title>A Hindu View of the World - Essays in the intellectual Kshatriya Tradition</b:Title>
    <b:Year>1998</b:Year>
    <b:City>New Delhi</b:City>
    <b:Publisher>Voice of India</b:Publisher>
    <b:StateProvince>Delhi</b:StateProvince>
    <b:CountryRegion>BhaaratVarsh</b:CountryRegion>
    <b:StandardNumber>ISBN 81-85990-52-2</b:StandardNumber>
    <b:RefOrder>7</b:RefOrder>
  </b:Source>
  <b:Source>
    <b:Tag>Mul00</b:Tag>
    <b:SourceType>Book</b:SourceType>
    <b:Guid>{0C85461D-C2B4-4BFA-A9B1-4F6C9E861B05}</b:Guid>
    <b:LCID>0</b:LCID>
    <b:Author>
      <b:Author>
        <b:NameList>
          <b:Person>
            <b:Last>Max Muller</b:Last>
            <b:First>Friedrich</b:First>
          </b:Person>
        </b:NameList>
      </b:Author>
    </b:Author>
    <b:Title>INDIA what can it teach us?</b:Title>
    <b:Year>2000</b:Year>
    <b:StandardNumber>ISBN 0-14-100437-1</b:StandardNumber>
    <b:City>Delhi</b:City>
    <b:Publisher>Penguin Books India</b:Publisher>
    <b:RefOrder>1</b:RefOrder>
  </b:Source>
  <b:Source>
    <b:Tag>Aru98</b:Tag>
    <b:SourceType>Book</b:SourceType>
    <b:Guid>{69AEC371-1EAA-4508-B75D-EF42BF127AC0}</b:Guid>
    <b:LCID>0</b:LCID>
    <b:Author>
      <b:Author>
        <b:NameList>
          <b:Person>
            <b:Last>Shourie</b:Last>
            <b:First>Arun</b:First>
          </b:Person>
        </b:NameList>
      </b:Author>
    </b:Author>
    <b:Title>Eminent Historians: Their Technology, Their Line, Their Fraud </b:Title>
    <b:Year>1998</b:Year>
    <b:City>Delhi</b:City>
    <b:Publisher>Voice of India</b:Publisher>
    <b:StandardNumber>ISBN 81-900199-8-8 </b:StandardNumber>
    <b:RefOrder>5</b:RefOrder>
  </b:Source>
  <b:Source>
    <b:Tag>Sit00</b:Tag>
    <b:SourceType>Book</b:SourceType>
    <b:Guid>{5D64C9A5-EA26-4C25-96F3-D777C1A40233}</b:Guid>
    <b:LCID>0</b:LCID>
    <b:Author>
      <b:Author>
        <b:NameList>
          <b:Person>
            <b:Last>Goel</b:Last>
            <b:First>Sita</b:First>
            <b:Middle>Ram</b:Middle>
          </b:Person>
        </b:NameList>
      </b:Author>
    </b:Author>
    <b:Title>Hindu Temples: What happened to them</b:Title>
    <b:Year>2000</b:Year>
    <b:StandardNumber>ISBN 81-85990-03-4</b:StandardNumber>
    <b:Volume>II The Islamic Evidence</b:Volume>
    <b:City>Delhi</b:City>
    <b:Publisher>Voice of India</b:Publisher>
    <b:RefOrder>4</b:RefOrder>
  </b:Source>
  <b:Source>
    <b:Tag>Oxf00</b:Tag>
    <b:SourceType>ElectronicSource</b:SourceType>
    <b:Guid>{3C9D9F01-C8B7-45B0-B191-672BE0389AFF}</b:Guid>
    <b:LCID>0</b:LCID>
    <b:Title>Oxford Advanced Learner’s Dictionary of Current English</b:Title>
    <b:StandardNumber>ISBN 019 431 5851</b:StandardNumber>
    <b:Medium>CD-ROM</b:Medium>
    <b:Year>2000</b:Year>
    <b:Edition>6th </b:Edition>
    <b:RefOrder>24</b:RefOrder>
  </b:Source>
  <b:Source>
    <b:Tag>The01</b:Tag>
    <b:SourceType>Book</b:SourceType>
    <b:Guid>{3BC8F695-1420-4002-A92B-54B838A2373D}</b:Guid>
    <b:LCID>0</b:LCID>
    <b:Title>The New Oxford Dictionary of English</b:Title>
    <b:Year>2001</b:Year>
    <b:StandardNumber>ISBN 019-565432-3</b:StandardNumber>
    <b:City>Delhi</b:City>
    <b:Publisher>Oxford Unversity Press</b:Publisher>
    <b:RefOrder>2</b:RefOrder>
  </b:Source>
  <b:Source>
    <b:Tag>Ram00</b:Tag>
    <b:SourceType>Book</b:SourceType>
    <b:Guid>{01328BFD-E67C-4256-8425-3A58746F0A98}</b:Guid>
    <b:LCID>0</b:LCID>
    <b:Author>
      <b:Author>
        <b:NameList>
          <b:Person>
            <b:Last>Swarup</b:Last>
            <b:First>Ram</b:First>
          </b:Person>
        </b:NameList>
      </b:Author>
    </b:Author>
    <b:Title>Hindu View of Christianity and Islam </b:Title>
    <b:Year>2000</b:Year>
    <b:City>Delhi</b:City>
    <b:Publisher>Voice of India</b:Publisher>
    <b:StandardNumber>ISBN 81-85990-66-2 </b:StandardNumber>
    <b:RefOrder>19</b:RefOrder>
  </b:Source>
  <b:Source>
    <b:Tag>KOE</b:Tag>
    <b:SourceType>Book</b:SourceType>
    <b:Guid>{5E358A90-7BD8-44B2-8ECC-3053B07FC40A}</b:Guid>
    <b:LCID>0</b:LCID>
    <b:Author>
      <b:Author>
        <b:NameList>
          <b:Person>
            <b:Last>Elst</b:Last>
            <b:First>Koenrad</b:First>
          </b:Person>
        </b:NameList>
      </b:Author>
    </b:Author>
    <b:Title>Ayodhya: The Case against the Temple </b:Title>
    <b:City>New Delhi</b:City>
    <b:Publisher>Voice of India</b:Publisher>
    <b:StandardNumber>ISBN 81-85990-75-1</b:StandardNumber>
    <b:Year>2002</b:Year>
    <b:RefOrder>6</b:RefOrder>
  </b:Source>
  <b:Source>
    <b:Tag>DrH02</b:Tag>
    <b:SourceType>Book</b:SourceType>
    <b:Guid>{426B703E-39EB-4537-931A-E5D38EB21CCD}</b:Guid>
    <b:LCID>0</b:LCID>
    <b:Author>
      <b:Author>
        <b:NameList>
          <b:Person>
            <b:Last>Baahri</b:Last>
            <b:First>Dr</b:First>
            <b:Middle>Hardev</b:Middle>
          </b:Person>
        </b:NameList>
      </b:Author>
    </b:Author>
    <b:Title>RaajPaal Hindi ShabdKosh</b:Title>
    <b:Year> 2002</b:Year>
    <b:City>Delhi</b:City>
    <b:Publisher>Rajpal &amp; Sons</b:Publisher>
    <b:StandardNumber>ISBN 81-7028-086-9</b:StandardNumber>
    <b:RefOrder>23</b:RefOrder>
  </b:Source>
  <b:Source>
    <b:Tag>Col69</b:Tag>
    <b:SourceType>Book</b:SourceType>
    <b:Guid>{357DD1A4-9410-4AC5-8B5D-CC9A711A20B3}</b:Guid>
    <b:LCID>0</b:LCID>
    <b:Year>1969</b:Year>
    <b:City>London and Glasgow</b:City>
    <b:CountryRegion>Britain</b:CountryRegion>
    <b:Title>Collins English Gem Dictionary</b:Title>
    <b:RefOrder>25</b:RefOrder>
  </b:Source>
  <b:Source>
    <b:Tag>Fra00</b:Tag>
    <b:SourceType>Book</b:SourceType>
    <b:Guid>{9A33FCE7-FB73-4448-8276-A796D46C3FC7}</b:Guid>
    <b:LCID>0</b:LCID>
    <b:Author>
      <b:Author>
        <b:NameList>
          <b:Person>
            <b:Last>Frawley</b:Last>
            <b:First>David</b:First>
            <b:Middle>(Vamadeva Shastri)</b:Middle>
          </b:Person>
        </b:NameList>
      </b:Author>
    </b:Author>
    <b:Title>How I became a Hindu-my Discovery of the Vedic Dharma</b:Title>
    <b:Year>2000</b:Year>
    <b:City>Delhi</b:City>
    <b:Publisher>Voice of India</b:Publisher>
    <b:StandardNumber>ISBN 81-85990-60-3</b:StandardNumber>
    <b:RefOrder>17</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6376AF3-7C3F-4CCE-B7A0-8592C04B41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9788189746018_template</Template>
  <TotalTime>3</TotalTime>
  <Pages>169</Pages>
  <Words>39707</Words>
  <Characters>226336</Characters>
  <Application>Microsoft Office Word</Application>
  <DocSecurity>0</DocSecurity>
  <Lines>1886</Lines>
  <Paragraphs>531</Paragraphs>
  <ScaleCrop>false</ScaleCrop>
  <HeadingPairs>
    <vt:vector size="2" baseType="variant">
      <vt:variant>
        <vt:lpstr>Title</vt:lpstr>
      </vt:variant>
      <vt:variant>
        <vt:i4>1</vt:i4>
      </vt:variant>
    </vt:vector>
  </HeadingPairs>
  <TitlesOfParts>
    <vt:vector size="1" baseType="lpstr">
      <vt:lpstr>Why Christianity also happens to be a System of Organized Crime</vt:lpstr>
    </vt:vector>
  </TitlesOfParts>
  <Company>Seed 6</Company>
  <LinksUpToDate>false</LinksUpToDate>
  <CharactersWithSpaces>265512</CharactersWithSpaces>
  <SharedDoc>false</SharedDoc>
  <HLinks>
    <vt:vector size="2232" baseType="variant">
      <vt:variant>
        <vt:i4>4784232</vt:i4>
      </vt:variant>
      <vt:variant>
        <vt:i4>1419</vt:i4>
      </vt:variant>
      <vt:variant>
        <vt:i4>0</vt:i4>
      </vt:variant>
      <vt:variant>
        <vt:i4>5</vt:i4>
      </vt:variant>
      <vt:variant>
        <vt:lpwstr>http://www.bibliotecapleyades.net/vatican/esp_vatican03.htm</vt:lpwstr>
      </vt:variant>
      <vt:variant>
        <vt:lpwstr/>
      </vt:variant>
      <vt:variant>
        <vt:i4>4980818</vt:i4>
      </vt:variant>
      <vt:variant>
        <vt:i4>1416</vt:i4>
      </vt:variant>
      <vt:variant>
        <vt:i4>0</vt:i4>
      </vt:variant>
      <vt:variant>
        <vt:i4>5</vt:i4>
      </vt:variant>
      <vt:variant>
        <vt:lpwstr>http://www.redicecreations.com/specialreports/2006/04apr/jesuitbloodoath.html</vt:lpwstr>
      </vt:variant>
      <vt:variant>
        <vt:lpwstr/>
      </vt:variant>
      <vt:variant>
        <vt:i4>1638428</vt:i4>
      </vt:variant>
      <vt:variant>
        <vt:i4>1413</vt:i4>
      </vt:variant>
      <vt:variant>
        <vt:i4>0</vt:i4>
      </vt:variant>
      <vt:variant>
        <vt:i4>5</vt:i4>
      </vt:variant>
      <vt:variant>
        <vt:lpwstr>http://www.exposingsatanism.org/illuminati-jesuits-blood-oath.htm</vt:lpwstr>
      </vt:variant>
      <vt:variant>
        <vt:lpwstr/>
      </vt:variant>
      <vt:variant>
        <vt:i4>1376290</vt:i4>
      </vt:variant>
      <vt:variant>
        <vt:i4>1407</vt:i4>
      </vt:variant>
      <vt:variant>
        <vt:i4>0</vt:i4>
      </vt:variant>
      <vt:variant>
        <vt:i4>5</vt:i4>
      </vt:variant>
      <vt:variant>
        <vt:lpwstr>mailto:FRDToronto@yahoo.ca</vt:lpwstr>
      </vt:variant>
      <vt:variant>
        <vt:lpwstr/>
      </vt:variant>
      <vt:variant>
        <vt:i4>5111839</vt:i4>
      </vt:variant>
      <vt:variant>
        <vt:i4>1404</vt:i4>
      </vt:variant>
      <vt:variant>
        <vt:i4>0</vt:i4>
      </vt:variant>
      <vt:variant>
        <vt:i4>5</vt:i4>
      </vt:variant>
      <vt:variant>
        <vt:lpwstr>http://www.hiddenfromhistory.org/</vt:lpwstr>
      </vt:variant>
      <vt:variant>
        <vt:lpwstr/>
      </vt:variant>
      <vt:variant>
        <vt:i4>6553667</vt:i4>
      </vt:variant>
      <vt:variant>
        <vt:i4>1395</vt:i4>
      </vt:variant>
      <vt:variant>
        <vt:i4>0</vt:i4>
      </vt:variant>
      <vt:variant>
        <vt:i4>5</vt:i4>
      </vt:variant>
      <vt:variant>
        <vt:lpwstr>mailto:genocidetribunal@yahoo.ca</vt:lpwstr>
      </vt:variant>
      <vt:variant>
        <vt:lpwstr/>
      </vt:variant>
      <vt:variant>
        <vt:i4>5111839</vt:i4>
      </vt:variant>
      <vt:variant>
        <vt:i4>1392</vt:i4>
      </vt:variant>
      <vt:variant>
        <vt:i4>0</vt:i4>
      </vt:variant>
      <vt:variant>
        <vt:i4>5</vt:i4>
      </vt:variant>
      <vt:variant>
        <vt:lpwstr>http://www.hiddenfromhistory.org/</vt:lpwstr>
      </vt:variant>
      <vt:variant>
        <vt:lpwstr/>
      </vt:variant>
      <vt:variant>
        <vt:i4>6553667</vt:i4>
      </vt:variant>
      <vt:variant>
        <vt:i4>1386</vt:i4>
      </vt:variant>
      <vt:variant>
        <vt:i4>0</vt:i4>
      </vt:variant>
      <vt:variant>
        <vt:i4>5</vt:i4>
      </vt:variant>
      <vt:variant>
        <vt:lpwstr>mailto:genocidetribunal@yahoo.ca</vt:lpwstr>
      </vt:variant>
      <vt:variant>
        <vt:lpwstr/>
      </vt:variant>
      <vt:variant>
        <vt:i4>6553667</vt:i4>
      </vt:variant>
      <vt:variant>
        <vt:i4>1383</vt:i4>
      </vt:variant>
      <vt:variant>
        <vt:i4>0</vt:i4>
      </vt:variant>
      <vt:variant>
        <vt:i4>5</vt:i4>
      </vt:variant>
      <vt:variant>
        <vt:lpwstr>mailto:genocidetribunal@yahoo.ca</vt:lpwstr>
      </vt:variant>
      <vt:variant>
        <vt:lpwstr/>
      </vt:variant>
      <vt:variant>
        <vt:i4>5111839</vt:i4>
      </vt:variant>
      <vt:variant>
        <vt:i4>1380</vt:i4>
      </vt:variant>
      <vt:variant>
        <vt:i4>0</vt:i4>
      </vt:variant>
      <vt:variant>
        <vt:i4>5</vt:i4>
      </vt:variant>
      <vt:variant>
        <vt:lpwstr>http://www.hiddenfromhistory.org/</vt:lpwstr>
      </vt:variant>
      <vt:variant>
        <vt:lpwstr/>
      </vt:variant>
      <vt:variant>
        <vt:i4>2293856</vt:i4>
      </vt:variant>
      <vt:variant>
        <vt:i4>1293</vt:i4>
      </vt:variant>
      <vt:variant>
        <vt:i4>0</vt:i4>
      </vt:variant>
      <vt:variant>
        <vt:i4>5</vt:i4>
      </vt:variant>
      <vt:variant>
        <vt:lpwstr>http://en.wikipedia.org/wiki/United_States_dollar</vt:lpwstr>
      </vt:variant>
      <vt:variant>
        <vt:lpwstr/>
      </vt:variant>
      <vt:variant>
        <vt:i4>4849724</vt:i4>
      </vt:variant>
      <vt:variant>
        <vt:i4>1290</vt:i4>
      </vt:variant>
      <vt:variant>
        <vt:i4>0</vt:i4>
      </vt:variant>
      <vt:variant>
        <vt:i4>5</vt:i4>
      </vt:variant>
      <vt:variant>
        <vt:lpwstr>http://en.wikipedia.org/wiki/United_States</vt:lpwstr>
      </vt:variant>
      <vt:variant>
        <vt:lpwstr/>
      </vt:variant>
      <vt:variant>
        <vt:i4>7274506</vt:i4>
      </vt:variant>
      <vt:variant>
        <vt:i4>1287</vt:i4>
      </vt:variant>
      <vt:variant>
        <vt:i4>0</vt:i4>
      </vt:variant>
      <vt:variant>
        <vt:i4>5</vt:i4>
      </vt:variant>
      <vt:variant>
        <vt:lpwstr>http://en.wikipedia.org/wiki/Box_office</vt:lpwstr>
      </vt:variant>
      <vt:variant>
        <vt:lpwstr/>
      </vt:variant>
      <vt:variant>
        <vt:i4>7405597</vt:i4>
      </vt:variant>
      <vt:variant>
        <vt:i4>1284</vt:i4>
      </vt:variant>
      <vt:variant>
        <vt:i4>0</vt:i4>
      </vt:variant>
      <vt:variant>
        <vt:i4>5</vt:i4>
      </vt:variant>
      <vt:variant>
        <vt:lpwstr>http://en.wikipedia.org/wiki/New_Testament</vt:lpwstr>
      </vt:variant>
      <vt:variant>
        <vt:lpwstr/>
      </vt:variant>
      <vt:variant>
        <vt:i4>2490433</vt:i4>
      </vt:variant>
      <vt:variant>
        <vt:i4>1281</vt:i4>
      </vt:variant>
      <vt:variant>
        <vt:i4>0</vt:i4>
      </vt:variant>
      <vt:variant>
        <vt:i4>5</vt:i4>
      </vt:variant>
      <vt:variant>
        <vt:lpwstr>http://en.wikipedia.org/wiki/Number_of_the_Beast</vt:lpwstr>
      </vt:variant>
      <vt:variant>
        <vt:lpwstr/>
      </vt:variant>
      <vt:variant>
        <vt:i4>6946865</vt:i4>
      </vt:variant>
      <vt:variant>
        <vt:i4>1278</vt:i4>
      </vt:variant>
      <vt:variant>
        <vt:i4>0</vt:i4>
      </vt:variant>
      <vt:variant>
        <vt:i4>5</vt:i4>
      </vt:variant>
      <vt:variant>
        <vt:lpwstr>http://en.wikipedia.org/wiki/Symbolism</vt:lpwstr>
      </vt:variant>
      <vt:variant>
        <vt:lpwstr/>
      </vt:variant>
      <vt:variant>
        <vt:i4>2359397</vt:i4>
      </vt:variant>
      <vt:variant>
        <vt:i4>1275</vt:i4>
      </vt:variant>
      <vt:variant>
        <vt:i4>0</vt:i4>
      </vt:variant>
      <vt:variant>
        <vt:i4>5</vt:i4>
      </vt:variant>
      <vt:variant>
        <vt:lpwstr>http://en.wikipedia.org/wiki/The_Omen_series</vt:lpwstr>
      </vt:variant>
      <vt:variant>
        <vt:lpwstr/>
      </vt:variant>
      <vt:variant>
        <vt:i4>8060960</vt:i4>
      </vt:variant>
      <vt:variant>
        <vt:i4>1272</vt:i4>
      </vt:variant>
      <vt:variant>
        <vt:i4>0</vt:i4>
      </vt:variant>
      <vt:variant>
        <vt:i4>5</vt:i4>
      </vt:variant>
      <vt:variant>
        <vt:lpwstr>http://en.wikipedia.org/wiki/Prague</vt:lpwstr>
      </vt:variant>
      <vt:variant>
        <vt:lpwstr/>
      </vt:variant>
      <vt:variant>
        <vt:i4>6291463</vt:i4>
      </vt:variant>
      <vt:variant>
        <vt:i4>1269</vt:i4>
      </vt:variant>
      <vt:variant>
        <vt:i4>0</vt:i4>
      </vt:variant>
      <vt:variant>
        <vt:i4>5</vt:i4>
      </vt:variant>
      <vt:variant>
        <vt:lpwstr>http://en.wikipedia.org/wiki/Barrandov_Studios</vt:lpwstr>
      </vt:variant>
      <vt:variant>
        <vt:lpwstr/>
      </vt:variant>
      <vt:variant>
        <vt:i4>7471116</vt:i4>
      </vt:variant>
      <vt:variant>
        <vt:i4>1266</vt:i4>
      </vt:variant>
      <vt:variant>
        <vt:i4>0</vt:i4>
      </vt:variant>
      <vt:variant>
        <vt:i4>5</vt:i4>
      </vt:variant>
      <vt:variant>
        <vt:lpwstr>http://en.wikipedia.org/wiki/Principal_photography</vt:lpwstr>
      </vt:variant>
      <vt:variant>
        <vt:lpwstr/>
      </vt:variant>
      <vt:variant>
        <vt:i4>8257558</vt:i4>
      </vt:variant>
      <vt:variant>
        <vt:i4>1263</vt:i4>
      </vt:variant>
      <vt:variant>
        <vt:i4>0</vt:i4>
      </vt:variant>
      <vt:variant>
        <vt:i4>5</vt:i4>
      </vt:variant>
      <vt:variant>
        <vt:lpwstr>http://en.wikipedia.org/wiki/David_Seltzer</vt:lpwstr>
      </vt:variant>
      <vt:variant>
        <vt:lpwstr/>
      </vt:variant>
      <vt:variant>
        <vt:i4>91</vt:i4>
      </vt:variant>
      <vt:variant>
        <vt:i4>1260</vt:i4>
      </vt:variant>
      <vt:variant>
        <vt:i4>0</vt:i4>
      </vt:variant>
      <vt:variant>
        <vt:i4>5</vt:i4>
      </vt:variant>
      <vt:variant>
        <vt:lpwstr>http://en.wikipedia.org/wiki/Screenwriter</vt:lpwstr>
      </vt:variant>
      <vt:variant>
        <vt:lpwstr/>
      </vt:variant>
      <vt:variant>
        <vt:i4>3342449</vt:i4>
      </vt:variant>
      <vt:variant>
        <vt:i4>1257</vt:i4>
      </vt:variant>
      <vt:variant>
        <vt:i4>0</vt:i4>
      </vt:variant>
      <vt:variant>
        <vt:i4>5</vt:i4>
      </vt:variant>
      <vt:variant>
        <vt:lpwstr>http://en.wikipedia.org/wiki/John_Moore_(director)</vt:lpwstr>
      </vt:variant>
      <vt:variant>
        <vt:lpwstr/>
      </vt:variant>
      <vt:variant>
        <vt:i4>262255</vt:i4>
      </vt:variant>
      <vt:variant>
        <vt:i4>1254</vt:i4>
      </vt:variant>
      <vt:variant>
        <vt:i4>0</vt:i4>
      </vt:variant>
      <vt:variant>
        <vt:i4>5</vt:i4>
      </vt:variant>
      <vt:variant>
        <vt:lpwstr>http://en.wikipedia.org/wiki/The_Omen</vt:lpwstr>
      </vt:variant>
      <vt:variant>
        <vt:lpwstr/>
      </vt:variant>
      <vt:variant>
        <vt:i4>7012401</vt:i4>
      </vt:variant>
      <vt:variant>
        <vt:i4>1251</vt:i4>
      </vt:variant>
      <vt:variant>
        <vt:i4>0</vt:i4>
      </vt:variant>
      <vt:variant>
        <vt:i4>5</vt:i4>
      </vt:variant>
      <vt:variant>
        <vt:lpwstr>http://en.wikipedia.org/wiki/Remake</vt:lpwstr>
      </vt:variant>
      <vt:variant>
        <vt:lpwstr/>
      </vt:variant>
      <vt:variant>
        <vt:i4>131158</vt:i4>
      </vt:variant>
      <vt:variant>
        <vt:i4>1248</vt:i4>
      </vt:variant>
      <vt:variant>
        <vt:i4>0</vt:i4>
      </vt:variant>
      <vt:variant>
        <vt:i4>5</vt:i4>
      </vt:variant>
      <vt:variant>
        <vt:lpwstr>http://en.wikipedia.org/wiki/Cinema_of_the_United_States</vt:lpwstr>
      </vt:variant>
      <vt:variant>
        <vt:lpwstr/>
      </vt:variant>
      <vt:variant>
        <vt:i4>2490476</vt:i4>
      </vt:variant>
      <vt:variant>
        <vt:i4>1245</vt:i4>
      </vt:variant>
      <vt:variant>
        <vt:i4>0</vt:i4>
      </vt:variant>
      <vt:variant>
        <vt:i4>5</vt:i4>
      </vt:variant>
      <vt:variant>
        <vt:lpwstr>http://en.wikipedia.org/wiki/2006_in_film</vt:lpwstr>
      </vt:variant>
      <vt:variant>
        <vt:lpwstr/>
      </vt:variant>
      <vt:variant>
        <vt:i4>1245251</vt:i4>
      </vt:variant>
      <vt:variant>
        <vt:i4>1242</vt:i4>
      </vt:variant>
      <vt:variant>
        <vt:i4>0</vt:i4>
      </vt:variant>
      <vt:variant>
        <vt:i4>5</vt:i4>
      </vt:variant>
      <vt:variant>
        <vt:lpwstr>http://en.wikipedia.org/wiki/Evil</vt:lpwstr>
      </vt:variant>
      <vt:variant>
        <vt:lpwstr/>
      </vt:variant>
      <vt:variant>
        <vt:i4>6815795</vt:i4>
      </vt:variant>
      <vt:variant>
        <vt:i4>1239</vt:i4>
      </vt:variant>
      <vt:variant>
        <vt:i4>0</vt:i4>
      </vt:variant>
      <vt:variant>
        <vt:i4>5</vt:i4>
      </vt:variant>
      <vt:variant>
        <vt:lpwstr>http://en.wikipedia.org/wiki/Antichrist</vt:lpwstr>
      </vt:variant>
      <vt:variant>
        <vt:lpwstr/>
      </vt:variant>
      <vt:variant>
        <vt:i4>7733301</vt:i4>
      </vt:variant>
      <vt:variant>
        <vt:i4>1236</vt:i4>
      </vt:variant>
      <vt:variant>
        <vt:i4>0</vt:i4>
      </vt:variant>
      <vt:variant>
        <vt:i4>5</vt:i4>
      </vt:variant>
      <vt:variant>
        <vt:lpwstr>http://en.wikipedia.org/wiki/Satan</vt:lpwstr>
      </vt:variant>
      <vt:variant>
        <vt:lpwstr/>
      </vt:variant>
      <vt:variant>
        <vt:i4>90</vt:i4>
      </vt:variant>
      <vt:variant>
        <vt:i4>1233</vt:i4>
      </vt:variant>
      <vt:variant>
        <vt:i4>0</vt:i4>
      </vt:variant>
      <vt:variant>
        <vt:i4>5</vt:i4>
      </vt:variant>
      <vt:variant>
        <vt:lpwstr>http://en.wikipedia.org/wiki/Rome</vt:lpwstr>
      </vt:variant>
      <vt:variant>
        <vt:lpwstr/>
      </vt:variant>
      <vt:variant>
        <vt:i4>3539016</vt:i4>
      </vt:variant>
      <vt:variant>
        <vt:i4>1230</vt:i4>
      </vt:variant>
      <vt:variant>
        <vt:i4>0</vt:i4>
      </vt:variant>
      <vt:variant>
        <vt:i4>5</vt:i4>
      </vt:variant>
      <vt:variant>
        <vt:lpwstr>http://en.wikipedia.org/wiki/Damien_Thorn</vt:lpwstr>
      </vt:variant>
      <vt:variant>
        <vt:lpwstr/>
      </vt:variant>
      <vt:variant>
        <vt:i4>1572953</vt:i4>
      </vt:variant>
      <vt:variant>
        <vt:i4>1227</vt:i4>
      </vt:variant>
      <vt:variant>
        <vt:i4>0</vt:i4>
      </vt:variant>
      <vt:variant>
        <vt:i4>5</vt:i4>
      </vt:variant>
      <vt:variant>
        <vt:lpwstr>http://en.wikipedia.org/wiki/England</vt:lpwstr>
      </vt:variant>
      <vt:variant>
        <vt:lpwstr/>
      </vt:variant>
      <vt:variant>
        <vt:i4>7602216</vt:i4>
      </vt:variant>
      <vt:variant>
        <vt:i4>1224</vt:i4>
      </vt:variant>
      <vt:variant>
        <vt:i4>0</vt:i4>
      </vt:variant>
      <vt:variant>
        <vt:i4>5</vt:i4>
      </vt:variant>
      <vt:variant>
        <vt:lpwstr>http://en.wikipedia.org/wiki/Fulham</vt:lpwstr>
      </vt:variant>
      <vt:variant>
        <vt:lpwstr/>
      </vt:variant>
      <vt:variant>
        <vt:i4>917576</vt:i4>
      </vt:variant>
      <vt:variant>
        <vt:i4>1221</vt:i4>
      </vt:variant>
      <vt:variant>
        <vt:i4>0</vt:i4>
      </vt:variant>
      <vt:variant>
        <vt:i4>5</vt:i4>
      </vt:variant>
      <vt:variant>
        <vt:lpwstr>http://en.wikipedia.org/wiki/Christianity</vt:lpwstr>
      </vt:variant>
      <vt:variant>
        <vt:lpwstr/>
      </vt:variant>
      <vt:variant>
        <vt:i4>720978</vt:i4>
      </vt:variant>
      <vt:variant>
        <vt:i4>1218</vt:i4>
      </vt:variant>
      <vt:variant>
        <vt:i4>0</vt:i4>
      </vt:variant>
      <vt:variant>
        <vt:i4>5</vt:i4>
      </vt:variant>
      <vt:variant>
        <vt:lpwstr>http://en.wikipedia.org/wiki/Prophecy</vt:lpwstr>
      </vt:variant>
      <vt:variant>
        <vt:lpwstr/>
      </vt:variant>
      <vt:variant>
        <vt:i4>7602184</vt:i4>
      </vt:variant>
      <vt:variant>
        <vt:i4>1215</vt:i4>
      </vt:variant>
      <vt:variant>
        <vt:i4>0</vt:i4>
      </vt:variant>
      <vt:variant>
        <vt:i4>5</vt:i4>
      </vt:variant>
      <vt:variant>
        <vt:lpwstr>http://en.wikipedia.org/wiki/End_times</vt:lpwstr>
      </vt:variant>
      <vt:variant>
        <vt:lpwstr/>
      </vt:variant>
      <vt:variant>
        <vt:i4>8257558</vt:i4>
      </vt:variant>
      <vt:variant>
        <vt:i4>1212</vt:i4>
      </vt:variant>
      <vt:variant>
        <vt:i4>0</vt:i4>
      </vt:variant>
      <vt:variant>
        <vt:i4>5</vt:i4>
      </vt:variant>
      <vt:variant>
        <vt:lpwstr>http://en.wikipedia.org/wiki/David_Seltzer</vt:lpwstr>
      </vt:variant>
      <vt:variant>
        <vt:lpwstr/>
      </vt:variant>
      <vt:variant>
        <vt:i4>2359397</vt:i4>
      </vt:variant>
      <vt:variant>
        <vt:i4>1209</vt:i4>
      </vt:variant>
      <vt:variant>
        <vt:i4>0</vt:i4>
      </vt:variant>
      <vt:variant>
        <vt:i4>5</vt:i4>
      </vt:variant>
      <vt:variant>
        <vt:lpwstr>http://en.wikipedia.org/wiki/The_Omen_series</vt:lpwstr>
      </vt:variant>
      <vt:variant>
        <vt:lpwstr/>
      </vt:variant>
      <vt:variant>
        <vt:i4>6815753</vt:i4>
      </vt:variant>
      <vt:variant>
        <vt:i4>1206</vt:i4>
      </vt:variant>
      <vt:variant>
        <vt:i4>0</vt:i4>
      </vt:variant>
      <vt:variant>
        <vt:i4>5</vt:i4>
      </vt:variant>
      <vt:variant>
        <vt:lpwstr>http://en.wikipedia.org/wiki/Leo_McKern</vt:lpwstr>
      </vt:variant>
      <vt:variant>
        <vt:lpwstr/>
      </vt:variant>
      <vt:variant>
        <vt:i4>8323098</vt:i4>
      </vt:variant>
      <vt:variant>
        <vt:i4>1203</vt:i4>
      </vt:variant>
      <vt:variant>
        <vt:i4>0</vt:i4>
      </vt:variant>
      <vt:variant>
        <vt:i4>5</vt:i4>
      </vt:variant>
      <vt:variant>
        <vt:lpwstr>http://en.wikipedia.org/wiki/Patrick_Troughton</vt:lpwstr>
      </vt:variant>
      <vt:variant>
        <vt:lpwstr/>
      </vt:variant>
      <vt:variant>
        <vt:i4>2097231</vt:i4>
      </vt:variant>
      <vt:variant>
        <vt:i4>1200</vt:i4>
      </vt:variant>
      <vt:variant>
        <vt:i4>0</vt:i4>
      </vt:variant>
      <vt:variant>
        <vt:i4>5</vt:i4>
      </vt:variant>
      <vt:variant>
        <vt:lpwstr>http://en.wikipedia.org/wiki/Billie_Whitelaw</vt:lpwstr>
      </vt:variant>
      <vt:variant>
        <vt:lpwstr/>
      </vt:variant>
      <vt:variant>
        <vt:i4>2949195</vt:i4>
      </vt:variant>
      <vt:variant>
        <vt:i4>1197</vt:i4>
      </vt:variant>
      <vt:variant>
        <vt:i4>0</vt:i4>
      </vt:variant>
      <vt:variant>
        <vt:i4>5</vt:i4>
      </vt:variant>
      <vt:variant>
        <vt:lpwstr>http://en.wikipedia.org/wiki/Harvey_Stephens</vt:lpwstr>
      </vt:variant>
      <vt:variant>
        <vt:lpwstr/>
      </vt:variant>
      <vt:variant>
        <vt:i4>3211323</vt:i4>
      </vt:variant>
      <vt:variant>
        <vt:i4>1194</vt:i4>
      </vt:variant>
      <vt:variant>
        <vt:i4>0</vt:i4>
      </vt:variant>
      <vt:variant>
        <vt:i4>5</vt:i4>
      </vt:variant>
      <vt:variant>
        <vt:lpwstr>http://en.wikipedia.org/wiki/David_Warner_(actor)</vt:lpwstr>
      </vt:variant>
      <vt:variant>
        <vt:lpwstr/>
      </vt:variant>
      <vt:variant>
        <vt:i4>6946819</vt:i4>
      </vt:variant>
      <vt:variant>
        <vt:i4>1191</vt:i4>
      </vt:variant>
      <vt:variant>
        <vt:i4>0</vt:i4>
      </vt:variant>
      <vt:variant>
        <vt:i4>5</vt:i4>
      </vt:variant>
      <vt:variant>
        <vt:lpwstr>http://en.wikipedia.org/wiki/Lee_Remick</vt:lpwstr>
      </vt:variant>
      <vt:variant>
        <vt:lpwstr/>
      </vt:variant>
      <vt:variant>
        <vt:i4>1572968</vt:i4>
      </vt:variant>
      <vt:variant>
        <vt:i4>1188</vt:i4>
      </vt:variant>
      <vt:variant>
        <vt:i4>0</vt:i4>
      </vt:variant>
      <vt:variant>
        <vt:i4>5</vt:i4>
      </vt:variant>
      <vt:variant>
        <vt:lpwstr>http://en.wikipedia.org/wiki/Gregory_Peck</vt:lpwstr>
      </vt:variant>
      <vt:variant>
        <vt:lpwstr/>
      </vt:variant>
      <vt:variant>
        <vt:i4>6553624</vt:i4>
      </vt:variant>
      <vt:variant>
        <vt:i4>1185</vt:i4>
      </vt:variant>
      <vt:variant>
        <vt:i4>0</vt:i4>
      </vt:variant>
      <vt:variant>
        <vt:i4>5</vt:i4>
      </vt:variant>
      <vt:variant>
        <vt:lpwstr>http://en.wikipedia.org/wiki/Richard_Donner</vt:lpwstr>
      </vt:variant>
      <vt:variant>
        <vt:lpwstr/>
      </vt:variant>
      <vt:variant>
        <vt:i4>1376348</vt:i4>
      </vt:variant>
      <vt:variant>
        <vt:i4>1182</vt:i4>
      </vt:variant>
      <vt:variant>
        <vt:i4>0</vt:i4>
      </vt:variant>
      <vt:variant>
        <vt:i4>5</vt:i4>
      </vt:variant>
      <vt:variant>
        <vt:lpwstr>http://en.wikipedia.org/wiki/Film</vt:lpwstr>
      </vt:variant>
      <vt:variant>
        <vt:lpwstr/>
      </vt:variant>
      <vt:variant>
        <vt:i4>3211344</vt:i4>
      </vt:variant>
      <vt:variant>
        <vt:i4>1179</vt:i4>
      </vt:variant>
      <vt:variant>
        <vt:i4>0</vt:i4>
      </vt:variant>
      <vt:variant>
        <vt:i4>5</vt:i4>
      </vt:variant>
      <vt:variant>
        <vt:lpwstr>http://en.wikipedia.org/wiki/Horror_film</vt:lpwstr>
      </vt:variant>
      <vt:variant>
        <vt:lpwstr/>
      </vt:variant>
      <vt:variant>
        <vt:i4>5374001</vt:i4>
      </vt:variant>
      <vt:variant>
        <vt:i4>1176</vt:i4>
      </vt:variant>
      <vt:variant>
        <vt:i4>0</vt:i4>
      </vt:variant>
      <vt:variant>
        <vt:i4>5</vt:i4>
      </vt:variant>
      <vt:variant>
        <vt:lpwstr>http://en.wikipedia.org/wiki/Suspense_film</vt:lpwstr>
      </vt:variant>
      <vt:variant>
        <vt:lpwstr/>
      </vt:variant>
      <vt:variant>
        <vt:i4>5767210</vt:i4>
      </vt:variant>
      <vt:variant>
        <vt:i4>1173</vt:i4>
      </vt:variant>
      <vt:variant>
        <vt:i4>0</vt:i4>
      </vt:variant>
      <vt:variant>
        <vt:i4>5</vt:i4>
      </vt:variant>
      <vt:variant>
        <vt:lpwstr>http://en.wikipedia.org/wiki/United_Kingdom</vt:lpwstr>
      </vt:variant>
      <vt:variant>
        <vt:lpwstr/>
      </vt:variant>
      <vt:variant>
        <vt:i4>2228325</vt:i4>
      </vt:variant>
      <vt:variant>
        <vt:i4>1170</vt:i4>
      </vt:variant>
      <vt:variant>
        <vt:i4>0</vt:i4>
      </vt:variant>
      <vt:variant>
        <vt:i4>5</vt:i4>
      </vt:variant>
      <vt:variant>
        <vt:lpwstr>http://en.wikipedia.org/wiki/1976_in_film</vt:lpwstr>
      </vt:variant>
      <vt:variant>
        <vt:lpwstr/>
      </vt:variant>
      <vt:variant>
        <vt:i4>2752524</vt:i4>
      </vt:variant>
      <vt:variant>
        <vt:i4>1149</vt:i4>
      </vt:variant>
      <vt:variant>
        <vt:i4>0</vt:i4>
      </vt:variant>
      <vt:variant>
        <vt:i4>5</vt:i4>
      </vt:variant>
      <vt:variant>
        <vt:lpwstr>http://www.reference.com/browse/wiki/Judgment_Day</vt:lpwstr>
      </vt:variant>
      <vt:variant>
        <vt:lpwstr/>
      </vt:variant>
      <vt:variant>
        <vt:i4>720910</vt:i4>
      </vt:variant>
      <vt:variant>
        <vt:i4>1146</vt:i4>
      </vt:variant>
      <vt:variant>
        <vt:i4>0</vt:i4>
      </vt:variant>
      <vt:variant>
        <vt:i4>5</vt:i4>
      </vt:variant>
      <vt:variant>
        <vt:lpwstr>http://www.reference.com/browse/wiki/Crusade</vt:lpwstr>
      </vt:variant>
      <vt:variant>
        <vt:lpwstr/>
      </vt:variant>
      <vt:variant>
        <vt:i4>4128820</vt:i4>
      </vt:variant>
      <vt:variant>
        <vt:i4>1143</vt:i4>
      </vt:variant>
      <vt:variant>
        <vt:i4>0</vt:i4>
      </vt:variant>
      <vt:variant>
        <vt:i4>5</vt:i4>
      </vt:variant>
      <vt:variant>
        <vt:lpwstr>http://www.reference.com/browse/wiki/Pope_Innocent_IV</vt:lpwstr>
      </vt:variant>
      <vt:variant>
        <vt:lpwstr/>
      </vt:variant>
      <vt:variant>
        <vt:i4>524289</vt:i4>
      </vt:variant>
      <vt:variant>
        <vt:i4>1140</vt:i4>
      </vt:variant>
      <vt:variant>
        <vt:i4>0</vt:i4>
      </vt:variant>
      <vt:variant>
        <vt:i4>5</vt:i4>
      </vt:variant>
      <vt:variant>
        <vt:lpwstr>http://www.reference.com/browse/wiki/Prelates</vt:lpwstr>
      </vt:variant>
      <vt:variant>
        <vt:lpwstr/>
      </vt:variant>
      <vt:variant>
        <vt:i4>1835028</vt:i4>
      </vt:variant>
      <vt:variant>
        <vt:i4>1137</vt:i4>
      </vt:variant>
      <vt:variant>
        <vt:i4>0</vt:i4>
      </vt:variant>
      <vt:variant>
        <vt:i4>5</vt:i4>
      </vt:variant>
      <vt:variant>
        <vt:lpwstr>http://www.reference.com/browse/wiki/Anathema</vt:lpwstr>
      </vt:variant>
      <vt:variant>
        <vt:lpwstr/>
      </vt:variant>
      <vt:variant>
        <vt:i4>1376288</vt:i4>
      </vt:variant>
      <vt:variant>
        <vt:i4>1134</vt:i4>
      </vt:variant>
      <vt:variant>
        <vt:i4>0</vt:i4>
      </vt:variant>
      <vt:variant>
        <vt:i4>5</vt:i4>
      </vt:variant>
      <vt:variant>
        <vt:lpwstr>http://www.reference.com/browse/wiki/Christian_heresy</vt:lpwstr>
      </vt:variant>
      <vt:variant>
        <vt:lpwstr/>
      </vt:variant>
      <vt:variant>
        <vt:i4>131124</vt:i4>
      </vt:variant>
      <vt:variant>
        <vt:i4>1131</vt:i4>
      </vt:variant>
      <vt:variant>
        <vt:i4>0</vt:i4>
      </vt:variant>
      <vt:variant>
        <vt:i4>5</vt:i4>
      </vt:variant>
      <vt:variant>
        <vt:lpwstr>http://www.reference.com/browse/wiki/Papal_States</vt:lpwstr>
      </vt:variant>
      <vt:variant>
        <vt:lpwstr/>
      </vt:variant>
      <vt:variant>
        <vt:i4>6619209</vt:i4>
      </vt:variant>
      <vt:variant>
        <vt:i4>1128</vt:i4>
      </vt:variant>
      <vt:variant>
        <vt:i4>0</vt:i4>
      </vt:variant>
      <vt:variant>
        <vt:i4>5</vt:i4>
      </vt:variant>
      <vt:variant>
        <vt:lpwstr>http://www.reference.com/browse/wiki/Lombard_League</vt:lpwstr>
      </vt:variant>
      <vt:variant>
        <vt:lpwstr/>
      </vt:variant>
      <vt:variant>
        <vt:i4>7798882</vt:i4>
      </vt:variant>
      <vt:variant>
        <vt:i4>1125</vt:i4>
      </vt:variant>
      <vt:variant>
        <vt:i4>0</vt:i4>
      </vt:variant>
      <vt:variant>
        <vt:i4>5</vt:i4>
      </vt:variant>
      <vt:variant>
        <vt:lpwstr>http://www.reference.com/browse/wiki/Anagni</vt:lpwstr>
      </vt:variant>
      <vt:variant>
        <vt:lpwstr/>
      </vt:variant>
      <vt:variant>
        <vt:i4>4128823</vt:i4>
      </vt:variant>
      <vt:variant>
        <vt:i4>1122</vt:i4>
      </vt:variant>
      <vt:variant>
        <vt:i4>0</vt:i4>
      </vt:variant>
      <vt:variant>
        <vt:i4>5</vt:i4>
      </vt:variant>
      <vt:variant>
        <vt:lpwstr>http://www.reference.com/browse/wiki/Frederick_II%2C_Holy_Roman_Emperor</vt:lpwstr>
      </vt:variant>
      <vt:variant>
        <vt:lpwstr/>
      </vt:variant>
      <vt:variant>
        <vt:i4>4128823</vt:i4>
      </vt:variant>
      <vt:variant>
        <vt:i4>1119</vt:i4>
      </vt:variant>
      <vt:variant>
        <vt:i4>0</vt:i4>
      </vt:variant>
      <vt:variant>
        <vt:i4>5</vt:i4>
      </vt:variant>
      <vt:variant>
        <vt:lpwstr>http://www.reference.com/browse/wiki/Frederick_II%2C_Holy_Roman_Emperor</vt:lpwstr>
      </vt:variant>
      <vt:variant>
        <vt:lpwstr/>
      </vt:variant>
      <vt:variant>
        <vt:i4>4128823</vt:i4>
      </vt:variant>
      <vt:variant>
        <vt:i4>1116</vt:i4>
      </vt:variant>
      <vt:variant>
        <vt:i4>0</vt:i4>
      </vt:variant>
      <vt:variant>
        <vt:i4>5</vt:i4>
      </vt:variant>
      <vt:variant>
        <vt:lpwstr>http://www.reference.com/browse/wiki/Frederick_II%2C_Holy_Roman_Emperor</vt:lpwstr>
      </vt:variant>
      <vt:variant>
        <vt:lpwstr/>
      </vt:variant>
      <vt:variant>
        <vt:i4>4325389</vt:i4>
      </vt:variant>
      <vt:variant>
        <vt:i4>1113</vt:i4>
      </vt:variant>
      <vt:variant>
        <vt:i4>0</vt:i4>
      </vt:variant>
      <vt:variant>
        <vt:i4>5</vt:i4>
      </vt:variant>
      <vt:variant>
        <vt:lpwstr>http://www.house.gov/</vt:lpwstr>
      </vt:variant>
      <vt:variant>
        <vt:lpwstr/>
      </vt:variant>
      <vt:variant>
        <vt:i4>2818122</vt:i4>
      </vt:variant>
      <vt:variant>
        <vt:i4>1110</vt:i4>
      </vt:variant>
      <vt:variant>
        <vt:i4>0</vt:i4>
      </vt:variant>
      <vt:variant>
        <vt:i4>5</vt:i4>
      </vt:variant>
      <vt:variant>
        <vt:lpwstr>http://en.wikipedia.org/wiki/US_Congress</vt:lpwstr>
      </vt:variant>
      <vt:variant>
        <vt:lpwstr/>
      </vt:variant>
      <vt:variant>
        <vt:i4>589895</vt:i4>
      </vt:variant>
      <vt:variant>
        <vt:i4>1107</vt:i4>
      </vt:variant>
      <vt:variant>
        <vt:i4>0</vt:i4>
      </vt:variant>
      <vt:variant>
        <vt:i4>5</vt:i4>
      </vt:variant>
      <vt:variant>
        <vt:lpwstr>http://maanojrakhit.spaces.live.com/blog/</vt:lpwstr>
      </vt:variant>
      <vt:variant>
        <vt:lpwstr/>
      </vt:variant>
      <vt:variant>
        <vt:i4>2949226</vt:i4>
      </vt:variant>
      <vt:variant>
        <vt:i4>1104</vt:i4>
      </vt:variant>
      <vt:variant>
        <vt:i4>0</vt:i4>
      </vt:variant>
      <vt:variant>
        <vt:i4>5</vt:i4>
      </vt:variant>
      <vt:variant>
        <vt:lpwstr>http://www.ianpaisley.org/article.asp?ArtKey=jesuit</vt:lpwstr>
      </vt:variant>
      <vt:variant>
        <vt:lpwstr/>
      </vt:variant>
      <vt:variant>
        <vt:i4>1769528</vt:i4>
      </vt:variant>
      <vt:variant>
        <vt:i4>1097</vt:i4>
      </vt:variant>
      <vt:variant>
        <vt:i4>0</vt:i4>
      </vt:variant>
      <vt:variant>
        <vt:i4>5</vt:i4>
      </vt:variant>
      <vt:variant>
        <vt:lpwstr/>
      </vt:variant>
      <vt:variant>
        <vt:lpwstr>_Toc239976407</vt:lpwstr>
      </vt:variant>
      <vt:variant>
        <vt:i4>1769528</vt:i4>
      </vt:variant>
      <vt:variant>
        <vt:i4>1091</vt:i4>
      </vt:variant>
      <vt:variant>
        <vt:i4>0</vt:i4>
      </vt:variant>
      <vt:variant>
        <vt:i4>5</vt:i4>
      </vt:variant>
      <vt:variant>
        <vt:lpwstr/>
      </vt:variant>
      <vt:variant>
        <vt:lpwstr>_Toc239976406</vt:lpwstr>
      </vt:variant>
      <vt:variant>
        <vt:i4>1769528</vt:i4>
      </vt:variant>
      <vt:variant>
        <vt:i4>1085</vt:i4>
      </vt:variant>
      <vt:variant>
        <vt:i4>0</vt:i4>
      </vt:variant>
      <vt:variant>
        <vt:i4>5</vt:i4>
      </vt:variant>
      <vt:variant>
        <vt:lpwstr/>
      </vt:variant>
      <vt:variant>
        <vt:lpwstr>_Toc239976405</vt:lpwstr>
      </vt:variant>
      <vt:variant>
        <vt:i4>1769528</vt:i4>
      </vt:variant>
      <vt:variant>
        <vt:i4>1079</vt:i4>
      </vt:variant>
      <vt:variant>
        <vt:i4>0</vt:i4>
      </vt:variant>
      <vt:variant>
        <vt:i4>5</vt:i4>
      </vt:variant>
      <vt:variant>
        <vt:lpwstr/>
      </vt:variant>
      <vt:variant>
        <vt:lpwstr>_Toc239976404</vt:lpwstr>
      </vt:variant>
      <vt:variant>
        <vt:i4>1769528</vt:i4>
      </vt:variant>
      <vt:variant>
        <vt:i4>1073</vt:i4>
      </vt:variant>
      <vt:variant>
        <vt:i4>0</vt:i4>
      </vt:variant>
      <vt:variant>
        <vt:i4>5</vt:i4>
      </vt:variant>
      <vt:variant>
        <vt:lpwstr/>
      </vt:variant>
      <vt:variant>
        <vt:lpwstr>_Toc239976403</vt:lpwstr>
      </vt:variant>
      <vt:variant>
        <vt:i4>1769528</vt:i4>
      </vt:variant>
      <vt:variant>
        <vt:i4>1067</vt:i4>
      </vt:variant>
      <vt:variant>
        <vt:i4>0</vt:i4>
      </vt:variant>
      <vt:variant>
        <vt:i4>5</vt:i4>
      </vt:variant>
      <vt:variant>
        <vt:lpwstr/>
      </vt:variant>
      <vt:variant>
        <vt:lpwstr>_Toc239976402</vt:lpwstr>
      </vt:variant>
      <vt:variant>
        <vt:i4>1769528</vt:i4>
      </vt:variant>
      <vt:variant>
        <vt:i4>1061</vt:i4>
      </vt:variant>
      <vt:variant>
        <vt:i4>0</vt:i4>
      </vt:variant>
      <vt:variant>
        <vt:i4>5</vt:i4>
      </vt:variant>
      <vt:variant>
        <vt:lpwstr/>
      </vt:variant>
      <vt:variant>
        <vt:lpwstr>_Toc239976401</vt:lpwstr>
      </vt:variant>
      <vt:variant>
        <vt:i4>1769528</vt:i4>
      </vt:variant>
      <vt:variant>
        <vt:i4>1055</vt:i4>
      </vt:variant>
      <vt:variant>
        <vt:i4>0</vt:i4>
      </vt:variant>
      <vt:variant>
        <vt:i4>5</vt:i4>
      </vt:variant>
      <vt:variant>
        <vt:lpwstr/>
      </vt:variant>
      <vt:variant>
        <vt:lpwstr>_Toc239976400</vt:lpwstr>
      </vt:variant>
      <vt:variant>
        <vt:i4>1179711</vt:i4>
      </vt:variant>
      <vt:variant>
        <vt:i4>1049</vt:i4>
      </vt:variant>
      <vt:variant>
        <vt:i4>0</vt:i4>
      </vt:variant>
      <vt:variant>
        <vt:i4>5</vt:i4>
      </vt:variant>
      <vt:variant>
        <vt:lpwstr/>
      </vt:variant>
      <vt:variant>
        <vt:lpwstr>_Toc239976399</vt:lpwstr>
      </vt:variant>
      <vt:variant>
        <vt:i4>1179711</vt:i4>
      </vt:variant>
      <vt:variant>
        <vt:i4>1043</vt:i4>
      </vt:variant>
      <vt:variant>
        <vt:i4>0</vt:i4>
      </vt:variant>
      <vt:variant>
        <vt:i4>5</vt:i4>
      </vt:variant>
      <vt:variant>
        <vt:lpwstr/>
      </vt:variant>
      <vt:variant>
        <vt:lpwstr>_Toc239976398</vt:lpwstr>
      </vt:variant>
      <vt:variant>
        <vt:i4>1179711</vt:i4>
      </vt:variant>
      <vt:variant>
        <vt:i4>1037</vt:i4>
      </vt:variant>
      <vt:variant>
        <vt:i4>0</vt:i4>
      </vt:variant>
      <vt:variant>
        <vt:i4>5</vt:i4>
      </vt:variant>
      <vt:variant>
        <vt:lpwstr/>
      </vt:variant>
      <vt:variant>
        <vt:lpwstr>_Toc239976397</vt:lpwstr>
      </vt:variant>
      <vt:variant>
        <vt:i4>1179711</vt:i4>
      </vt:variant>
      <vt:variant>
        <vt:i4>1031</vt:i4>
      </vt:variant>
      <vt:variant>
        <vt:i4>0</vt:i4>
      </vt:variant>
      <vt:variant>
        <vt:i4>5</vt:i4>
      </vt:variant>
      <vt:variant>
        <vt:lpwstr/>
      </vt:variant>
      <vt:variant>
        <vt:lpwstr>_Toc239976396</vt:lpwstr>
      </vt:variant>
      <vt:variant>
        <vt:i4>1179711</vt:i4>
      </vt:variant>
      <vt:variant>
        <vt:i4>1025</vt:i4>
      </vt:variant>
      <vt:variant>
        <vt:i4>0</vt:i4>
      </vt:variant>
      <vt:variant>
        <vt:i4>5</vt:i4>
      </vt:variant>
      <vt:variant>
        <vt:lpwstr/>
      </vt:variant>
      <vt:variant>
        <vt:lpwstr>_Toc239976395</vt:lpwstr>
      </vt:variant>
      <vt:variant>
        <vt:i4>1179711</vt:i4>
      </vt:variant>
      <vt:variant>
        <vt:i4>1019</vt:i4>
      </vt:variant>
      <vt:variant>
        <vt:i4>0</vt:i4>
      </vt:variant>
      <vt:variant>
        <vt:i4>5</vt:i4>
      </vt:variant>
      <vt:variant>
        <vt:lpwstr/>
      </vt:variant>
      <vt:variant>
        <vt:lpwstr>_Toc239976394</vt:lpwstr>
      </vt:variant>
      <vt:variant>
        <vt:i4>1179711</vt:i4>
      </vt:variant>
      <vt:variant>
        <vt:i4>1013</vt:i4>
      </vt:variant>
      <vt:variant>
        <vt:i4>0</vt:i4>
      </vt:variant>
      <vt:variant>
        <vt:i4>5</vt:i4>
      </vt:variant>
      <vt:variant>
        <vt:lpwstr/>
      </vt:variant>
      <vt:variant>
        <vt:lpwstr>_Toc239976393</vt:lpwstr>
      </vt:variant>
      <vt:variant>
        <vt:i4>1179711</vt:i4>
      </vt:variant>
      <vt:variant>
        <vt:i4>1007</vt:i4>
      </vt:variant>
      <vt:variant>
        <vt:i4>0</vt:i4>
      </vt:variant>
      <vt:variant>
        <vt:i4>5</vt:i4>
      </vt:variant>
      <vt:variant>
        <vt:lpwstr/>
      </vt:variant>
      <vt:variant>
        <vt:lpwstr>_Toc239976392</vt:lpwstr>
      </vt:variant>
      <vt:variant>
        <vt:i4>1179711</vt:i4>
      </vt:variant>
      <vt:variant>
        <vt:i4>1001</vt:i4>
      </vt:variant>
      <vt:variant>
        <vt:i4>0</vt:i4>
      </vt:variant>
      <vt:variant>
        <vt:i4>5</vt:i4>
      </vt:variant>
      <vt:variant>
        <vt:lpwstr/>
      </vt:variant>
      <vt:variant>
        <vt:lpwstr>_Toc239976391</vt:lpwstr>
      </vt:variant>
      <vt:variant>
        <vt:i4>1179711</vt:i4>
      </vt:variant>
      <vt:variant>
        <vt:i4>995</vt:i4>
      </vt:variant>
      <vt:variant>
        <vt:i4>0</vt:i4>
      </vt:variant>
      <vt:variant>
        <vt:i4>5</vt:i4>
      </vt:variant>
      <vt:variant>
        <vt:lpwstr/>
      </vt:variant>
      <vt:variant>
        <vt:lpwstr>_Toc239976390</vt:lpwstr>
      </vt:variant>
      <vt:variant>
        <vt:i4>1245247</vt:i4>
      </vt:variant>
      <vt:variant>
        <vt:i4>989</vt:i4>
      </vt:variant>
      <vt:variant>
        <vt:i4>0</vt:i4>
      </vt:variant>
      <vt:variant>
        <vt:i4>5</vt:i4>
      </vt:variant>
      <vt:variant>
        <vt:lpwstr/>
      </vt:variant>
      <vt:variant>
        <vt:lpwstr>_Toc239976389</vt:lpwstr>
      </vt:variant>
      <vt:variant>
        <vt:i4>1245247</vt:i4>
      </vt:variant>
      <vt:variant>
        <vt:i4>983</vt:i4>
      </vt:variant>
      <vt:variant>
        <vt:i4>0</vt:i4>
      </vt:variant>
      <vt:variant>
        <vt:i4>5</vt:i4>
      </vt:variant>
      <vt:variant>
        <vt:lpwstr/>
      </vt:variant>
      <vt:variant>
        <vt:lpwstr>_Toc239976388</vt:lpwstr>
      </vt:variant>
      <vt:variant>
        <vt:i4>4259938</vt:i4>
      </vt:variant>
      <vt:variant>
        <vt:i4>977</vt:i4>
      </vt:variant>
      <vt:variant>
        <vt:i4>0</vt:i4>
      </vt:variant>
      <vt:variant>
        <vt:i4>5</vt:i4>
      </vt:variant>
      <vt:variant>
        <vt:lpwstr>../0 CURRENT/0 BOOKS/English/Seed 6/Seed_6_Print_Ed_2009_164_59.doc</vt:lpwstr>
      </vt:variant>
      <vt:variant>
        <vt:lpwstr>_Toc239976387</vt:lpwstr>
      </vt:variant>
      <vt:variant>
        <vt:i4>4259938</vt:i4>
      </vt:variant>
      <vt:variant>
        <vt:i4>971</vt:i4>
      </vt:variant>
      <vt:variant>
        <vt:i4>0</vt:i4>
      </vt:variant>
      <vt:variant>
        <vt:i4>5</vt:i4>
      </vt:variant>
      <vt:variant>
        <vt:lpwstr>../0 CURRENT/0 BOOKS/English/Seed 6/Seed_6_Print_Ed_2009_164_59.doc</vt:lpwstr>
      </vt:variant>
      <vt:variant>
        <vt:lpwstr>_Toc239976386</vt:lpwstr>
      </vt:variant>
      <vt:variant>
        <vt:i4>4259938</vt:i4>
      </vt:variant>
      <vt:variant>
        <vt:i4>965</vt:i4>
      </vt:variant>
      <vt:variant>
        <vt:i4>0</vt:i4>
      </vt:variant>
      <vt:variant>
        <vt:i4>5</vt:i4>
      </vt:variant>
      <vt:variant>
        <vt:lpwstr>../0 CURRENT/0 BOOKS/English/Seed 6/Seed_6_Print_Ed_2009_164_59.doc</vt:lpwstr>
      </vt:variant>
      <vt:variant>
        <vt:lpwstr>_Toc239976385</vt:lpwstr>
      </vt:variant>
      <vt:variant>
        <vt:i4>1245247</vt:i4>
      </vt:variant>
      <vt:variant>
        <vt:i4>959</vt:i4>
      </vt:variant>
      <vt:variant>
        <vt:i4>0</vt:i4>
      </vt:variant>
      <vt:variant>
        <vt:i4>5</vt:i4>
      </vt:variant>
      <vt:variant>
        <vt:lpwstr/>
      </vt:variant>
      <vt:variant>
        <vt:lpwstr>_Toc239976384</vt:lpwstr>
      </vt:variant>
      <vt:variant>
        <vt:i4>1245247</vt:i4>
      </vt:variant>
      <vt:variant>
        <vt:i4>953</vt:i4>
      </vt:variant>
      <vt:variant>
        <vt:i4>0</vt:i4>
      </vt:variant>
      <vt:variant>
        <vt:i4>5</vt:i4>
      </vt:variant>
      <vt:variant>
        <vt:lpwstr/>
      </vt:variant>
      <vt:variant>
        <vt:lpwstr>_Toc239976383</vt:lpwstr>
      </vt:variant>
      <vt:variant>
        <vt:i4>4259938</vt:i4>
      </vt:variant>
      <vt:variant>
        <vt:i4>947</vt:i4>
      </vt:variant>
      <vt:variant>
        <vt:i4>0</vt:i4>
      </vt:variant>
      <vt:variant>
        <vt:i4>5</vt:i4>
      </vt:variant>
      <vt:variant>
        <vt:lpwstr>../0 CURRENT/0 BOOKS/English/Seed 6/Seed_6_Print_Ed_2009_164_59.doc</vt:lpwstr>
      </vt:variant>
      <vt:variant>
        <vt:lpwstr>_Toc239976382</vt:lpwstr>
      </vt:variant>
      <vt:variant>
        <vt:i4>1245247</vt:i4>
      </vt:variant>
      <vt:variant>
        <vt:i4>941</vt:i4>
      </vt:variant>
      <vt:variant>
        <vt:i4>0</vt:i4>
      </vt:variant>
      <vt:variant>
        <vt:i4>5</vt:i4>
      </vt:variant>
      <vt:variant>
        <vt:lpwstr/>
      </vt:variant>
      <vt:variant>
        <vt:lpwstr>_Toc239976381</vt:lpwstr>
      </vt:variant>
      <vt:variant>
        <vt:i4>4259938</vt:i4>
      </vt:variant>
      <vt:variant>
        <vt:i4>935</vt:i4>
      </vt:variant>
      <vt:variant>
        <vt:i4>0</vt:i4>
      </vt:variant>
      <vt:variant>
        <vt:i4>5</vt:i4>
      </vt:variant>
      <vt:variant>
        <vt:lpwstr>../0 CURRENT/0 BOOKS/English/Seed 6/Seed_6_Print_Ed_2009_164_59.doc</vt:lpwstr>
      </vt:variant>
      <vt:variant>
        <vt:lpwstr>_Toc239976380</vt:lpwstr>
      </vt:variant>
      <vt:variant>
        <vt:i4>5111906</vt:i4>
      </vt:variant>
      <vt:variant>
        <vt:i4>929</vt:i4>
      </vt:variant>
      <vt:variant>
        <vt:i4>0</vt:i4>
      </vt:variant>
      <vt:variant>
        <vt:i4>5</vt:i4>
      </vt:variant>
      <vt:variant>
        <vt:lpwstr>../0 CURRENT/0 BOOKS/English/Seed 6/Seed_6_Print_Ed_2009_164_59.doc</vt:lpwstr>
      </vt:variant>
      <vt:variant>
        <vt:lpwstr>_Toc239976379</vt:lpwstr>
      </vt:variant>
      <vt:variant>
        <vt:i4>5111906</vt:i4>
      </vt:variant>
      <vt:variant>
        <vt:i4>923</vt:i4>
      </vt:variant>
      <vt:variant>
        <vt:i4>0</vt:i4>
      </vt:variant>
      <vt:variant>
        <vt:i4>5</vt:i4>
      </vt:variant>
      <vt:variant>
        <vt:lpwstr>../0 CURRENT/0 BOOKS/English/Seed 6/Seed_6_Print_Ed_2009_164_59.doc</vt:lpwstr>
      </vt:variant>
      <vt:variant>
        <vt:lpwstr>_Toc239976378</vt:lpwstr>
      </vt:variant>
      <vt:variant>
        <vt:i4>1835071</vt:i4>
      </vt:variant>
      <vt:variant>
        <vt:i4>917</vt:i4>
      </vt:variant>
      <vt:variant>
        <vt:i4>0</vt:i4>
      </vt:variant>
      <vt:variant>
        <vt:i4>5</vt:i4>
      </vt:variant>
      <vt:variant>
        <vt:lpwstr/>
      </vt:variant>
      <vt:variant>
        <vt:lpwstr>_Toc239976377</vt:lpwstr>
      </vt:variant>
      <vt:variant>
        <vt:i4>1835071</vt:i4>
      </vt:variant>
      <vt:variant>
        <vt:i4>911</vt:i4>
      </vt:variant>
      <vt:variant>
        <vt:i4>0</vt:i4>
      </vt:variant>
      <vt:variant>
        <vt:i4>5</vt:i4>
      </vt:variant>
      <vt:variant>
        <vt:lpwstr/>
      </vt:variant>
      <vt:variant>
        <vt:lpwstr>_Toc239976376</vt:lpwstr>
      </vt:variant>
      <vt:variant>
        <vt:i4>1835071</vt:i4>
      </vt:variant>
      <vt:variant>
        <vt:i4>905</vt:i4>
      </vt:variant>
      <vt:variant>
        <vt:i4>0</vt:i4>
      </vt:variant>
      <vt:variant>
        <vt:i4>5</vt:i4>
      </vt:variant>
      <vt:variant>
        <vt:lpwstr/>
      </vt:variant>
      <vt:variant>
        <vt:lpwstr>_Toc239976375</vt:lpwstr>
      </vt:variant>
      <vt:variant>
        <vt:i4>1835071</vt:i4>
      </vt:variant>
      <vt:variant>
        <vt:i4>899</vt:i4>
      </vt:variant>
      <vt:variant>
        <vt:i4>0</vt:i4>
      </vt:variant>
      <vt:variant>
        <vt:i4>5</vt:i4>
      </vt:variant>
      <vt:variant>
        <vt:lpwstr/>
      </vt:variant>
      <vt:variant>
        <vt:lpwstr>_Toc239976374</vt:lpwstr>
      </vt:variant>
      <vt:variant>
        <vt:i4>1835071</vt:i4>
      </vt:variant>
      <vt:variant>
        <vt:i4>893</vt:i4>
      </vt:variant>
      <vt:variant>
        <vt:i4>0</vt:i4>
      </vt:variant>
      <vt:variant>
        <vt:i4>5</vt:i4>
      </vt:variant>
      <vt:variant>
        <vt:lpwstr/>
      </vt:variant>
      <vt:variant>
        <vt:lpwstr>_Toc239976373</vt:lpwstr>
      </vt:variant>
      <vt:variant>
        <vt:i4>5111906</vt:i4>
      </vt:variant>
      <vt:variant>
        <vt:i4>887</vt:i4>
      </vt:variant>
      <vt:variant>
        <vt:i4>0</vt:i4>
      </vt:variant>
      <vt:variant>
        <vt:i4>5</vt:i4>
      </vt:variant>
      <vt:variant>
        <vt:lpwstr>../0 CURRENT/0 BOOKS/English/Seed 6/Seed_6_Print_Ed_2009_164_59.doc</vt:lpwstr>
      </vt:variant>
      <vt:variant>
        <vt:lpwstr>_Toc239976372</vt:lpwstr>
      </vt:variant>
      <vt:variant>
        <vt:i4>1835071</vt:i4>
      </vt:variant>
      <vt:variant>
        <vt:i4>881</vt:i4>
      </vt:variant>
      <vt:variant>
        <vt:i4>0</vt:i4>
      </vt:variant>
      <vt:variant>
        <vt:i4>5</vt:i4>
      </vt:variant>
      <vt:variant>
        <vt:lpwstr/>
      </vt:variant>
      <vt:variant>
        <vt:lpwstr>_Toc239976371</vt:lpwstr>
      </vt:variant>
      <vt:variant>
        <vt:i4>1835071</vt:i4>
      </vt:variant>
      <vt:variant>
        <vt:i4>875</vt:i4>
      </vt:variant>
      <vt:variant>
        <vt:i4>0</vt:i4>
      </vt:variant>
      <vt:variant>
        <vt:i4>5</vt:i4>
      </vt:variant>
      <vt:variant>
        <vt:lpwstr/>
      </vt:variant>
      <vt:variant>
        <vt:lpwstr>_Toc239976370</vt:lpwstr>
      </vt:variant>
      <vt:variant>
        <vt:i4>1900607</vt:i4>
      </vt:variant>
      <vt:variant>
        <vt:i4>869</vt:i4>
      </vt:variant>
      <vt:variant>
        <vt:i4>0</vt:i4>
      </vt:variant>
      <vt:variant>
        <vt:i4>5</vt:i4>
      </vt:variant>
      <vt:variant>
        <vt:lpwstr/>
      </vt:variant>
      <vt:variant>
        <vt:lpwstr>_Toc239976369</vt:lpwstr>
      </vt:variant>
      <vt:variant>
        <vt:i4>5177442</vt:i4>
      </vt:variant>
      <vt:variant>
        <vt:i4>863</vt:i4>
      </vt:variant>
      <vt:variant>
        <vt:i4>0</vt:i4>
      </vt:variant>
      <vt:variant>
        <vt:i4>5</vt:i4>
      </vt:variant>
      <vt:variant>
        <vt:lpwstr>../0 CURRENT/0 BOOKS/English/Seed 6/Seed_6_Print_Ed_2009_164_59.doc</vt:lpwstr>
      </vt:variant>
      <vt:variant>
        <vt:lpwstr>_Toc239976368</vt:lpwstr>
      </vt:variant>
      <vt:variant>
        <vt:i4>1900607</vt:i4>
      </vt:variant>
      <vt:variant>
        <vt:i4>857</vt:i4>
      </vt:variant>
      <vt:variant>
        <vt:i4>0</vt:i4>
      </vt:variant>
      <vt:variant>
        <vt:i4>5</vt:i4>
      </vt:variant>
      <vt:variant>
        <vt:lpwstr/>
      </vt:variant>
      <vt:variant>
        <vt:lpwstr>_Toc239976367</vt:lpwstr>
      </vt:variant>
      <vt:variant>
        <vt:i4>5177442</vt:i4>
      </vt:variant>
      <vt:variant>
        <vt:i4>851</vt:i4>
      </vt:variant>
      <vt:variant>
        <vt:i4>0</vt:i4>
      </vt:variant>
      <vt:variant>
        <vt:i4>5</vt:i4>
      </vt:variant>
      <vt:variant>
        <vt:lpwstr>../0 CURRENT/0 BOOKS/English/Seed 6/Seed_6_Print_Ed_2009_164_59.doc</vt:lpwstr>
      </vt:variant>
      <vt:variant>
        <vt:lpwstr>_Toc239976366</vt:lpwstr>
      </vt:variant>
      <vt:variant>
        <vt:i4>5177442</vt:i4>
      </vt:variant>
      <vt:variant>
        <vt:i4>845</vt:i4>
      </vt:variant>
      <vt:variant>
        <vt:i4>0</vt:i4>
      </vt:variant>
      <vt:variant>
        <vt:i4>5</vt:i4>
      </vt:variant>
      <vt:variant>
        <vt:lpwstr>../0 CURRENT/0 BOOKS/English/Seed 6/Seed_6_Print_Ed_2009_164_59.doc</vt:lpwstr>
      </vt:variant>
      <vt:variant>
        <vt:lpwstr>_Toc239976365</vt:lpwstr>
      </vt:variant>
      <vt:variant>
        <vt:i4>1900607</vt:i4>
      </vt:variant>
      <vt:variant>
        <vt:i4>839</vt:i4>
      </vt:variant>
      <vt:variant>
        <vt:i4>0</vt:i4>
      </vt:variant>
      <vt:variant>
        <vt:i4>5</vt:i4>
      </vt:variant>
      <vt:variant>
        <vt:lpwstr/>
      </vt:variant>
      <vt:variant>
        <vt:lpwstr>_Toc239976364</vt:lpwstr>
      </vt:variant>
      <vt:variant>
        <vt:i4>1900607</vt:i4>
      </vt:variant>
      <vt:variant>
        <vt:i4>833</vt:i4>
      </vt:variant>
      <vt:variant>
        <vt:i4>0</vt:i4>
      </vt:variant>
      <vt:variant>
        <vt:i4>5</vt:i4>
      </vt:variant>
      <vt:variant>
        <vt:lpwstr/>
      </vt:variant>
      <vt:variant>
        <vt:lpwstr>_Toc239976363</vt:lpwstr>
      </vt:variant>
      <vt:variant>
        <vt:i4>1900607</vt:i4>
      </vt:variant>
      <vt:variant>
        <vt:i4>827</vt:i4>
      </vt:variant>
      <vt:variant>
        <vt:i4>0</vt:i4>
      </vt:variant>
      <vt:variant>
        <vt:i4>5</vt:i4>
      </vt:variant>
      <vt:variant>
        <vt:lpwstr/>
      </vt:variant>
      <vt:variant>
        <vt:lpwstr>_Toc239976362</vt:lpwstr>
      </vt:variant>
      <vt:variant>
        <vt:i4>1900607</vt:i4>
      </vt:variant>
      <vt:variant>
        <vt:i4>821</vt:i4>
      </vt:variant>
      <vt:variant>
        <vt:i4>0</vt:i4>
      </vt:variant>
      <vt:variant>
        <vt:i4>5</vt:i4>
      </vt:variant>
      <vt:variant>
        <vt:lpwstr/>
      </vt:variant>
      <vt:variant>
        <vt:lpwstr>_Toc239976361</vt:lpwstr>
      </vt:variant>
      <vt:variant>
        <vt:i4>1900607</vt:i4>
      </vt:variant>
      <vt:variant>
        <vt:i4>815</vt:i4>
      </vt:variant>
      <vt:variant>
        <vt:i4>0</vt:i4>
      </vt:variant>
      <vt:variant>
        <vt:i4>5</vt:i4>
      </vt:variant>
      <vt:variant>
        <vt:lpwstr/>
      </vt:variant>
      <vt:variant>
        <vt:lpwstr>_Toc239976360</vt:lpwstr>
      </vt:variant>
      <vt:variant>
        <vt:i4>4980834</vt:i4>
      </vt:variant>
      <vt:variant>
        <vt:i4>809</vt:i4>
      </vt:variant>
      <vt:variant>
        <vt:i4>0</vt:i4>
      </vt:variant>
      <vt:variant>
        <vt:i4>5</vt:i4>
      </vt:variant>
      <vt:variant>
        <vt:lpwstr>../0 CURRENT/0 BOOKS/English/Seed 6/Seed_6_Print_Ed_2009_164_59.doc</vt:lpwstr>
      </vt:variant>
      <vt:variant>
        <vt:lpwstr>_Toc239976359</vt:lpwstr>
      </vt:variant>
      <vt:variant>
        <vt:i4>1966143</vt:i4>
      </vt:variant>
      <vt:variant>
        <vt:i4>803</vt:i4>
      </vt:variant>
      <vt:variant>
        <vt:i4>0</vt:i4>
      </vt:variant>
      <vt:variant>
        <vt:i4>5</vt:i4>
      </vt:variant>
      <vt:variant>
        <vt:lpwstr/>
      </vt:variant>
      <vt:variant>
        <vt:lpwstr>_Toc239976358</vt:lpwstr>
      </vt:variant>
      <vt:variant>
        <vt:i4>4980834</vt:i4>
      </vt:variant>
      <vt:variant>
        <vt:i4>797</vt:i4>
      </vt:variant>
      <vt:variant>
        <vt:i4>0</vt:i4>
      </vt:variant>
      <vt:variant>
        <vt:i4>5</vt:i4>
      </vt:variant>
      <vt:variant>
        <vt:lpwstr>../0 CURRENT/0 BOOKS/English/Seed 6/Seed_6_Print_Ed_2009_164_59.doc</vt:lpwstr>
      </vt:variant>
      <vt:variant>
        <vt:lpwstr>_Toc239976357</vt:lpwstr>
      </vt:variant>
      <vt:variant>
        <vt:i4>4980834</vt:i4>
      </vt:variant>
      <vt:variant>
        <vt:i4>791</vt:i4>
      </vt:variant>
      <vt:variant>
        <vt:i4>0</vt:i4>
      </vt:variant>
      <vt:variant>
        <vt:i4>5</vt:i4>
      </vt:variant>
      <vt:variant>
        <vt:lpwstr>../0 CURRENT/0 BOOKS/English/Seed 6/Seed_6_Print_Ed_2009_164_59.doc</vt:lpwstr>
      </vt:variant>
      <vt:variant>
        <vt:lpwstr>_Toc239976356</vt:lpwstr>
      </vt:variant>
      <vt:variant>
        <vt:i4>4980834</vt:i4>
      </vt:variant>
      <vt:variant>
        <vt:i4>785</vt:i4>
      </vt:variant>
      <vt:variant>
        <vt:i4>0</vt:i4>
      </vt:variant>
      <vt:variant>
        <vt:i4>5</vt:i4>
      </vt:variant>
      <vt:variant>
        <vt:lpwstr>../0 CURRENT/0 BOOKS/English/Seed 6/Seed_6_Print_Ed_2009_164_59.doc</vt:lpwstr>
      </vt:variant>
      <vt:variant>
        <vt:lpwstr>_Toc239976355</vt:lpwstr>
      </vt:variant>
      <vt:variant>
        <vt:i4>4980834</vt:i4>
      </vt:variant>
      <vt:variant>
        <vt:i4>779</vt:i4>
      </vt:variant>
      <vt:variant>
        <vt:i4>0</vt:i4>
      </vt:variant>
      <vt:variant>
        <vt:i4>5</vt:i4>
      </vt:variant>
      <vt:variant>
        <vt:lpwstr>../0 CURRENT/0 BOOKS/English/Seed 6/Seed_6_Print_Ed_2009_164_59.doc</vt:lpwstr>
      </vt:variant>
      <vt:variant>
        <vt:lpwstr>_Toc239976354</vt:lpwstr>
      </vt:variant>
      <vt:variant>
        <vt:i4>4980834</vt:i4>
      </vt:variant>
      <vt:variant>
        <vt:i4>773</vt:i4>
      </vt:variant>
      <vt:variant>
        <vt:i4>0</vt:i4>
      </vt:variant>
      <vt:variant>
        <vt:i4>5</vt:i4>
      </vt:variant>
      <vt:variant>
        <vt:lpwstr>../0 CURRENT/0 BOOKS/English/Seed 6/Seed_6_Print_Ed_2009_164_59.doc</vt:lpwstr>
      </vt:variant>
      <vt:variant>
        <vt:lpwstr>_Toc239976353</vt:lpwstr>
      </vt:variant>
      <vt:variant>
        <vt:i4>4980834</vt:i4>
      </vt:variant>
      <vt:variant>
        <vt:i4>767</vt:i4>
      </vt:variant>
      <vt:variant>
        <vt:i4>0</vt:i4>
      </vt:variant>
      <vt:variant>
        <vt:i4>5</vt:i4>
      </vt:variant>
      <vt:variant>
        <vt:lpwstr>../0 CURRENT/0 BOOKS/English/Seed 6/Seed_6_Print_Ed_2009_164_59.doc</vt:lpwstr>
      </vt:variant>
      <vt:variant>
        <vt:lpwstr>_Toc239976352</vt:lpwstr>
      </vt:variant>
      <vt:variant>
        <vt:i4>4980834</vt:i4>
      </vt:variant>
      <vt:variant>
        <vt:i4>761</vt:i4>
      </vt:variant>
      <vt:variant>
        <vt:i4>0</vt:i4>
      </vt:variant>
      <vt:variant>
        <vt:i4>5</vt:i4>
      </vt:variant>
      <vt:variant>
        <vt:lpwstr>../0 CURRENT/0 BOOKS/English/Seed 6/Seed_6_Print_Ed_2009_164_59.doc</vt:lpwstr>
      </vt:variant>
      <vt:variant>
        <vt:lpwstr>_Toc239976351</vt:lpwstr>
      </vt:variant>
      <vt:variant>
        <vt:i4>4980834</vt:i4>
      </vt:variant>
      <vt:variant>
        <vt:i4>755</vt:i4>
      </vt:variant>
      <vt:variant>
        <vt:i4>0</vt:i4>
      </vt:variant>
      <vt:variant>
        <vt:i4>5</vt:i4>
      </vt:variant>
      <vt:variant>
        <vt:lpwstr>../0 CURRENT/0 BOOKS/English/Seed 6/Seed_6_Print_Ed_2009_164_59.doc</vt:lpwstr>
      </vt:variant>
      <vt:variant>
        <vt:lpwstr>_Toc239976350</vt:lpwstr>
      </vt:variant>
      <vt:variant>
        <vt:i4>5046370</vt:i4>
      </vt:variant>
      <vt:variant>
        <vt:i4>749</vt:i4>
      </vt:variant>
      <vt:variant>
        <vt:i4>0</vt:i4>
      </vt:variant>
      <vt:variant>
        <vt:i4>5</vt:i4>
      </vt:variant>
      <vt:variant>
        <vt:lpwstr>../0 CURRENT/0 BOOKS/English/Seed 6/Seed_6_Print_Ed_2009_164_59.doc</vt:lpwstr>
      </vt:variant>
      <vt:variant>
        <vt:lpwstr>_Toc239976349</vt:lpwstr>
      </vt:variant>
      <vt:variant>
        <vt:i4>2031679</vt:i4>
      </vt:variant>
      <vt:variant>
        <vt:i4>743</vt:i4>
      </vt:variant>
      <vt:variant>
        <vt:i4>0</vt:i4>
      </vt:variant>
      <vt:variant>
        <vt:i4>5</vt:i4>
      </vt:variant>
      <vt:variant>
        <vt:lpwstr/>
      </vt:variant>
      <vt:variant>
        <vt:lpwstr>_Toc239976348</vt:lpwstr>
      </vt:variant>
      <vt:variant>
        <vt:i4>1638453</vt:i4>
      </vt:variant>
      <vt:variant>
        <vt:i4>734</vt:i4>
      </vt:variant>
      <vt:variant>
        <vt:i4>0</vt:i4>
      </vt:variant>
      <vt:variant>
        <vt:i4>5</vt:i4>
      </vt:variant>
      <vt:variant>
        <vt:lpwstr/>
      </vt:variant>
      <vt:variant>
        <vt:lpwstr>_Toc239976927</vt:lpwstr>
      </vt:variant>
      <vt:variant>
        <vt:i4>1638453</vt:i4>
      </vt:variant>
      <vt:variant>
        <vt:i4>728</vt:i4>
      </vt:variant>
      <vt:variant>
        <vt:i4>0</vt:i4>
      </vt:variant>
      <vt:variant>
        <vt:i4>5</vt:i4>
      </vt:variant>
      <vt:variant>
        <vt:lpwstr/>
      </vt:variant>
      <vt:variant>
        <vt:lpwstr>_Toc239976926</vt:lpwstr>
      </vt:variant>
      <vt:variant>
        <vt:i4>1638453</vt:i4>
      </vt:variant>
      <vt:variant>
        <vt:i4>722</vt:i4>
      </vt:variant>
      <vt:variant>
        <vt:i4>0</vt:i4>
      </vt:variant>
      <vt:variant>
        <vt:i4>5</vt:i4>
      </vt:variant>
      <vt:variant>
        <vt:lpwstr/>
      </vt:variant>
      <vt:variant>
        <vt:lpwstr>_Toc239976925</vt:lpwstr>
      </vt:variant>
      <vt:variant>
        <vt:i4>1638453</vt:i4>
      </vt:variant>
      <vt:variant>
        <vt:i4>716</vt:i4>
      </vt:variant>
      <vt:variant>
        <vt:i4>0</vt:i4>
      </vt:variant>
      <vt:variant>
        <vt:i4>5</vt:i4>
      </vt:variant>
      <vt:variant>
        <vt:lpwstr/>
      </vt:variant>
      <vt:variant>
        <vt:lpwstr>_Toc239976924</vt:lpwstr>
      </vt:variant>
      <vt:variant>
        <vt:i4>1638453</vt:i4>
      </vt:variant>
      <vt:variant>
        <vt:i4>710</vt:i4>
      </vt:variant>
      <vt:variant>
        <vt:i4>0</vt:i4>
      </vt:variant>
      <vt:variant>
        <vt:i4>5</vt:i4>
      </vt:variant>
      <vt:variant>
        <vt:lpwstr/>
      </vt:variant>
      <vt:variant>
        <vt:lpwstr>_Toc239976923</vt:lpwstr>
      </vt:variant>
      <vt:variant>
        <vt:i4>1638453</vt:i4>
      </vt:variant>
      <vt:variant>
        <vt:i4>704</vt:i4>
      </vt:variant>
      <vt:variant>
        <vt:i4>0</vt:i4>
      </vt:variant>
      <vt:variant>
        <vt:i4>5</vt:i4>
      </vt:variant>
      <vt:variant>
        <vt:lpwstr/>
      </vt:variant>
      <vt:variant>
        <vt:lpwstr>_Toc239976922</vt:lpwstr>
      </vt:variant>
      <vt:variant>
        <vt:i4>1638453</vt:i4>
      </vt:variant>
      <vt:variant>
        <vt:i4>698</vt:i4>
      </vt:variant>
      <vt:variant>
        <vt:i4>0</vt:i4>
      </vt:variant>
      <vt:variant>
        <vt:i4>5</vt:i4>
      </vt:variant>
      <vt:variant>
        <vt:lpwstr/>
      </vt:variant>
      <vt:variant>
        <vt:lpwstr>_Toc239976921</vt:lpwstr>
      </vt:variant>
      <vt:variant>
        <vt:i4>1638453</vt:i4>
      </vt:variant>
      <vt:variant>
        <vt:i4>692</vt:i4>
      </vt:variant>
      <vt:variant>
        <vt:i4>0</vt:i4>
      </vt:variant>
      <vt:variant>
        <vt:i4>5</vt:i4>
      </vt:variant>
      <vt:variant>
        <vt:lpwstr/>
      </vt:variant>
      <vt:variant>
        <vt:lpwstr>_Toc239976920</vt:lpwstr>
      </vt:variant>
      <vt:variant>
        <vt:i4>1703989</vt:i4>
      </vt:variant>
      <vt:variant>
        <vt:i4>686</vt:i4>
      </vt:variant>
      <vt:variant>
        <vt:i4>0</vt:i4>
      </vt:variant>
      <vt:variant>
        <vt:i4>5</vt:i4>
      </vt:variant>
      <vt:variant>
        <vt:lpwstr/>
      </vt:variant>
      <vt:variant>
        <vt:lpwstr>_Toc239976919</vt:lpwstr>
      </vt:variant>
      <vt:variant>
        <vt:i4>1703989</vt:i4>
      </vt:variant>
      <vt:variant>
        <vt:i4>680</vt:i4>
      </vt:variant>
      <vt:variant>
        <vt:i4>0</vt:i4>
      </vt:variant>
      <vt:variant>
        <vt:i4>5</vt:i4>
      </vt:variant>
      <vt:variant>
        <vt:lpwstr/>
      </vt:variant>
      <vt:variant>
        <vt:lpwstr>_Toc239976918</vt:lpwstr>
      </vt:variant>
      <vt:variant>
        <vt:i4>1703989</vt:i4>
      </vt:variant>
      <vt:variant>
        <vt:i4>674</vt:i4>
      </vt:variant>
      <vt:variant>
        <vt:i4>0</vt:i4>
      </vt:variant>
      <vt:variant>
        <vt:i4>5</vt:i4>
      </vt:variant>
      <vt:variant>
        <vt:lpwstr/>
      </vt:variant>
      <vt:variant>
        <vt:lpwstr>_Toc239976917</vt:lpwstr>
      </vt:variant>
      <vt:variant>
        <vt:i4>1703989</vt:i4>
      </vt:variant>
      <vt:variant>
        <vt:i4>668</vt:i4>
      </vt:variant>
      <vt:variant>
        <vt:i4>0</vt:i4>
      </vt:variant>
      <vt:variant>
        <vt:i4>5</vt:i4>
      </vt:variant>
      <vt:variant>
        <vt:lpwstr/>
      </vt:variant>
      <vt:variant>
        <vt:lpwstr>_Toc239976916</vt:lpwstr>
      </vt:variant>
      <vt:variant>
        <vt:i4>1703989</vt:i4>
      </vt:variant>
      <vt:variant>
        <vt:i4>662</vt:i4>
      </vt:variant>
      <vt:variant>
        <vt:i4>0</vt:i4>
      </vt:variant>
      <vt:variant>
        <vt:i4>5</vt:i4>
      </vt:variant>
      <vt:variant>
        <vt:lpwstr/>
      </vt:variant>
      <vt:variant>
        <vt:lpwstr>_Toc239976915</vt:lpwstr>
      </vt:variant>
      <vt:variant>
        <vt:i4>1703989</vt:i4>
      </vt:variant>
      <vt:variant>
        <vt:i4>656</vt:i4>
      </vt:variant>
      <vt:variant>
        <vt:i4>0</vt:i4>
      </vt:variant>
      <vt:variant>
        <vt:i4>5</vt:i4>
      </vt:variant>
      <vt:variant>
        <vt:lpwstr/>
      </vt:variant>
      <vt:variant>
        <vt:lpwstr>_Toc239976914</vt:lpwstr>
      </vt:variant>
      <vt:variant>
        <vt:i4>1703989</vt:i4>
      </vt:variant>
      <vt:variant>
        <vt:i4>650</vt:i4>
      </vt:variant>
      <vt:variant>
        <vt:i4>0</vt:i4>
      </vt:variant>
      <vt:variant>
        <vt:i4>5</vt:i4>
      </vt:variant>
      <vt:variant>
        <vt:lpwstr/>
      </vt:variant>
      <vt:variant>
        <vt:lpwstr>_Toc239976913</vt:lpwstr>
      </vt:variant>
      <vt:variant>
        <vt:i4>1703989</vt:i4>
      </vt:variant>
      <vt:variant>
        <vt:i4>644</vt:i4>
      </vt:variant>
      <vt:variant>
        <vt:i4>0</vt:i4>
      </vt:variant>
      <vt:variant>
        <vt:i4>5</vt:i4>
      </vt:variant>
      <vt:variant>
        <vt:lpwstr/>
      </vt:variant>
      <vt:variant>
        <vt:lpwstr>_Toc239976912</vt:lpwstr>
      </vt:variant>
      <vt:variant>
        <vt:i4>1703989</vt:i4>
      </vt:variant>
      <vt:variant>
        <vt:i4>638</vt:i4>
      </vt:variant>
      <vt:variant>
        <vt:i4>0</vt:i4>
      </vt:variant>
      <vt:variant>
        <vt:i4>5</vt:i4>
      </vt:variant>
      <vt:variant>
        <vt:lpwstr/>
      </vt:variant>
      <vt:variant>
        <vt:lpwstr>_Toc239976911</vt:lpwstr>
      </vt:variant>
      <vt:variant>
        <vt:i4>1703989</vt:i4>
      </vt:variant>
      <vt:variant>
        <vt:i4>632</vt:i4>
      </vt:variant>
      <vt:variant>
        <vt:i4>0</vt:i4>
      </vt:variant>
      <vt:variant>
        <vt:i4>5</vt:i4>
      </vt:variant>
      <vt:variant>
        <vt:lpwstr/>
      </vt:variant>
      <vt:variant>
        <vt:lpwstr>_Toc239976910</vt:lpwstr>
      </vt:variant>
      <vt:variant>
        <vt:i4>1769525</vt:i4>
      </vt:variant>
      <vt:variant>
        <vt:i4>626</vt:i4>
      </vt:variant>
      <vt:variant>
        <vt:i4>0</vt:i4>
      </vt:variant>
      <vt:variant>
        <vt:i4>5</vt:i4>
      </vt:variant>
      <vt:variant>
        <vt:lpwstr/>
      </vt:variant>
      <vt:variant>
        <vt:lpwstr>_Toc239976909</vt:lpwstr>
      </vt:variant>
      <vt:variant>
        <vt:i4>1769525</vt:i4>
      </vt:variant>
      <vt:variant>
        <vt:i4>620</vt:i4>
      </vt:variant>
      <vt:variant>
        <vt:i4>0</vt:i4>
      </vt:variant>
      <vt:variant>
        <vt:i4>5</vt:i4>
      </vt:variant>
      <vt:variant>
        <vt:lpwstr/>
      </vt:variant>
      <vt:variant>
        <vt:lpwstr>_Toc239976908</vt:lpwstr>
      </vt:variant>
      <vt:variant>
        <vt:i4>1769525</vt:i4>
      </vt:variant>
      <vt:variant>
        <vt:i4>614</vt:i4>
      </vt:variant>
      <vt:variant>
        <vt:i4>0</vt:i4>
      </vt:variant>
      <vt:variant>
        <vt:i4>5</vt:i4>
      </vt:variant>
      <vt:variant>
        <vt:lpwstr/>
      </vt:variant>
      <vt:variant>
        <vt:lpwstr>_Toc239976907</vt:lpwstr>
      </vt:variant>
      <vt:variant>
        <vt:i4>1769525</vt:i4>
      </vt:variant>
      <vt:variant>
        <vt:i4>608</vt:i4>
      </vt:variant>
      <vt:variant>
        <vt:i4>0</vt:i4>
      </vt:variant>
      <vt:variant>
        <vt:i4>5</vt:i4>
      </vt:variant>
      <vt:variant>
        <vt:lpwstr/>
      </vt:variant>
      <vt:variant>
        <vt:lpwstr>_Toc239976906</vt:lpwstr>
      </vt:variant>
      <vt:variant>
        <vt:i4>1769525</vt:i4>
      </vt:variant>
      <vt:variant>
        <vt:i4>602</vt:i4>
      </vt:variant>
      <vt:variant>
        <vt:i4>0</vt:i4>
      </vt:variant>
      <vt:variant>
        <vt:i4>5</vt:i4>
      </vt:variant>
      <vt:variant>
        <vt:lpwstr/>
      </vt:variant>
      <vt:variant>
        <vt:lpwstr>_Toc239976905</vt:lpwstr>
      </vt:variant>
      <vt:variant>
        <vt:i4>1769525</vt:i4>
      </vt:variant>
      <vt:variant>
        <vt:i4>596</vt:i4>
      </vt:variant>
      <vt:variant>
        <vt:i4>0</vt:i4>
      </vt:variant>
      <vt:variant>
        <vt:i4>5</vt:i4>
      </vt:variant>
      <vt:variant>
        <vt:lpwstr/>
      </vt:variant>
      <vt:variant>
        <vt:lpwstr>_Toc239976904</vt:lpwstr>
      </vt:variant>
      <vt:variant>
        <vt:i4>1769525</vt:i4>
      </vt:variant>
      <vt:variant>
        <vt:i4>590</vt:i4>
      </vt:variant>
      <vt:variant>
        <vt:i4>0</vt:i4>
      </vt:variant>
      <vt:variant>
        <vt:i4>5</vt:i4>
      </vt:variant>
      <vt:variant>
        <vt:lpwstr/>
      </vt:variant>
      <vt:variant>
        <vt:lpwstr>_Toc239976903</vt:lpwstr>
      </vt:variant>
      <vt:variant>
        <vt:i4>1769525</vt:i4>
      </vt:variant>
      <vt:variant>
        <vt:i4>584</vt:i4>
      </vt:variant>
      <vt:variant>
        <vt:i4>0</vt:i4>
      </vt:variant>
      <vt:variant>
        <vt:i4>5</vt:i4>
      </vt:variant>
      <vt:variant>
        <vt:lpwstr/>
      </vt:variant>
      <vt:variant>
        <vt:lpwstr>_Toc239976902</vt:lpwstr>
      </vt:variant>
      <vt:variant>
        <vt:i4>1769525</vt:i4>
      </vt:variant>
      <vt:variant>
        <vt:i4>578</vt:i4>
      </vt:variant>
      <vt:variant>
        <vt:i4>0</vt:i4>
      </vt:variant>
      <vt:variant>
        <vt:i4>5</vt:i4>
      </vt:variant>
      <vt:variant>
        <vt:lpwstr/>
      </vt:variant>
      <vt:variant>
        <vt:lpwstr>_Toc239976901</vt:lpwstr>
      </vt:variant>
      <vt:variant>
        <vt:i4>1769525</vt:i4>
      </vt:variant>
      <vt:variant>
        <vt:i4>572</vt:i4>
      </vt:variant>
      <vt:variant>
        <vt:i4>0</vt:i4>
      </vt:variant>
      <vt:variant>
        <vt:i4>5</vt:i4>
      </vt:variant>
      <vt:variant>
        <vt:lpwstr/>
      </vt:variant>
      <vt:variant>
        <vt:lpwstr>_Toc239976900</vt:lpwstr>
      </vt:variant>
      <vt:variant>
        <vt:i4>1179700</vt:i4>
      </vt:variant>
      <vt:variant>
        <vt:i4>566</vt:i4>
      </vt:variant>
      <vt:variant>
        <vt:i4>0</vt:i4>
      </vt:variant>
      <vt:variant>
        <vt:i4>5</vt:i4>
      </vt:variant>
      <vt:variant>
        <vt:lpwstr/>
      </vt:variant>
      <vt:variant>
        <vt:lpwstr>_Toc239976899</vt:lpwstr>
      </vt:variant>
      <vt:variant>
        <vt:i4>1179700</vt:i4>
      </vt:variant>
      <vt:variant>
        <vt:i4>560</vt:i4>
      </vt:variant>
      <vt:variant>
        <vt:i4>0</vt:i4>
      </vt:variant>
      <vt:variant>
        <vt:i4>5</vt:i4>
      </vt:variant>
      <vt:variant>
        <vt:lpwstr/>
      </vt:variant>
      <vt:variant>
        <vt:lpwstr>_Toc239976898</vt:lpwstr>
      </vt:variant>
      <vt:variant>
        <vt:i4>1179700</vt:i4>
      </vt:variant>
      <vt:variant>
        <vt:i4>554</vt:i4>
      </vt:variant>
      <vt:variant>
        <vt:i4>0</vt:i4>
      </vt:variant>
      <vt:variant>
        <vt:i4>5</vt:i4>
      </vt:variant>
      <vt:variant>
        <vt:lpwstr/>
      </vt:variant>
      <vt:variant>
        <vt:lpwstr>_Toc239976897</vt:lpwstr>
      </vt:variant>
      <vt:variant>
        <vt:i4>1179700</vt:i4>
      </vt:variant>
      <vt:variant>
        <vt:i4>548</vt:i4>
      </vt:variant>
      <vt:variant>
        <vt:i4>0</vt:i4>
      </vt:variant>
      <vt:variant>
        <vt:i4>5</vt:i4>
      </vt:variant>
      <vt:variant>
        <vt:lpwstr/>
      </vt:variant>
      <vt:variant>
        <vt:lpwstr>_Toc239976896</vt:lpwstr>
      </vt:variant>
      <vt:variant>
        <vt:i4>1179700</vt:i4>
      </vt:variant>
      <vt:variant>
        <vt:i4>542</vt:i4>
      </vt:variant>
      <vt:variant>
        <vt:i4>0</vt:i4>
      </vt:variant>
      <vt:variant>
        <vt:i4>5</vt:i4>
      </vt:variant>
      <vt:variant>
        <vt:lpwstr/>
      </vt:variant>
      <vt:variant>
        <vt:lpwstr>_Toc239976895</vt:lpwstr>
      </vt:variant>
      <vt:variant>
        <vt:i4>1179700</vt:i4>
      </vt:variant>
      <vt:variant>
        <vt:i4>536</vt:i4>
      </vt:variant>
      <vt:variant>
        <vt:i4>0</vt:i4>
      </vt:variant>
      <vt:variant>
        <vt:i4>5</vt:i4>
      </vt:variant>
      <vt:variant>
        <vt:lpwstr/>
      </vt:variant>
      <vt:variant>
        <vt:lpwstr>_Toc239976894</vt:lpwstr>
      </vt:variant>
      <vt:variant>
        <vt:i4>1179700</vt:i4>
      </vt:variant>
      <vt:variant>
        <vt:i4>530</vt:i4>
      </vt:variant>
      <vt:variant>
        <vt:i4>0</vt:i4>
      </vt:variant>
      <vt:variant>
        <vt:i4>5</vt:i4>
      </vt:variant>
      <vt:variant>
        <vt:lpwstr/>
      </vt:variant>
      <vt:variant>
        <vt:lpwstr>_Toc239976893</vt:lpwstr>
      </vt:variant>
      <vt:variant>
        <vt:i4>1179700</vt:i4>
      </vt:variant>
      <vt:variant>
        <vt:i4>524</vt:i4>
      </vt:variant>
      <vt:variant>
        <vt:i4>0</vt:i4>
      </vt:variant>
      <vt:variant>
        <vt:i4>5</vt:i4>
      </vt:variant>
      <vt:variant>
        <vt:lpwstr/>
      </vt:variant>
      <vt:variant>
        <vt:lpwstr>_Toc239976892</vt:lpwstr>
      </vt:variant>
      <vt:variant>
        <vt:i4>1179700</vt:i4>
      </vt:variant>
      <vt:variant>
        <vt:i4>518</vt:i4>
      </vt:variant>
      <vt:variant>
        <vt:i4>0</vt:i4>
      </vt:variant>
      <vt:variant>
        <vt:i4>5</vt:i4>
      </vt:variant>
      <vt:variant>
        <vt:lpwstr/>
      </vt:variant>
      <vt:variant>
        <vt:lpwstr>_Toc239976891</vt:lpwstr>
      </vt:variant>
      <vt:variant>
        <vt:i4>1179700</vt:i4>
      </vt:variant>
      <vt:variant>
        <vt:i4>512</vt:i4>
      </vt:variant>
      <vt:variant>
        <vt:i4>0</vt:i4>
      </vt:variant>
      <vt:variant>
        <vt:i4>5</vt:i4>
      </vt:variant>
      <vt:variant>
        <vt:lpwstr/>
      </vt:variant>
      <vt:variant>
        <vt:lpwstr>_Toc239976890</vt:lpwstr>
      </vt:variant>
      <vt:variant>
        <vt:i4>1245236</vt:i4>
      </vt:variant>
      <vt:variant>
        <vt:i4>506</vt:i4>
      </vt:variant>
      <vt:variant>
        <vt:i4>0</vt:i4>
      </vt:variant>
      <vt:variant>
        <vt:i4>5</vt:i4>
      </vt:variant>
      <vt:variant>
        <vt:lpwstr/>
      </vt:variant>
      <vt:variant>
        <vt:lpwstr>_Toc239976889</vt:lpwstr>
      </vt:variant>
      <vt:variant>
        <vt:i4>1245236</vt:i4>
      </vt:variant>
      <vt:variant>
        <vt:i4>500</vt:i4>
      </vt:variant>
      <vt:variant>
        <vt:i4>0</vt:i4>
      </vt:variant>
      <vt:variant>
        <vt:i4>5</vt:i4>
      </vt:variant>
      <vt:variant>
        <vt:lpwstr/>
      </vt:variant>
      <vt:variant>
        <vt:lpwstr>_Toc239976888</vt:lpwstr>
      </vt:variant>
      <vt:variant>
        <vt:i4>1245236</vt:i4>
      </vt:variant>
      <vt:variant>
        <vt:i4>494</vt:i4>
      </vt:variant>
      <vt:variant>
        <vt:i4>0</vt:i4>
      </vt:variant>
      <vt:variant>
        <vt:i4>5</vt:i4>
      </vt:variant>
      <vt:variant>
        <vt:lpwstr/>
      </vt:variant>
      <vt:variant>
        <vt:lpwstr>_Toc239976887</vt:lpwstr>
      </vt:variant>
      <vt:variant>
        <vt:i4>1245236</vt:i4>
      </vt:variant>
      <vt:variant>
        <vt:i4>488</vt:i4>
      </vt:variant>
      <vt:variant>
        <vt:i4>0</vt:i4>
      </vt:variant>
      <vt:variant>
        <vt:i4>5</vt:i4>
      </vt:variant>
      <vt:variant>
        <vt:lpwstr/>
      </vt:variant>
      <vt:variant>
        <vt:lpwstr>_Toc239976886</vt:lpwstr>
      </vt:variant>
      <vt:variant>
        <vt:i4>1245236</vt:i4>
      </vt:variant>
      <vt:variant>
        <vt:i4>482</vt:i4>
      </vt:variant>
      <vt:variant>
        <vt:i4>0</vt:i4>
      </vt:variant>
      <vt:variant>
        <vt:i4>5</vt:i4>
      </vt:variant>
      <vt:variant>
        <vt:lpwstr/>
      </vt:variant>
      <vt:variant>
        <vt:lpwstr>_Toc239976885</vt:lpwstr>
      </vt:variant>
      <vt:variant>
        <vt:i4>1245236</vt:i4>
      </vt:variant>
      <vt:variant>
        <vt:i4>476</vt:i4>
      </vt:variant>
      <vt:variant>
        <vt:i4>0</vt:i4>
      </vt:variant>
      <vt:variant>
        <vt:i4>5</vt:i4>
      </vt:variant>
      <vt:variant>
        <vt:lpwstr/>
      </vt:variant>
      <vt:variant>
        <vt:lpwstr>_Toc239976884</vt:lpwstr>
      </vt:variant>
      <vt:variant>
        <vt:i4>1245236</vt:i4>
      </vt:variant>
      <vt:variant>
        <vt:i4>470</vt:i4>
      </vt:variant>
      <vt:variant>
        <vt:i4>0</vt:i4>
      </vt:variant>
      <vt:variant>
        <vt:i4>5</vt:i4>
      </vt:variant>
      <vt:variant>
        <vt:lpwstr/>
      </vt:variant>
      <vt:variant>
        <vt:lpwstr>_Toc239976883</vt:lpwstr>
      </vt:variant>
      <vt:variant>
        <vt:i4>1245236</vt:i4>
      </vt:variant>
      <vt:variant>
        <vt:i4>464</vt:i4>
      </vt:variant>
      <vt:variant>
        <vt:i4>0</vt:i4>
      </vt:variant>
      <vt:variant>
        <vt:i4>5</vt:i4>
      </vt:variant>
      <vt:variant>
        <vt:lpwstr/>
      </vt:variant>
      <vt:variant>
        <vt:lpwstr>_Toc239976882</vt:lpwstr>
      </vt:variant>
      <vt:variant>
        <vt:i4>1245236</vt:i4>
      </vt:variant>
      <vt:variant>
        <vt:i4>458</vt:i4>
      </vt:variant>
      <vt:variant>
        <vt:i4>0</vt:i4>
      </vt:variant>
      <vt:variant>
        <vt:i4>5</vt:i4>
      </vt:variant>
      <vt:variant>
        <vt:lpwstr/>
      </vt:variant>
      <vt:variant>
        <vt:lpwstr>_Toc239976881</vt:lpwstr>
      </vt:variant>
      <vt:variant>
        <vt:i4>1245236</vt:i4>
      </vt:variant>
      <vt:variant>
        <vt:i4>452</vt:i4>
      </vt:variant>
      <vt:variant>
        <vt:i4>0</vt:i4>
      </vt:variant>
      <vt:variant>
        <vt:i4>5</vt:i4>
      </vt:variant>
      <vt:variant>
        <vt:lpwstr/>
      </vt:variant>
      <vt:variant>
        <vt:lpwstr>_Toc239976880</vt:lpwstr>
      </vt:variant>
      <vt:variant>
        <vt:i4>1835060</vt:i4>
      </vt:variant>
      <vt:variant>
        <vt:i4>446</vt:i4>
      </vt:variant>
      <vt:variant>
        <vt:i4>0</vt:i4>
      </vt:variant>
      <vt:variant>
        <vt:i4>5</vt:i4>
      </vt:variant>
      <vt:variant>
        <vt:lpwstr/>
      </vt:variant>
      <vt:variant>
        <vt:lpwstr>_Toc239976879</vt:lpwstr>
      </vt:variant>
      <vt:variant>
        <vt:i4>1835060</vt:i4>
      </vt:variant>
      <vt:variant>
        <vt:i4>440</vt:i4>
      </vt:variant>
      <vt:variant>
        <vt:i4>0</vt:i4>
      </vt:variant>
      <vt:variant>
        <vt:i4>5</vt:i4>
      </vt:variant>
      <vt:variant>
        <vt:lpwstr/>
      </vt:variant>
      <vt:variant>
        <vt:lpwstr>_Toc239976878</vt:lpwstr>
      </vt:variant>
      <vt:variant>
        <vt:i4>1835060</vt:i4>
      </vt:variant>
      <vt:variant>
        <vt:i4>434</vt:i4>
      </vt:variant>
      <vt:variant>
        <vt:i4>0</vt:i4>
      </vt:variant>
      <vt:variant>
        <vt:i4>5</vt:i4>
      </vt:variant>
      <vt:variant>
        <vt:lpwstr/>
      </vt:variant>
      <vt:variant>
        <vt:lpwstr>_Toc239976877</vt:lpwstr>
      </vt:variant>
      <vt:variant>
        <vt:i4>1835060</vt:i4>
      </vt:variant>
      <vt:variant>
        <vt:i4>428</vt:i4>
      </vt:variant>
      <vt:variant>
        <vt:i4>0</vt:i4>
      </vt:variant>
      <vt:variant>
        <vt:i4>5</vt:i4>
      </vt:variant>
      <vt:variant>
        <vt:lpwstr/>
      </vt:variant>
      <vt:variant>
        <vt:lpwstr>_Toc239976876</vt:lpwstr>
      </vt:variant>
      <vt:variant>
        <vt:i4>1835060</vt:i4>
      </vt:variant>
      <vt:variant>
        <vt:i4>422</vt:i4>
      </vt:variant>
      <vt:variant>
        <vt:i4>0</vt:i4>
      </vt:variant>
      <vt:variant>
        <vt:i4>5</vt:i4>
      </vt:variant>
      <vt:variant>
        <vt:lpwstr/>
      </vt:variant>
      <vt:variant>
        <vt:lpwstr>_Toc239976875</vt:lpwstr>
      </vt:variant>
      <vt:variant>
        <vt:i4>1835060</vt:i4>
      </vt:variant>
      <vt:variant>
        <vt:i4>416</vt:i4>
      </vt:variant>
      <vt:variant>
        <vt:i4>0</vt:i4>
      </vt:variant>
      <vt:variant>
        <vt:i4>5</vt:i4>
      </vt:variant>
      <vt:variant>
        <vt:lpwstr/>
      </vt:variant>
      <vt:variant>
        <vt:lpwstr>_Toc239976874</vt:lpwstr>
      </vt:variant>
      <vt:variant>
        <vt:i4>1835060</vt:i4>
      </vt:variant>
      <vt:variant>
        <vt:i4>410</vt:i4>
      </vt:variant>
      <vt:variant>
        <vt:i4>0</vt:i4>
      </vt:variant>
      <vt:variant>
        <vt:i4>5</vt:i4>
      </vt:variant>
      <vt:variant>
        <vt:lpwstr/>
      </vt:variant>
      <vt:variant>
        <vt:lpwstr>_Toc239976873</vt:lpwstr>
      </vt:variant>
      <vt:variant>
        <vt:i4>1835060</vt:i4>
      </vt:variant>
      <vt:variant>
        <vt:i4>404</vt:i4>
      </vt:variant>
      <vt:variant>
        <vt:i4>0</vt:i4>
      </vt:variant>
      <vt:variant>
        <vt:i4>5</vt:i4>
      </vt:variant>
      <vt:variant>
        <vt:lpwstr/>
      </vt:variant>
      <vt:variant>
        <vt:lpwstr>_Toc239976872</vt:lpwstr>
      </vt:variant>
      <vt:variant>
        <vt:i4>1835060</vt:i4>
      </vt:variant>
      <vt:variant>
        <vt:i4>398</vt:i4>
      </vt:variant>
      <vt:variant>
        <vt:i4>0</vt:i4>
      </vt:variant>
      <vt:variant>
        <vt:i4>5</vt:i4>
      </vt:variant>
      <vt:variant>
        <vt:lpwstr/>
      </vt:variant>
      <vt:variant>
        <vt:lpwstr>_Toc239976871</vt:lpwstr>
      </vt:variant>
      <vt:variant>
        <vt:i4>1835060</vt:i4>
      </vt:variant>
      <vt:variant>
        <vt:i4>392</vt:i4>
      </vt:variant>
      <vt:variant>
        <vt:i4>0</vt:i4>
      </vt:variant>
      <vt:variant>
        <vt:i4>5</vt:i4>
      </vt:variant>
      <vt:variant>
        <vt:lpwstr/>
      </vt:variant>
      <vt:variant>
        <vt:lpwstr>_Toc239976870</vt:lpwstr>
      </vt:variant>
      <vt:variant>
        <vt:i4>1900596</vt:i4>
      </vt:variant>
      <vt:variant>
        <vt:i4>386</vt:i4>
      </vt:variant>
      <vt:variant>
        <vt:i4>0</vt:i4>
      </vt:variant>
      <vt:variant>
        <vt:i4>5</vt:i4>
      </vt:variant>
      <vt:variant>
        <vt:lpwstr/>
      </vt:variant>
      <vt:variant>
        <vt:lpwstr>_Toc239976869</vt:lpwstr>
      </vt:variant>
      <vt:variant>
        <vt:i4>1900596</vt:i4>
      </vt:variant>
      <vt:variant>
        <vt:i4>380</vt:i4>
      </vt:variant>
      <vt:variant>
        <vt:i4>0</vt:i4>
      </vt:variant>
      <vt:variant>
        <vt:i4>5</vt:i4>
      </vt:variant>
      <vt:variant>
        <vt:lpwstr/>
      </vt:variant>
      <vt:variant>
        <vt:lpwstr>_Toc239976868</vt:lpwstr>
      </vt:variant>
      <vt:variant>
        <vt:i4>1900596</vt:i4>
      </vt:variant>
      <vt:variant>
        <vt:i4>374</vt:i4>
      </vt:variant>
      <vt:variant>
        <vt:i4>0</vt:i4>
      </vt:variant>
      <vt:variant>
        <vt:i4>5</vt:i4>
      </vt:variant>
      <vt:variant>
        <vt:lpwstr/>
      </vt:variant>
      <vt:variant>
        <vt:lpwstr>_Toc239976867</vt:lpwstr>
      </vt:variant>
      <vt:variant>
        <vt:i4>1900596</vt:i4>
      </vt:variant>
      <vt:variant>
        <vt:i4>368</vt:i4>
      </vt:variant>
      <vt:variant>
        <vt:i4>0</vt:i4>
      </vt:variant>
      <vt:variant>
        <vt:i4>5</vt:i4>
      </vt:variant>
      <vt:variant>
        <vt:lpwstr/>
      </vt:variant>
      <vt:variant>
        <vt:lpwstr>_Toc239976866</vt:lpwstr>
      </vt:variant>
      <vt:variant>
        <vt:i4>1900596</vt:i4>
      </vt:variant>
      <vt:variant>
        <vt:i4>362</vt:i4>
      </vt:variant>
      <vt:variant>
        <vt:i4>0</vt:i4>
      </vt:variant>
      <vt:variant>
        <vt:i4>5</vt:i4>
      </vt:variant>
      <vt:variant>
        <vt:lpwstr/>
      </vt:variant>
      <vt:variant>
        <vt:lpwstr>_Toc239976865</vt:lpwstr>
      </vt:variant>
      <vt:variant>
        <vt:i4>1900596</vt:i4>
      </vt:variant>
      <vt:variant>
        <vt:i4>356</vt:i4>
      </vt:variant>
      <vt:variant>
        <vt:i4>0</vt:i4>
      </vt:variant>
      <vt:variant>
        <vt:i4>5</vt:i4>
      </vt:variant>
      <vt:variant>
        <vt:lpwstr/>
      </vt:variant>
      <vt:variant>
        <vt:lpwstr>_Toc239976864</vt:lpwstr>
      </vt:variant>
      <vt:variant>
        <vt:i4>1900596</vt:i4>
      </vt:variant>
      <vt:variant>
        <vt:i4>350</vt:i4>
      </vt:variant>
      <vt:variant>
        <vt:i4>0</vt:i4>
      </vt:variant>
      <vt:variant>
        <vt:i4>5</vt:i4>
      </vt:variant>
      <vt:variant>
        <vt:lpwstr/>
      </vt:variant>
      <vt:variant>
        <vt:lpwstr>_Toc239976863</vt:lpwstr>
      </vt:variant>
      <vt:variant>
        <vt:i4>1900596</vt:i4>
      </vt:variant>
      <vt:variant>
        <vt:i4>344</vt:i4>
      </vt:variant>
      <vt:variant>
        <vt:i4>0</vt:i4>
      </vt:variant>
      <vt:variant>
        <vt:i4>5</vt:i4>
      </vt:variant>
      <vt:variant>
        <vt:lpwstr/>
      </vt:variant>
      <vt:variant>
        <vt:lpwstr>_Toc239976862</vt:lpwstr>
      </vt:variant>
      <vt:variant>
        <vt:i4>1900596</vt:i4>
      </vt:variant>
      <vt:variant>
        <vt:i4>338</vt:i4>
      </vt:variant>
      <vt:variant>
        <vt:i4>0</vt:i4>
      </vt:variant>
      <vt:variant>
        <vt:i4>5</vt:i4>
      </vt:variant>
      <vt:variant>
        <vt:lpwstr/>
      </vt:variant>
      <vt:variant>
        <vt:lpwstr>_Toc239976861</vt:lpwstr>
      </vt:variant>
      <vt:variant>
        <vt:i4>1900596</vt:i4>
      </vt:variant>
      <vt:variant>
        <vt:i4>332</vt:i4>
      </vt:variant>
      <vt:variant>
        <vt:i4>0</vt:i4>
      </vt:variant>
      <vt:variant>
        <vt:i4>5</vt:i4>
      </vt:variant>
      <vt:variant>
        <vt:lpwstr/>
      </vt:variant>
      <vt:variant>
        <vt:lpwstr>_Toc239976860</vt:lpwstr>
      </vt:variant>
      <vt:variant>
        <vt:i4>1966132</vt:i4>
      </vt:variant>
      <vt:variant>
        <vt:i4>326</vt:i4>
      </vt:variant>
      <vt:variant>
        <vt:i4>0</vt:i4>
      </vt:variant>
      <vt:variant>
        <vt:i4>5</vt:i4>
      </vt:variant>
      <vt:variant>
        <vt:lpwstr/>
      </vt:variant>
      <vt:variant>
        <vt:lpwstr>_Toc239976859</vt:lpwstr>
      </vt:variant>
      <vt:variant>
        <vt:i4>1966132</vt:i4>
      </vt:variant>
      <vt:variant>
        <vt:i4>320</vt:i4>
      </vt:variant>
      <vt:variant>
        <vt:i4>0</vt:i4>
      </vt:variant>
      <vt:variant>
        <vt:i4>5</vt:i4>
      </vt:variant>
      <vt:variant>
        <vt:lpwstr/>
      </vt:variant>
      <vt:variant>
        <vt:lpwstr>_Toc239976858</vt:lpwstr>
      </vt:variant>
      <vt:variant>
        <vt:i4>1966132</vt:i4>
      </vt:variant>
      <vt:variant>
        <vt:i4>314</vt:i4>
      </vt:variant>
      <vt:variant>
        <vt:i4>0</vt:i4>
      </vt:variant>
      <vt:variant>
        <vt:i4>5</vt:i4>
      </vt:variant>
      <vt:variant>
        <vt:lpwstr/>
      </vt:variant>
      <vt:variant>
        <vt:lpwstr>_Toc239976857</vt:lpwstr>
      </vt:variant>
      <vt:variant>
        <vt:i4>1966132</vt:i4>
      </vt:variant>
      <vt:variant>
        <vt:i4>308</vt:i4>
      </vt:variant>
      <vt:variant>
        <vt:i4>0</vt:i4>
      </vt:variant>
      <vt:variant>
        <vt:i4>5</vt:i4>
      </vt:variant>
      <vt:variant>
        <vt:lpwstr/>
      </vt:variant>
      <vt:variant>
        <vt:lpwstr>_Toc239976856</vt:lpwstr>
      </vt:variant>
      <vt:variant>
        <vt:i4>1966132</vt:i4>
      </vt:variant>
      <vt:variant>
        <vt:i4>302</vt:i4>
      </vt:variant>
      <vt:variant>
        <vt:i4>0</vt:i4>
      </vt:variant>
      <vt:variant>
        <vt:i4>5</vt:i4>
      </vt:variant>
      <vt:variant>
        <vt:lpwstr/>
      </vt:variant>
      <vt:variant>
        <vt:lpwstr>_Toc239976855</vt:lpwstr>
      </vt:variant>
      <vt:variant>
        <vt:i4>1966132</vt:i4>
      </vt:variant>
      <vt:variant>
        <vt:i4>296</vt:i4>
      </vt:variant>
      <vt:variant>
        <vt:i4>0</vt:i4>
      </vt:variant>
      <vt:variant>
        <vt:i4>5</vt:i4>
      </vt:variant>
      <vt:variant>
        <vt:lpwstr/>
      </vt:variant>
      <vt:variant>
        <vt:lpwstr>_Toc239976854</vt:lpwstr>
      </vt:variant>
      <vt:variant>
        <vt:i4>1966132</vt:i4>
      </vt:variant>
      <vt:variant>
        <vt:i4>290</vt:i4>
      </vt:variant>
      <vt:variant>
        <vt:i4>0</vt:i4>
      </vt:variant>
      <vt:variant>
        <vt:i4>5</vt:i4>
      </vt:variant>
      <vt:variant>
        <vt:lpwstr/>
      </vt:variant>
      <vt:variant>
        <vt:lpwstr>_Toc239976853</vt:lpwstr>
      </vt:variant>
      <vt:variant>
        <vt:i4>1966132</vt:i4>
      </vt:variant>
      <vt:variant>
        <vt:i4>284</vt:i4>
      </vt:variant>
      <vt:variant>
        <vt:i4>0</vt:i4>
      </vt:variant>
      <vt:variant>
        <vt:i4>5</vt:i4>
      </vt:variant>
      <vt:variant>
        <vt:lpwstr/>
      </vt:variant>
      <vt:variant>
        <vt:lpwstr>_Toc239976852</vt:lpwstr>
      </vt:variant>
      <vt:variant>
        <vt:i4>1966132</vt:i4>
      </vt:variant>
      <vt:variant>
        <vt:i4>278</vt:i4>
      </vt:variant>
      <vt:variant>
        <vt:i4>0</vt:i4>
      </vt:variant>
      <vt:variant>
        <vt:i4>5</vt:i4>
      </vt:variant>
      <vt:variant>
        <vt:lpwstr/>
      </vt:variant>
      <vt:variant>
        <vt:lpwstr>_Toc239976851</vt:lpwstr>
      </vt:variant>
      <vt:variant>
        <vt:i4>1966132</vt:i4>
      </vt:variant>
      <vt:variant>
        <vt:i4>272</vt:i4>
      </vt:variant>
      <vt:variant>
        <vt:i4>0</vt:i4>
      </vt:variant>
      <vt:variant>
        <vt:i4>5</vt:i4>
      </vt:variant>
      <vt:variant>
        <vt:lpwstr/>
      </vt:variant>
      <vt:variant>
        <vt:lpwstr>_Toc239976850</vt:lpwstr>
      </vt:variant>
      <vt:variant>
        <vt:i4>2031668</vt:i4>
      </vt:variant>
      <vt:variant>
        <vt:i4>266</vt:i4>
      </vt:variant>
      <vt:variant>
        <vt:i4>0</vt:i4>
      </vt:variant>
      <vt:variant>
        <vt:i4>5</vt:i4>
      </vt:variant>
      <vt:variant>
        <vt:lpwstr/>
      </vt:variant>
      <vt:variant>
        <vt:lpwstr>_Toc239976849</vt:lpwstr>
      </vt:variant>
      <vt:variant>
        <vt:i4>2031668</vt:i4>
      </vt:variant>
      <vt:variant>
        <vt:i4>260</vt:i4>
      </vt:variant>
      <vt:variant>
        <vt:i4>0</vt:i4>
      </vt:variant>
      <vt:variant>
        <vt:i4>5</vt:i4>
      </vt:variant>
      <vt:variant>
        <vt:lpwstr/>
      </vt:variant>
      <vt:variant>
        <vt:lpwstr>_Toc239976848</vt:lpwstr>
      </vt:variant>
      <vt:variant>
        <vt:i4>2031668</vt:i4>
      </vt:variant>
      <vt:variant>
        <vt:i4>254</vt:i4>
      </vt:variant>
      <vt:variant>
        <vt:i4>0</vt:i4>
      </vt:variant>
      <vt:variant>
        <vt:i4>5</vt:i4>
      </vt:variant>
      <vt:variant>
        <vt:lpwstr/>
      </vt:variant>
      <vt:variant>
        <vt:lpwstr>_Toc239976847</vt:lpwstr>
      </vt:variant>
      <vt:variant>
        <vt:i4>2031668</vt:i4>
      </vt:variant>
      <vt:variant>
        <vt:i4>248</vt:i4>
      </vt:variant>
      <vt:variant>
        <vt:i4>0</vt:i4>
      </vt:variant>
      <vt:variant>
        <vt:i4>5</vt:i4>
      </vt:variant>
      <vt:variant>
        <vt:lpwstr/>
      </vt:variant>
      <vt:variant>
        <vt:lpwstr>_Toc239976846</vt:lpwstr>
      </vt:variant>
      <vt:variant>
        <vt:i4>2031668</vt:i4>
      </vt:variant>
      <vt:variant>
        <vt:i4>242</vt:i4>
      </vt:variant>
      <vt:variant>
        <vt:i4>0</vt:i4>
      </vt:variant>
      <vt:variant>
        <vt:i4>5</vt:i4>
      </vt:variant>
      <vt:variant>
        <vt:lpwstr/>
      </vt:variant>
      <vt:variant>
        <vt:lpwstr>_Toc239976845</vt:lpwstr>
      </vt:variant>
      <vt:variant>
        <vt:i4>2031668</vt:i4>
      </vt:variant>
      <vt:variant>
        <vt:i4>236</vt:i4>
      </vt:variant>
      <vt:variant>
        <vt:i4>0</vt:i4>
      </vt:variant>
      <vt:variant>
        <vt:i4>5</vt:i4>
      </vt:variant>
      <vt:variant>
        <vt:lpwstr/>
      </vt:variant>
      <vt:variant>
        <vt:lpwstr>_Toc239976844</vt:lpwstr>
      </vt:variant>
      <vt:variant>
        <vt:i4>2031668</vt:i4>
      </vt:variant>
      <vt:variant>
        <vt:i4>230</vt:i4>
      </vt:variant>
      <vt:variant>
        <vt:i4>0</vt:i4>
      </vt:variant>
      <vt:variant>
        <vt:i4>5</vt:i4>
      </vt:variant>
      <vt:variant>
        <vt:lpwstr/>
      </vt:variant>
      <vt:variant>
        <vt:lpwstr>_Toc239976843</vt:lpwstr>
      </vt:variant>
      <vt:variant>
        <vt:i4>2031668</vt:i4>
      </vt:variant>
      <vt:variant>
        <vt:i4>224</vt:i4>
      </vt:variant>
      <vt:variant>
        <vt:i4>0</vt:i4>
      </vt:variant>
      <vt:variant>
        <vt:i4>5</vt:i4>
      </vt:variant>
      <vt:variant>
        <vt:lpwstr/>
      </vt:variant>
      <vt:variant>
        <vt:lpwstr>_Toc239976842</vt:lpwstr>
      </vt:variant>
      <vt:variant>
        <vt:i4>2031668</vt:i4>
      </vt:variant>
      <vt:variant>
        <vt:i4>218</vt:i4>
      </vt:variant>
      <vt:variant>
        <vt:i4>0</vt:i4>
      </vt:variant>
      <vt:variant>
        <vt:i4>5</vt:i4>
      </vt:variant>
      <vt:variant>
        <vt:lpwstr/>
      </vt:variant>
      <vt:variant>
        <vt:lpwstr>_Toc239976841</vt:lpwstr>
      </vt:variant>
      <vt:variant>
        <vt:i4>2031668</vt:i4>
      </vt:variant>
      <vt:variant>
        <vt:i4>212</vt:i4>
      </vt:variant>
      <vt:variant>
        <vt:i4>0</vt:i4>
      </vt:variant>
      <vt:variant>
        <vt:i4>5</vt:i4>
      </vt:variant>
      <vt:variant>
        <vt:lpwstr/>
      </vt:variant>
      <vt:variant>
        <vt:lpwstr>_Toc239976840</vt:lpwstr>
      </vt:variant>
      <vt:variant>
        <vt:i4>1572916</vt:i4>
      </vt:variant>
      <vt:variant>
        <vt:i4>206</vt:i4>
      </vt:variant>
      <vt:variant>
        <vt:i4>0</vt:i4>
      </vt:variant>
      <vt:variant>
        <vt:i4>5</vt:i4>
      </vt:variant>
      <vt:variant>
        <vt:lpwstr/>
      </vt:variant>
      <vt:variant>
        <vt:lpwstr>_Toc239976839</vt:lpwstr>
      </vt:variant>
      <vt:variant>
        <vt:i4>1572916</vt:i4>
      </vt:variant>
      <vt:variant>
        <vt:i4>200</vt:i4>
      </vt:variant>
      <vt:variant>
        <vt:i4>0</vt:i4>
      </vt:variant>
      <vt:variant>
        <vt:i4>5</vt:i4>
      </vt:variant>
      <vt:variant>
        <vt:lpwstr/>
      </vt:variant>
      <vt:variant>
        <vt:lpwstr>_Toc239976838</vt:lpwstr>
      </vt:variant>
      <vt:variant>
        <vt:i4>1572916</vt:i4>
      </vt:variant>
      <vt:variant>
        <vt:i4>194</vt:i4>
      </vt:variant>
      <vt:variant>
        <vt:i4>0</vt:i4>
      </vt:variant>
      <vt:variant>
        <vt:i4>5</vt:i4>
      </vt:variant>
      <vt:variant>
        <vt:lpwstr/>
      </vt:variant>
      <vt:variant>
        <vt:lpwstr>_Toc239976837</vt:lpwstr>
      </vt:variant>
      <vt:variant>
        <vt:i4>1572916</vt:i4>
      </vt:variant>
      <vt:variant>
        <vt:i4>188</vt:i4>
      </vt:variant>
      <vt:variant>
        <vt:i4>0</vt:i4>
      </vt:variant>
      <vt:variant>
        <vt:i4>5</vt:i4>
      </vt:variant>
      <vt:variant>
        <vt:lpwstr/>
      </vt:variant>
      <vt:variant>
        <vt:lpwstr>_Toc239976836</vt:lpwstr>
      </vt:variant>
      <vt:variant>
        <vt:i4>1572916</vt:i4>
      </vt:variant>
      <vt:variant>
        <vt:i4>182</vt:i4>
      </vt:variant>
      <vt:variant>
        <vt:i4>0</vt:i4>
      </vt:variant>
      <vt:variant>
        <vt:i4>5</vt:i4>
      </vt:variant>
      <vt:variant>
        <vt:lpwstr/>
      </vt:variant>
      <vt:variant>
        <vt:lpwstr>_Toc239976835</vt:lpwstr>
      </vt:variant>
      <vt:variant>
        <vt:i4>1572916</vt:i4>
      </vt:variant>
      <vt:variant>
        <vt:i4>176</vt:i4>
      </vt:variant>
      <vt:variant>
        <vt:i4>0</vt:i4>
      </vt:variant>
      <vt:variant>
        <vt:i4>5</vt:i4>
      </vt:variant>
      <vt:variant>
        <vt:lpwstr/>
      </vt:variant>
      <vt:variant>
        <vt:lpwstr>_Toc239976834</vt:lpwstr>
      </vt:variant>
      <vt:variant>
        <vt:i4>1572916</vt:i4>
      </vt:variant>
      <vt:variant>
        <vt:i4>170</vt:i4>
      </vt:variant>
      <vt:variant>
        <vt:i4>0</vt:i4>
      </vt:variant>
      <vt:variant>
        <vt:i4>5</vt:i4>
      </vt:variant>
      <vt:variant>
        <vt:lpwstr/>
      </vt:variant>
      <vt:variant>
        <vt:lpwstr>_Toc239976833</vt:lpwstr>
      </vt:variant>
      <vt:variant>
        <vt:i4>1572916</vt:i4>
      </vt:variant>
      <vt:variant>
        <vt:i4>164</vt:i4>
      </vt:variant>
      <vt:variant>
        <vt:i4>0</vt:i4>
      </vt:variant>
      <vt:variant>
        <vt:i4>5</vt:i4>
      </vt:variant>
      <vt:variant>
        <vt:lpwstr/>
      </vt:variant>
      <vt:variant>
        <vt:lpwstr>_Toc239976832</vt:lpwstr>
      </vt:variant>
      <vt:variant>
        <vt:i4>1572916</vt:i4>
      </vt:variant>
      <vt:variant>
        <vt:i4>158</vt:i4>
      </vt:variant>
      <vt:variant>
        <vt:i4>0</vt:i4>
      </vt:variant>
      <vt:variant>
        <vt:i4>5</vt:i4>
      </vt:variant>
      <vt:variant>
        <vt:lpwstr/>
      </vt:variant>
      <vt:variant>
        <vt:lpwstr>_Toc239976831</vt:lpwstr>
      </vt:variant>
      <vt:variant>
        <vt:i4>1572916</vt:i4>
      </vt:variant>
      <vt:variant>
        <vt:i4>152</vt:i4>
      </vt:variant>
      <vt:variant>
        <vt:i4>0</vt:i4>
      </vt:variant>
      <vt:variant>
        <vt:i4>5</vt:i4>
      </vt:variant>
      <vt:variant>
        <vt:lpwstr/>
      </vt:variant>
      <vt:variant>
        <vt:lpwstr>_Toc239976830</vt:lpwstr>
      </vt:variant>
      <vt:variant>
        <vt:i4>1638452</vt:i4>
      </vt:variant>
      <vt:variant>
        <vt:i4>146</vt:i4>
      </vt:variant>
      <vt:variant>
        <vt:i4>0</vt:i4>
      </vt:variant>
      <vt:variant>
        <vt:i4>5</vt:i4>
      </vt:variant>
      <vt:variant>
        <vt:lpwstr/>
      </vt:variant>
      <vt:variant>
        <vt:lpwstr>_Toc239976829</vt:lpwstr>
      </vt:variant>
      <vt:variant>
        <vt:i4>1638452</vt:i4>
      </vt:variant>
      <vt:variant>
        <vt:i4>140</vt:i4>
      </vt:variant>
      <vt:variant>
        <vt:i4>0</vt:i4>
      </vt:variant>
      <vt:variant>
        <vt:i4>5</vt:i4>
      </vt:variant>
      <vt:variant>
        <vt:lpwstr/>
      </vt:variant>
      <vt:variant>
        <vt:lpwstr>_Toc239976828</vt:lpwstr>
      </vt:variant>
      <vt:variant>
        <vt:i4>1638452</vt:i4>
      </vt:variant>
      <vt:variant>
        <vt:i4>134</vt:i4>
      </vt:variant>
      <vt:variant>
        <vt:i4>0</vt:i4>
      </vt:variant>
      <vt:variant>
        <vt:i4>5</vt:i4>
      </vt:variant>
      <vt:variant>
        <vt:lpwstr/>
      </vt:variant>
      <vt:variant>
        <vt:lpwstr>_Toc239976827</vt:lpwstr>
      </vt:variant>
      <vt:variant>
        <vt:i4>1638452</vt:i4>
      </vt:variant>
      <vt:variant>
        <vt:i4>128</vt:i4>
      </vt:variant>
      <vt:variant>
        <vt:i4>0</vt:i4>
      </vt:variant>
      <vt:variant>
        <vt:i4>5</vt:i4>
      </vt:variant>
      <vt:variant>
        <vt:lpwstr/>
      </vt:variant>
      <vt:variant>
        <vt:lpwstr>_Toc239976826</vt:lpwstr>
      </vt:variant>
      <vt:variant>
        <vt:i4>1638452</vt:i4>
      </vt:variant>
      <vt:variant>
        <vt:i4>122</vt:i4>
      </vt:variant>
      <vt:variant>
        <vt:i4>0</vt:i4>
      </vt:variant>
      <vt:variant>
        <vt:i4>5</vt:i4>
      </vt:variant>
      <vt:variant>
        <vt:lpwstr/>
      </vt:variant>
      <vt:variant>
        <vt:lpwstr>_Toc239976825</vt:lpwstr>
      </vt:variant>
      <vt:variant>
        <vt:i4>1638452</vt:i4>
      </vt:variant>
      <vt:variant>
        <vt:i4>116</vt:i4>
      </vt:variant>
      <vt:variant>
        <vt:i4>0</vt:i4>
      </vt:variant>
      <vt:variant>
        <vt:i4>5</vt:i4>
      </vt:variant>
      <vt:variant>
        <vt:lpwstr/>
      </vt:variant>
      <vt:variant>
        <vt:lpwstr>_Toc239976824</vt:lpwstr>
      </vt:variant>
      <vt:variant>
        <vt:i4>1638452</vt:i4>
      </vt:variant>
      <vt:variant>
        <vt:i4>110</vt:i4>
      </vt:variant>
      <vt:variant>
        <vt:i4>0</vt:i4>
      </vt:variant>
      <vt:variant>
        <vt:i4>5</vt:i4>
      </vt:variant>
      <vt:variant>
        <vt:lpwstr/>
      </vt:variant>
      <vt:variant>
        <vt:lpwstr>_Toc239976823</vt:lpwstr>
      </vt:variant>
      <vt:variant>
        <vt:i4>1638452</vt:i4>
      </vt:variant>
      <vt:variant>
        <vt:i4>104</vt:i4>
      </vt:variant>
      <vt:variant>
        <vt:i4>0</vt:i4>
      </vt:variant>
      <vt:variant>
        <vt:i4>5</vt:i4>
      </vt:variant>
      <vt:variant>
        <vt:lpwstr/>
      </vt:variant>
      <vt:variant>
        <vt:lpwstr>_Toc239976822</vt:lpwstr>
      </vt:variant>
      <vt:variant>
        <vt:i4>1638452</vt:i4>
      </vt:variant>
      <vt:variant>
        <vt:i4>98</vt:i4>
      </vt:variant>
      <vt:variant>
        <vt:i4>0</vt:i4>
      </vt:variant>
      <vt:variant>
        <vt:i4>5</vt:i4>
      </vt:variant>
      <vt:variant>
        <vt:lpwstr/>
      </vt:variant>
      <vt:variant>
        <vt:lpwstr>_Toc239976821</vt:lpwstr>
      </vt:variant>
      <vt:variant>
        <vt:i4>1638452</vt:i4>
      </vt:variant>
      <vt:variant>
        <vt:i4>92</vt:i4>
      </vt:variant>
      <vt:variant>
        <vt:i4>0</vt:i4>
      </vt:variant>
      <vt:variant>
        <vt:i4>5</vt:i4>
      </vt:variant>
      <vt:variant>
        <vt:lpwstr/>
      </vt:variant>
      <vt:variant>
        <vt:lpwstr>_Toc239976820</vt:lpwstr>
      </vt:variant>
      <vt:variant>
        <vt:i4>1703988</vt:i4>
      </vt:variant>
      <vt:variant>
        <vt:i4>86</vt:i4>
      </vt:variant>
      <vt:variant>
        <vt:i4>0</vt:i4>
      </vt:variant>
      <vt:variant>
        <vt:i4>5</vt:i4>
      </vt:variant>
      <vt:variant>
        <vt:lpwstr/>
      </vt:variant>
      <vt:variant>
        <vt:lpwstr>_Toc239976819</vt:lpwstr>
      </vt:variant>
      <vt:variant>
        <vt:i4>1703988</vt:i4>
      </vt:variant>
      <vt:variant>
        <vt:i4>80</vt:i4>
      </vt:variant>
      <vt:variant>
        <vt:i4>0</vt:i4>
      </vt:variant>
      <vt:variant>
        <vt:i4>5</vt:i4>
      </vt:variant>
      <vt:variant>
        <vt:lpwstr/>
      </vt:variant>
      <vt:variant>
        <vt:lpwstr>_Toc239976818</vt:lpwstr>
      </vt:variant>
      <vt:variant>
        <vt:i4>1703988</vt:i4>
      </vt:variant>
      <vt:variant>
        <vt:i4>74</vt:i4>
      </vt:variant>
      <vt:variant>
        <vt:i4>0</vt:i4>
      </vt:variant>
      <vt:variant>
        <vt:i4>5</vt:i4>
      </vt:variant>
      <vt:variant>
        <vt:lpwstr/>
      </vt:variant>
      <vt:variant>
        <vt:lpwstr>_Toc239976817</vt:lpwstr>
      </vt:variant>
      <vt:variant>
        <vt:i4>1703988</vt:i4>
      </vt:variant>
      <vt:variant>
        <vt:i4>68</vt:i4>
      </vt:variant>
      <vt:variant>
        <vt:i4>0</vt:i4>
      </vt:variant>
      <vt:variant>
        <vt:i4>5</vt:i4>
      </vt:variant>
      <vt:variant>
        <vt:lpwstr/>
      </vt:variant>
      <vt:variant>
        <vt:lpwstr>_Toc239976816</vt:lpwstr>
      </vt:variant>
      <vt:variant>
        <vt:i4>1703988</vt:i4>
      </vt:variant>
      <vt:variant>
        <vt:i4>62</vt:i4>
      </vt:variant>
      <vt:variant>
        <vt:i4>0</vt:i4>
      </vt:variant>
      <vt:variant>
        <vt:i4>5</vt:i4>
      </vt:variant>
      <vt:variant>
        <vt:lpwstr/>
      </vt:variant>
      <vt:variant>
        <vt:lpwstr>_Toc239976815</vt:lpwstr>
      </vt:variant>
      <vt:variant>
        <vt:i4>1703988</vt:i4>
      </vt:variant>
      <vt:variant>
        <vt:i4>56</vt:i4>
      </vt:variant>
      <vt:variant>
        <vt:i4>0</vt:i4>
      </vt:variant>
      <vt:variant>
        <vt:i4>5</vt:i4>
      </vt:variant>
      <vt:variant>
        <vt:lpwstr/>
      </vt:variant>
      <vt:variant>
        <vt:lpwstr>_Toc239976814</vt:lpwstr>
      </vt:variant>
      <vt:variant>
        <vt:i4>1703988</vt:i4>
      </vt:variant>
      <vt:variant>
        <vt:i4>50</vt:i4>
      </vt:variant>
      <vt:variant>
        <vt:i4>0</vt:i4>
      </vt:variant>
      <vt:variant>
        <vt:i4>5</vt:i4>
      </vt:variant>
      <vt:variant>
        <vt:lpwstr/>
      </vt:variant>
      <vt:variant>
        <vt:lpwstr>_Toc239976813</vt:lpwstr>
      </vt:variant>
      <vt:variant>
        <vt:i4>1703988</vt:i4>
      </vt:variant>
      <vt:variant>
        <vt:i4>44</vt:i4>
      </vt:variant>
      <vt:variant>
        <vt:i4>0</vt:i4>
      </vt:variant>
      <vt:variant>
        <vt:i4>5</vt:i4>
      </vt:variant>
      <vt:variant>
        <vt:lpwstr/>
      </vt:variant>
      <vt:variant>
        <vt:lpwstr>_Toc239976812</vt:lpwstr>
      </vt:variant>
      <vt:variant>
        <vt:i4>1703988</vt:i4>
      </vt:variant>
      <vt:variant>
        <vt:i4>38</vt:i4>
      </vt:variant>
      <vt:variant>
        <vt:i4>0</vt:i4>
      </vt:variant>
      <vt:variant>
        <vt:i4>5</vt:i4>
      </vt:variant>
      <vt:variant>
        <vt:lpwstr/>
      </vt:variant>
      <vt:variant>
        <vt:lpwstr>_Toc239976811</vt:lpwstr>
      </vt:variant>
      <vt:variant>
        <vt:i4>1703988</vt:i4>
      </vt:variant>
      <vt:variant>
        <vt:i4>32</vt:i4>
      </vt:variant>
      <vt:variant>
        <vt:i4>0</vt:i4>
      </vt:variant>
      <vt:variant>
        <vt:i4>5</vt:i4>
      </vt:variant>
      <vt:variant>
        <vt:lpwstr/>
      </vt:variant>
      <vt:variant>
        <vt:lpwstr>_Toc239976810</vt:lpwstr>
      </vt:variant>
      <vt:variant>
        <vt:i4>1769524</vt:i4>
      </vt:variant>
      <vt:variant>
        <vt:i4>26</vt:i4>
      </vt:variant>
      <vt:variant>
        <vt:i4>0</vt:i4>
      </vt:variant>
      <vt:variant>
        <vt:i4>5</vt:i4>
      </vt:variant>
      <vt:variant>
        <vt:lpwstr/>
      </vt:variant>
      <vt:variant>
        <vt:lpwstr>_Toc239976809</vt:lpwstr>
      </vt:variant>
      <vt:variant>
        <vt:i4>1769524</vt:i4>
      </vt:variant>
      <vt:variant>
        <vt:i4>20</vt:i4>
      </vt:variant>
      <vt:variant>
        <vt:i4>0</vt:i4>
      </vt:variant>
      <vt:variant>
        <vt:i4>5</vt:i4>
      </vt:variant>
      <vt:variant>
        <vt:lpwstr/>
      </vt:variant>
      <vt:variant>
        <vt:lpwstr>_Toc239976808</vt:lpwstr>
      </vt:variant>
      <vt:variant>
        <vt:i4>1769524</vt:i4>
      </vt:variant>
      <vt:variant>
        <vt:i4>14</vt:i4>
      </vt:variant>
      <vt:variant>
        <vt:i4>0</vt:i4>
      </vt:variant>
      <vt:variant>
        <vt:i4>5</vt:i4>
      </vt:variant>
      <vt:variant>
        <vt:lpwstr/>
      </vt:variant>
      <vt:variant>
        <vt:lpwstr>_Toc239976807</vt:lpwstr>
      </vt:variant>
      <vt:variant>
        <vt:i4>1769524</vt:i4>
      </vt:variant>
      <vt:variant>
        <vt:i4>8</vt:i4>
      </vt:variant>
      <vt:variant>
        <vt:i4>0</vt:i4>
      </vt:variant>
      <vt:variant>
        <vt:i4>5</vt:i4>
      </vt:variant>
      <vt:variant>
        <vt:lpwstr/>
      </vt:variant>
      <vt:variant>
        <vt:lpwstr>_Toc239976806</vt:lpwstr>
      </vt:variant>
      <vt:variant>
        <vt:i4>3473446</vt:i4>
      </vt:variant>
      <vt:variant>
        <vt:i4>0</vt:i4>
      </vt:variant>
      <vt:variant>
        <vt:i4>0</vt:i4>
      </vt:variant>
      <vt:variant>
        <vt:i4>5</vt:i4>
      </vt:variant>
      <vt:variant>
        <vt:lpwstr>http://creativecommons.org/</vt:lpwstr>
      </vt:variant>
      <vt:variant>
        <vt:lpwstr/>
      </vt:variant>
      <vt:variant>
        <vt:i4>3211373</vt:i4>
      </vt:variant>
      <vt:variant>
        <vt:i4>3</vt:i4>
      </vt:variant>
      <vt:variant>
        <vt:i4>0</vt:i4>
      </vt:variant>
      <vt:variant>
        <vt:i4>5</vt:i4>
      </vt:variant>
      <vt:variant>
        <vt:lpwstr>http://www.reference.com/browse/Judgment Day ?o=100074</vt:lpwstr>
      </vt:variant>
      <vt:variant>
        <vt:lpwstr/>
      </vt:variant>
      <vt:variant>
        <vt:i4>6815862</vt:i4>
      </vt:variant>
      <vt:variant>
        <vt:i4>0</vt:i4>
      </vt:variant>
      <vt:variant>
        <vt:i4>0</vt:i4>
      </vt:variant>
      <vt:variant>
        <vt:i4>5</vt:i4>
      </vt:variant>
      <vt:variant>
        <vt:lpwstr>http://www.reference.com/browse/canonical law?o=100074</vt:lpwstr>
      </vt:variant>
      <vt:variant>
        <vt:lpwstr/>
      </vt:variant>
      <vt:variant>
        <vt:i4>6160489</vt:i4>
      </vt:variant>
      <vt:variant>
        <vt:i4>351</vt:i4>
      </vt:variant>
      <vt:variant>
        <vt:i4>0</vt:i4>
      </vt:variant>
      <vt:variant>
        <vt:i4>5</vt:i4>
      </vt:variant>
      <vt:variant>
        <vt:lpwstr>http://encarta.msn.com/dictionary_/emaciation.html</vt:lpwstr>
      </vt:variant>
      <vt:variant>
        <vt:lpwstr/>
      </vt:variant>
      <vt:variant>
        <vt:i4>3735611</vt:i4>
      </vt:variant>
      <vt:variant>
        <vt:i4>348</vt:i4>
      </vt:variant>
      <vt:variant>
        <vt:i4>0</vt:i4>
      </vt:variant>
      <vt:variant>
        <vt:i4>5</vt:i4>
      </vt:variant>
      <vt:variant>
        <vt:lpwstr>http://encarta.msn.com/encnet/features/dictionary/Pronounce.aspx?search=emaciation</vt:lpwstr>
      </vt:variant>
      <vt:variant>
        <vt:lpwstr/>
      </vt:variant>
      <vt:variant>
        <vt:i4>7077990</vt:i4>
      </vt:variant>
      <vt:variant>
        <vt:i4>345</vt:i4>
      </vt:variant>
      <vt:variant>
        <vt:i4>0</vt:i4>
      </vt:variant>
      <vt:variant>
        <vt:i4>5</vt:i4>
      </vt:variant>
      <vt:variant>
        <vt:lpwstr>http://archive.hiddenfromhistory.org/html/baptiste.htm</vt:lpwstr>
      </vt:variant>
      <vt:variant>
        <vt:lpwstr/>
      </vt:variant>
      <vt:variant>
        <vt:i4>7077990</vt:i4>
      </vt:variant>
      <vt:variant>
        <vt:i4>342</vt:i4>
      </vt:variant>
      <vt:variant>
        <vt:i4>0</vt:i4>
      </vt:variant>
      <vt:variant>
        <vt:i4>5</vt:i4>
      </vt:variant>
      <vt:variant>
        <vt:lpwstr>http://archive.hiddenfromhistory.org/html/baptiste.htm</vt:lpwstr>
      </vt:variant>
      <vt:variant>
        <vt:lpwstr/>
      </vt:variant>
      <vt:variant>
        <vt:i4>5111839</vt:i4>
      </vt:variant>
      <vt:variant>
        <vt:i4>339</vt:i4>
      </vt:variant>
      <vt:variant>
        <vt:i4>0</vt:i4>
      </vt:variant>
      <vt:variant>
        <vt:i4>5</vt:i4>
      </vt:variant>
      <vt:variant>
        <vt:lpwstr>http://www.hiddenfromhistory.org/</vt:lpwstr>
      </vt:variant>
      <vt:variant>
        <vt:lpwstr/>
      </vt:variant>
      <vt:variant>
        <vt:i4>5111839</vt:i4>
      </vt:variant>
      <vt:variant>
        <vt:i4>336</vt:i4>
      </vt:variant>
      <vt:variant>
        <vt:i4>0</vt:i4>
      </vt:variant>
      <vt:variant>
        <vt:i4>5</vt:i4>
      </vt:variant>
      <vt:variant>
        <vt:lpwstr>http://www.hiddenfromhistory.org/</vt:lpwstr>
      </vt:variant>
      <vt:variant>
        <vt:lpwstr/>
      </vt:variant>
      <vt:variant>
        <vt:i4>4128887</vt:i4>
      </vt:variant>
      <vt:variant>
        <vt:i4>333</vt:i4>
      </vt:variant>
      <vt:variant>
        <vt:i4>0</vt:i4>
      </vt:variant>
      <vt:variant>
        <vt:i4>5</vt:i4>
      </vt:variant>
      <vt:variant>
        <vt:lpwstr>http://www.hiddenfromhistory.org/LinkClick.aspx?link=http%3a%2f%2fwww.scribd.com%2fdoc%2f7047754%2fThe-Facts-of-Deliberate-Genocide-of-Aboriginal-People-in-Canada&amp;tabid=36&amp;mid=428</vt:lpwstr>
      </vt:variant>
      <vt:variant>
        <vt:lpwstr/>
      </vt:variant>
      <vt:variant>
        <vt:i4>6881343</vt:i4>
      </vt:variant>
      <vt:variant>
        <vt:i4>330</vt:i4>
      </vt:variant>
      <vt:variant>
        <vt:i4>0</vt:i4>
      </vt:variant>
      <vt:variant>
        <vt:i4>5</vt:i4>
      </vt:variant>
      <vt:variant>
        <vt:lpwstr>http://www.scribd.com/doc/7047754/The-Facts-of-Deliberate-Genocide-of-Aboriginal-People-in-Canada downloaded on 2009-08-05</vt:lpwstr>
      </vt:variant>
      <vt:variant>
        <vt:lpwstr/>
      </vt:variant>
      <vt:variant>
        <vt:i4>5111839</vt:i4>
      </vt:variant>
      <vt:variant>
        <vt:i4>327</vt:i4>
      </vt:variant>
      <vt:variant>
        <vt:i4>0</vt:i4>
      </vt:variant>
      <vt:variant>
        <vt:i4>5</vt:i4>
      </vt:variant>
      <vt:variant>
        <vt:lpwstr>http://www.hiddenfromhistory.org/</vt:lpwstr>
      </vt:variant>
      <vt:variant>
        <vt:lpwstr/>
      </vt:variant>
      <vt:variant>
        <vt:i4>6422553</vt:i4>
      </vt:variant>
      <vt:variant>
        <vt:i4>324</vt:i4>
      </vt:variant>
      <vt:variant>
        <vt:i4>0</vt:i4>
      </vt:variant>
      <vt:variant>
        <vt:i4>5</vt:i4>
      </vt:variant>
      <vt:variant>
        <vt:lpwstr>http://www.hiddenfromhistory.org/</vt:lpwstr>
      </vt:variant>
      <vt:variant>
        <vt:lpwstr>LiveContent[ireneVid]</vt:lpwstr>
      </vt:variant>
      <vt:variant>
        <vt:i4>5111839</vt:i4>
      </vt:variant>
      <vt:variant>
        <vt:i4>321</vt:i4>
      </vt:variant>
      <vt:variant>
        <vt:i4>0</vt:i4>
      </vt:variant>
      <vt:variant>
        <vt:i4>5</vt:i4>
      </vt:variant>
      <vt:variant>
        <vt:lpwstr>http://www.hiddenfromhistory.org/</vt:lpwstr>
      </vt:variant>
      <vt:variant>
        <vt:lpwstr/>
      </vt:variant>
      <vt:variant>
        <vt:i4>7602295</vt:i4>
      </vt:variant>
      <vt:variant>
        <vt:i4>318</vt:i4>
      </vt:variant>
      <vt:variant>
        <vt:i4>0</vt:i4>
      </vt:variant>
      <vt:variant>
        <vt:i4>5</vt:i4>
      </vt:variant>
      <vt:variant>
        <vt:lpwstr>http://www.trailcanada.com/images-maps/map-canada-provinces-medium.gif</vt:lpwstr>
      </vt:variant>
      <vt:variant>
        <vt:lpwstr/>
      </vt:variant>
      <vt:variant>
        <vt:i4>1572947</vt:i4>
      </vt:variant>
      <vt:variant>
        <vt:i4>315</vt:i4>
      </vt:variant>
      <vt:variant>
        <vt:i4>0</vt:i4>
      </vt:variant>
      <vt:variant>
        <vt:i4>5</vt:i4>
      </vt:variant>
      <vt:variant>
        <vt:lpwstr>http://www.hiddenfromhistory.org/RecentUpdatesampArticles/Apr102008LocationofMassGravesRevealed/tabid/71/Default.aspx</vt:lpwstr>
      </vt:variant>
      <vt:variant>
        <vt:lpwstr/>
      </vt:variant>
      <vt:variant>
        <vt:i4>1572947</vt:i4>
      </vt:variant>
      <vt:variant>
        <vt:i4>312</vt:i4>
      </vt:variant>
      <vt:variant>
        <vt:i4>0</vt:i4>
      </vt:variant>
      <vt:variant>
        <vt:i4>5</vt:i4>
      </vt:variant>
      <vt:variant>
        <vt:lpwstr>http://www.hiddenfromhistory.org/RecentUpdatesampArticles/Apr102008LocationofMassGravesRevealed/tabid/71/Default.aspx</vt:lpwstr>
      </vt:variant>
      <vt:variant>
        <vt:lpwstr/>
      </vt:variant>
      <vt:variant>
        <vt:i4>1572947</vt:i4>
      </vt:variant>
      <vt:variant>
        <vt:i4>309</vt:i4>
      </vt:variant>
      <vt:variant>
        <vt:i4>0</vt:i4>
      </vt:variant>
      <vt:variant>
        <vt:i4>5</vt:i4>
      </vt:variant>
      <vt:variant>
        <vt:lpwstr>http://www.hiddenfromhistory.org/RecentUpdatesampArticles/Apr102008LocationofMassGravesRevealed/tabid/71/Default.aspx</vt:lpwstr>
      </vt:variant>
      <vt:variant>
        <vt:lpwstr/>
      </vt:variant>
      <vt:variant>
        <vt:i4>6750291</vt:i4>
      </vt:variant>
      <vt:variant>
        <vt:i4>306</vt:i4>
      </vt:variant>
      <vt:variant>
        <vt:i4>0</vt:i4>
      </vt:variant>
      <vt:variant>
        <vt:i4>5</vt:i4>
      </vt:variant>
      <vt:variant>
        <vt:lpwstr>mailto:chryprog@yorku.ca</vt:lpwstr>
      </vt:variant>
      <vt:variant>
        <vt:lpwstr/>
      </vt:variant>
      <vt:variant>
        <vt:i4>4718704</vt:i4>
      </vt:variant>
      <vt:variant>
        <vt:i4>303</vt:i4>
      </vt:variant>
      <vt:variant>
        <vt:i4>0</vt:i4>
      </vt:variant>
      <vt:variant>
        <vt:i4>5</vt:i4>
      </vt:variant>
      <vt:variant>
        <vt:lpwstr>mailto:rgandia@edmsun.com</vt:lpwstr>
      </vt:variant>
      <vt:variant>
        <vt:lpwstr/>
      </vt:variant>
      <vt:variant>
        <vt:i4>4653159</vt:i4>
      </vt:variant>
      <vt:variant>
        <vt:i4>300</vt:i4>
      </vt:variant>
      <vt:variant>
        <vt:i4>0</vt:i4>
      </vt:variant>
      <vt:variant>
        <vt:i4>5</vt:i4>
      </vt:variant>
      <vt:variant>
        <vt:lpwstr>mailto:nwnews@cknw.com</vt:lpwstr>
      </vt:variant>
      <vt:variant>
        <vt:lpwstr/>
      </vt:variant>
      <vt:variant>
        <vt:i4>2162740</vt:i4>
      </vt:variant>
      <vt:variant>
        <vt:i4>297</vt:i4>
      </vt:variant>
      <vt:variant>
        <vt:i4>0</vt:i4>
      </vt:variant>
      <vt:variant>
        <vt:i4>5</vt:i4>
      </vt:variant>
      <vt:variant>
        <vt:lpwstr>mailto:ed_bickford@yahoo.com</vt:lpwstr>
      </vt:variant>
      <vt:variant>
        <vt:lpwstr/>
      </vt:variant>
      <vt:variant>
        <vt:i4>1179705</vt:i4>
      </vt:variant>
      <vt:variant>
        <vt:i4>294</vt:i4>
      </vt:variant>
      <vt:variant>
        <vt:i4>0</vt:i4>
      </vt:variant>
      <vt:variant>
        <vt:i4>5</vt:i4>
      </vt:variant>
      <vt:variant>
        <vt:lpwstr>mailto:hiddenfromhistory@yahoo.ca</vt:lpwstr>
      </vt:variant>
      <vt:variant>
        <vt:lpwstr/>
      </vt:variant>
      <vt:variant>
        <vt:i4>2359322</vt:i4>
      </vt:variant>
      <vt:variant>
        <vt:i4>291</vt:i4>
      </vt:variant>
      <vt:variant>
        <vt:i4>0</vt:i4>
      </vt:variant>
      <vt:variant>
        <vt:i4>5</vt:i4>
      </vt:variant>
      <vt:variant>
        <vt:lpwstr>http://encarta.msn.com/dictionary_/moat.html</vt:lpwstr>
      </vt:variant>
      <vt:variant>
        <vt:lpwstr/>
      </vt:variant>
      <vt:variant>
        <vt:i4>6094949</vt:i4>
      </vt:variant>
      <vt:variant>
        <vt:i4>288</vt:i4>
      </vt:variant>
      <vt:variant>
        <vt:i4>0</vt:i4>
      </vt:variant>
      <vt:variant>
        <vt:i4>5</vt:i4>
      </vt:variant>
      <vt:variant>
        <vt:lpwstr>http://encarta.msn.com/dictionary_/harrow.html</vt:lpwstr>
      </vt:variant>
      <vt:variant>
        <vt:lpwstr/>
      </vt:variant>
      <vt:variant>
        <vt:i4>4194414</vt:i4>
      </vt:variant>
      <vt:variant>
        <vt:i4>285</vt:i4>
      </vt:variant>
      <vt:variant>
        <vt:i4>0</vt:i4>
      </vt:variant>
      <vt:variant>
        <vt:i4>5</vt:i4>
      </vt:variant>
      <vt:variant>
        <vt:lpwstr>http://encarta.msn.com/dictionary_/branks.html</vt:lpwstr>
      </vt:variant>
      <vt:variant>
        <vt:lpwstr/>
      </vt:variant>
      <vt:variant>
        <vt:i4>7340116</vt:i4>
      </vt:variant>
      <vt:variant>
        <vt:i4>282</vt:i4>
      </vt:variant>
      <vt:variant>
        <vt:i4>0</vt:i4>
      </vt:variant>
      <vt:variant>
        <vt:i4>5</vt:i4>
      </vt:variant>
      <vt:variant>
        <vt:lpwstr>http://encarta.msn.com/dictionary_/witch.html</vt:lpwstr>
      </vt:variant>
      <vt:variant>
        <vt:lpwstr/>
      </vt:variant>
      <vt:variant>
        <vt:i4>6357004</vt:i4>
      </vt:variant>
      <vt:variant>
        <vt:i4>279</vt:i4>
      </vt:variant>
      <vt:variant>
        <vt:i4>0</vt:i4>
      </vt:variant>
      <vt:variant>
        <vt:i4>5</vt:i4>
      </vt:variant>
      <vt:variant>
        <vt:lpwstr>http://encarta.msn.com/dictionary_/%2520heretic.html</vt:lpwstr>
      </vt:variant>
      <vt:variant>
        <vt:lpwstr/>
      </vt:variant>
      <vt:variant>
        <vt:i4>1179685</vt:i4>
      </vt:variant>
      <vt:variant>
        <vt:i4>276</vt:i4>
      </vt:variant>
      <vt:variant>
        <vt:i4>0</vt:i4>
      </vt:variant>
      <vt:variant>
        <vt:i4>5</vt:i4>
      </vt:variant>
      <vt:variant>
        <vt:lpwstr>http://encarta.msn.com/dictionary_/flaying.html</vt:lpwstr>
      </vt:variant>
      <vt:variant>
        <vt:lpwstr/>
      </vt:variant>
      <vt:variant>
        <vt:i4>5963881</vt:i4>
      </vt:variant>
      <vt:variant>
        <vt:i4>273</vt:i4>
      </vt:variant>
      <vt:variant>
        <vt:i4>0</vt:i4>
      </vt:variant>
      <vt:variant>
        <vt:i4>5</vt:i4>
      </vt:variant>
      <vt:variant>
        <vt:lpwstr>http://encarta.msn.com/dictionary_/blasphemer.html</vt:lpwstr>
      </vt:variant>
      <vt:variant>
        <vt:lpwstr/>
      </vt:variant>
      <vt:variant>
        <vt:i4>786468</vt:i4>
      </vt:variant>
      <vt:variant>
        <vt:i4>270</vt:i4>
      </vt:variant>
      <vt:variant>
        <vt:i4>0</vt:i4>
      </vt:variant>
      <vt:variant>
        <vt:i4>5</vt:i4>
      </vt:variant>
      <vt:variant>
        <vt:lpwstr>http://encarta.msn.com/dictionary_/Gallows.html</vt:lpwstr>
      </vt:variant>
      <vt:variant>
        <vt:lpwstr/>
      </vt:variant>
      <vt:variant>
        <vt:i4>8192036</vt:i4>
      </vt:variant>
      <vt:variant>
        <vt:i4>267</vt:i4>
      </vt:variant>
      <vt:variant>
        <vt:i4>0</vt:i4>
      </vt:variant>
      <vt:variant>
        <vt:i4>5</vt:i4>
      </vt:variant>
      <vt:variant>
        <vt:lpwstr>http://www.fotosearch.com/clip-art/shears.html</vt:lpwstr>
      </vt:variant>
      <vt:variant>
        <vt:lpwstr/>
      </vt:variant>
      <vt:variant>
        <vt:i4>5505126</vt:i4>
      </vt:variant>
      <vt:variant>
        <vt:i4>264</vt:i4>
      </vt:variant>
      <vt:variant>
        <vt:i4>0</vt:i4>
      </vt:variant>
      <vt:variant>
        <vt:i4>5</vt:i4>
      </vt:variant>
      <vt:variant>
        <vt:lpwstr>http://encarta.msn.com/dictionary_1861589738/beget.html</vt:lpwstr>
      </vt:variant>
      <vt:variant>
        <vt:lpwstr/>
      </vt:variant>
      <vt:variant>
        <vt:i4>6226021</vt:i4>
      </vt:variant>
      <vt:variant>
        <vt:i4>261</vt:i4>
      </vt:variant>
      <vt:variant>
        <vt:i4>0</vt:i4>
      </vt:variant>
      <vt:variant>
        <vt:i4>5</vt:i4>
      </vt:variant>
      <vt:variant>
        <vt:lpwstr>http://encarta.msn.com/dictionary_/Stocks.html</vt:lpwstr>
      </vt:variant>
      <vt:variant>
        <vt:lpwstr/>
      </vt:variant>
      <vt:variant>
        <vt:i4>2752549</vt:i4>
      </vt:variant>
      <vt:variant>
        <vt:i4>258</vt:i4>
      </vt:variant>
      <vt:variant>
        <vt:i4>0</vt:i4>
      </vt:variant>
      <vt:variant>
        <vt:i4>5</vt:i4>
      </vt:variant>
      <vt:variant>
        <vt:lpwstr>http://en.wikipedia.org/wiki/The_Omen_(2006_film)</vt:lpwstr>
      </vt:variant>
      <vt:variant>
        <vt:lpwstr>cite_ref-0</vt:lpwstr>
      </vt:variant>
      <vt:variant>
        <vt:i4>3539016</vt:i4>
      </vt:variant>
      <vt:variant>
        <vt:i4>255</vt:i4>
      </vt:variant>
      <vt:variant>
        <vt:i4>0</vt:i4>
      </vt:variant>
      <vt:variant>
        <vt:i4>5</vt:i4>
      </vt:variant>
      <vt:variant>
        <vt:lpwstr>http://en.wikipedia.org/wiki/Damien_Thorn</vt:lpwstr>
      </vt:variant>
      <vt:variant>
        <vt:lpwstr/>
      </vt:variant>
      <vt:variant>
        <vt:i4>262255</vt:i4>
      </vt:variant>
      <vt:variant>
        <vt:i4>252</vt:i4>
      </vt:variant>
      <vt:variant>
        <vt:i4>0</vt:i4>
      </vt:variant>
      <vt:variant>
        <vt:i4>5</vt:i4>
      </vt:variant>
      <vt:variant>
        <vt:lpwstr>http://en.wikipedia.org/wiki/The_Omen</vt:lpwstr>
      </vt:variant>
      <vt:variant>
        <vt:lpwstr/>
      </vt:variant>
      <vt:variant>
        <vt:i4>4456502</vt:i4>
      </vt:variant>
      <vt:variant>
        <vt:i4>249</vt:i4>
      </vt:variant>
      <vt:variant>
        <vt:i4>0</vt:i4>
      </vt:variant>
      <vt:variant>
        <vt:i4>5</vt:i4>
      </vt:variant>
      <vt:variant>
        <vt:lpwstr>http://encarta.msn.com/dictionary_/tandem%2520.html</vt:lpwstr>
      </vt:variant>
      <vt:variant>
        <vt:lpwstr/>
      </vt:variant>
      <vt:variant>
        <vt:i4>6815801</vt:i4>
      </vt:variant>
      <vt:variant>
        <vt:i4>246</vt:i4>
      </vt:variant>
      <vt:variant>
        <vt:i4>0</vt:i4>
      </vt:variant>
      <vt:variant>
        <vt:i4>5</vt:i4>
      </vt:variant>
      <vt:variant>
        <vt:lpwstr>http://www.ideafinder.com/history/inventors/eastman.htm</vt:lpwstr>
      </vt:variant>
      <vt:variant>
        <vt:lpwstr/>
      </vt:variant>
      <vt:variant>
        <vt:i4>7798847</vt:i4>
      </vt:variant>
      <vt:variant>
        <vt:i4>243</vt:i4>
      </vt:variant>
      <vt:variant>
        <vt:i4>0</vt:i4>
      </vt:variant>
      <vt:variant>
        <vt:i4>5</vt:i4>
      </vt:variant>
      <vt:variant>
        <vt:lpwstr>http://www.amazon.com/exec/obidos/search-handle-url/ref=ntt_athr_dp_sr_1?%5Fencoding=UTF8&amp;search-type=ss&amp;index=books&amp;field-author=George%20Everett%20Hussey%20Macdonald</vt:lpwstr>
      </vt:variant>
      <vt:variant>
        <vt:lpwstr/>
      </vt:variant>
      <vt:variant>
        <vt:i4>7929869</vt:i4>
      </vt:variant>
      <vt:variant>
        <vt:i4>240</vt:i4>
      </vt:variant>
      <vt:variant>
        <vt:i4>0</vt:i4>
      </vt:variant>
      <vt:variant>
        <vt:i4>5</vt:i4>
      </vt:variant>
      <vt:variant>
        <vt:lpwstr>http://www.schloesser.bayern.de/englisch/palace/objects/nbg_burg.htm</vt:lpwstr>
      </vt:variant>
      <vt:variant>
        <vt:lpwstr/>
      </vt:variant>
      <vt:variant>
        <vt:i4>1572956</vt:i4>
      </vt:variant>
      <vt:variant>
        <vt:i4>237</vt:i4>
      </vt:variant>
      <vt:variant>
        <vt:i4>0</vt:i4>
      </vt:variant>
      <vt:variant>
        <vt:i4>5</vt:i4>
      </vt:variant>
      <vt:variant>
        <vt:lpwstr>http://en.wikipedia.org/wiki/Bavaria</vt:lpwstr>
      </vt:variant>
      <vt:variant>
        <vt:lpwstr/>
      </vt:variant>
      <vt:variant>
        <vt:i4>3735658</vt:i4>
      </vt:variant>
      <vt:variant>
        <vt:i4>234</vt:i4>
      </vt:variant>
      <vt:variant>
        <vt:i4>0</vt:i4>
      </vt:variant>
      <vt:variant>
        <vt:i4>5</vt:i4>
      </vt:variant>
      <vt:variant>
        <vt:lpwstr>http://en.wikipedia.org/wiki/Pope_Innocent_IV</vt:lpwstr>
      </vt:variant>
      <vt:variant>
        <vt:lpwstr/>
      </vt:variant>
      <vt:variant>
        <vt:i4>7536737</vt:i4>
      </vt:variant>
      <vt:variant>
        <vt:i4>231</vt:i4>
      </vt:variant>
      <vt:variant>
        <vt:i4>0</vt:i4>
      </vt:variant>
      <vt:variant>
        <vt:i4>5</vt:i4>
      </vt:variant>
      <vt:variant>
        <vt:lpwstr>http://www.merriam-webster.com/dictionary/servitude</vt:lpwstr>
      </vt:variant>
      <vt:variant>
        <vt:lpwstr/>
      </vt:variant>
      <vt:variant>
        <vt:i4>1507397</vt:i4>
      </vt:variant>
      <vt:variant>
        <vt:i4>228</vt:i4>
      </vt:variant>
      <vt:variant>
        <vt:i4>0</vt:i4>
      </vt:variant>
      <vt:variant>
        <vt:i4>5</vt:i4>
      </vt:variant>
      <vt:variant>
        <vt:lpwstr>http://www.reference.com/browse/Pope Gregory IX ?o=100074</vt:lpwstr>
      </vt:variant>
      <vt:variant>
        <vt:lpwstr/>
      </vt:variant>
      <vt:variant>
        <vt:i4>1507397</vt:i4>
      </vt:variant>
      <vt:variant>
        <vt:i4>225</vt:i4>
      </vt:variant>
      <vt:variant>
        <vt:i4>0</vt:i4>
      </vt:variant>
      <vt:variant>
        <vt:i4>5</vt:i4>
      </vt:variant>
      <vt:variant>
        <vt:lpwstr>http://www.reference.com/browse/Pope Gregory IX ?o=100074</vt:lpwstr>
      </vt:variant>
      <vt:variant>
        <vt:lpwstr/>
      </vt:variant>
      <vt:variant>
        <vt:i4>1703939</vt:i4>
      </vt:variant>
      <vt:variant>
        <vt:i4>222</vt:i4>
      </vt:variant>
      <vt:variant>
        <vt:i4>0</vt:i4>
      </vt:variant>
      <vt:variant>
        <vt:i4>5</vt:i4>
      </vt:variant>
      <vt:variant>
        <vt:lpwstr>http://www.merriam-webster.com/dictionary/pontificate</vt:lpwstr>
      </vt:variant>
      <vt:variant>
        <vt:lpwstr/>
      </vt:variant>
      <vt:variant>
        <vt:i4>2490425</vt:i4>
      </vt:variant>
      <vt:variant>
        <vt:i4>219</vt:i4>
      </vt:variant>
      <vt:variant>
        <vt:i4>0</vt:i4>
      </vt:variant>
      <vt:variant>
        <vt:i4>5</vt:i4>
      </vt:variant>
      <vt:variant>
        <vt:lpwstr>http://www.reference.com/browse/Emperor Frederick II ?o=100074</vt:lpwstr>
      </vt:variant>
      <vt:variant>
        <vt:lpwstr/>
      </vt:variant>
      <vt:variant>
        <vt:i4>1507397</vt:i4>
      </vt:variant>
      <vt:variant>
        <vt:i4>216</vt:i4>
      </vt:variant>
      <vt:variant>
        <vt:i4>0</vt:i4>
      </vt:variant>
      <vt:variant>
        <vt:i4>5</vt:i4>
      </vt:variant>
      <vt:variant>
        <vt:lpwstr>http://www.reference.com/browse/Pope Gregory IX ?o=100074</vt:lpwstr>
      </vt:variant>
      <vt:variant>
        <vt:lpwstr/>
      </vt:variant>
      <vt:variant>
        <vt:i4>1507397</vt:i4>
      </vt:variant>
      <vt:variant>
        <vt:i4>213</vt:i4>
      </vt:variant>
      <vt:variant>
        <vt:i4>0</vt:i4>
      </vt:variant>
      <vt:variant>
        <vt:i4>5</vt:i4>
      </vt:variant>
      <vt:variant>
        <vt:lpwstr>http://www.reference.com/browse/Pope Gregory IX ?o=100074</vt:lpwstr>
      </vt:variant>
      <vt:variant>
        <vt:lpwstr/>
      </vt:variant>
      <vt:variant>
        <vt:i4>7995514</vt:i4>
      </vt:variant>
      <vt:variant>
        <vt:i4>210</vt:i4>
      </vt:variant>
      <vt:variant>
        <vt:i4>0</vt:i4>
      </vt:variant>
      <vt:variant>
        <vt:i4>5</vt:i4>
      </vt:variant>
      <vt:variant>
        <vt:lpwstr>http://www.merriam-webster.com/dictionary/intransigent</vt:lpwstr>
      </vt:variant>
      <vt:variant>
        <vt:lpwstr/>
      </vt:variant>
      <vt:variant>
        <vt:i4>1507397</vt:i4>
      </vt:variant>
      <vt:variant>
        <vt:i4>207</vt:i4>
      </vt:variant>
      <vt:variant>
        <vt:i4>0</vt:i4>
      </vt:variant>
      <vt:variant>
        <vt:i4>5</vt:i4>
      </vt:variant>
      <vt:variant>
        <vt:lpwstr>http://www.reference.com/browse/Pope Gregory IX ?o=100074</vt:lpwstr>
      </vt:variant>
      <vt:variant>
        <vt:lpwstr/>
      </vt:variant>
      <vt:variant>
        <vt:i4>7340156</vt:i4>
      </vt:variant>
      <vt:variant>
        <vt:i4>204</vt:i4>
      </vt:variant>
      <vt:variant>
        <vt:i4>0</vt:i4>
      </vt:variant>
      <vt:variant>
        <vt:i4>5</vt:i4>
      </vt:variant>
      <vt:variant>
        <vt:lpwstr>http://www.merriam-webster.com/dictionary/papal</vt:lpwstr>
      </vt:variant>
      <vt:variant>
        <vt:lpwstr/>
      </vt:variant>
      <vt:variant>
        <vt:i4>1507397</vt:i4>
      </vt:variant>
      <vt:variant>
        <vt:i4>201</vt:i4>
      </vt:variant>
      <vt:variant>
        <vt:i4>0</vt:i4>
      </vt:variant>
      <vt:variant>
        <vt:i4>5</vt:i4>
      </vt:variant>
      <vt:variant>
        <vt:lpwstr>http://www.reference.com/browse/Pope Gregory IX ?o=100074</vt:lpwstr>
      </vt:variant>
      <vt:variant>
        <vt:lpwstr/>
      </vt:variant>
      <vt:variant>
        <vt:i4>7536682</vt:i4>
      </vt:variant>
      <vt:variant>
        <vt:i4>198</vt:i4>
      </vt:variant>
      <vt:variant>
        <vt:i4>0</vt:i4>
      </vt:variant>
      <vt:variant>
        <vt:i4>5</vt:i4>
      </vt:variant>
      <vt:variant>
        <vt:lpwstr>http://en.wikipedia.org/wiki/Jesuits</vt:lpwstr>
      </vt:variant>
      <vt:variant>
        <vt:lpwstr>cite_ref-Hopfl_3-0</vt:lpwstr>
      </vt:variant>
      <vt:variant>
        <vt:i4>1769550</vt:i4>
      </vt:variant>
      <vt:variant>
        <vt:i4>195</vt:i4>
      </vt:variant>
      <vt:variant>
        <vt:i4>0</vt:i4>
      </vt:variant>
      <vt:variant>
        <vt:i4>5</vt:i4>
      </vt:variant>
      <vt:variant>
        <vt:lpwstr>http://en.wikipedia.org/wiki/Society_of_Jesus 2009-05-29 IST 20:10</vt:lpwstr>
      </vt:variant>
      <vt:variant>
        <vt:lpwstr/>
      </vt:variant>
      <vt:variant>
        <vt:i4>1703959</vt:i4>
      </vt:variant>
      <vt:variant>
        <vt:i4>192</vt:i4>
      </vt:variant>
      <vt:variant>
        <vt:i4>0</vt:i4>
      </vt:variant>
      <vt:variant>
        <vt:i4>5</vt:i4>
      </vt:variant>
      <vt:variant>
        <vt:lpwstr>http://www.merriam-webster.com/dictionary/exterminate</vt:lpwstr>
      </vt:variant>
      <vt:variant>
        <vt:lpwstr/>
      </vt:variant>
      <vt:variant>
        <vt:i4>7405673</vt:i4>
      </vt:variant>
      <vt:variant>
        <vt:i4>189</vt:i4>
      </vt:variant>
      <vt:variant>
        <vt:i4>0</vt:i4>
      </vt:variant>
      <vt:variant>
        <vt:i4>5</vt:i4>
      </vt:variant>
      <vt:variant>
        <vt:lpwstr>http://www.merriam-webster.com/dictionary/accursed</vt:lpwstr>
      </vt:variant>
      <vt:variant>
        <vt:lpwstr/>
      </vt:variant>
      <vt:variant>
        <vt:i4>7864425</vt:i4>
      </vt:variant>
      <vt:variant>
        <vt:i4>186</vt:i4>
      </vt:variant>
      <vt:variant>
        <vt:i4>0</vt:i4>
      </vt:variant>
      <vt:variant>
        <vt:i4>5</vt:i4>
      </vt:variant>
      <vt:variant>
        <vt:lpwstr>http://www.merriam-webster.com/dictionary/Vicar</vt:lpwstr>
      </vt:variant>
      <vt:variant>
        <vt:lpwstr/>
      </vt:variant>
      <vt:variant>
        <vt:i4>7274593</vt:i4>
      </vt:variant>
      <vt:variant>
        <vt:i4>183</vt:i4>
      </vt:variant>
      <vt:variant>
        <vt:i4>0</vt:i4>
      </vt:variant>
      <vt:variant>
        <vt:i4>5</vt:i4>
      </vt:variant>
      <vt:variant>
        <vt:lpwstr>http://www.merriam-webster.com/dictionary/Catechism</vt:lpwstr>
      </vt:variant>
      <vt:variant>
        <vt:lpwstr/>
      </vt:variant>
      <vt:variant>
        <vt:i4>4128865</vt:i4>
      </vt:variant>
      <vt:variant>
        <vt:i4>180</vt:i4>
      </vt:variant>
      <vt:variant>
        <vt:i4>0</vt:i4>
      </vt:variant>
      <vt:variant>
        <vt:i4>5</vt:i4>
      </vt:variant>
      <vt:variant>
        <vt:lpwstr>http://www.reference.com/browse/Sacrament?o=100074</vt:lpwstr>
      </vt:variant>
      <vt:variant>
        <vt:lpwstr/>
      </vt:variant>
      <vt:variant>
        <vt:i4>1572872</vt:i4>
      </vt:variant>
      <vt:variant>
        <vt:i4>177</vt:i4>
      </vt:variant>
      <vt:variant>
        <vt:i4>0</vt:i4>
      </vt:variant>
      <vt:variant>
        <vt:i4>5</vt:i4>
      </vt:variant>
      <vt:variant>
        <vt:lpwstr>http://www.merriam-webster.com/dictionary/trinity</vt:lpwstr>
      </vt:variant>
      <vt:variant>
        <vt:lpwstr/>
      </vt:variant>
      <vt:variant>
        <vt:i4>917508</vt:i4>
      </vt:variant>
      <vt:variant>
        <vt:i4>174</vt:i4>
      </vt:variant>
      <vt:variant>
        <vt:i4>0</vt:i4>
      </vt:variant>
      <vt:variant>
        <vt:i4>5</vt:i4>
      </vt:variant>
      <vt:variant>
        <vt:lpwstr>http://www.merriam-webster.com/dictionary/benevolent</vt:lpwstr>
      </vt:variant>
      <vt:variant>
        <vt:lpwstr/>
      </vt:variant>
      <vt:variant>
        <vt:i4>4784199</vt:i4>
      </vt:variant>
      <vt:variant>
        <vt:i4>171</vt:i4>
      </vt:variant>
      <vt:variant>
        <vt:i4>0</vt:i4>
      </vt:variant>
      <vt:variant>
        <vt:i4>5</vt:i4>
      </vt:variant>
      <vt:variant>
        <vt:lpwstr>http://www.merriam-webster.com/dictionary/Knight of Columbus</vt:lpwstr>
      </vt:variant>
      <vt:variant>
        <vt:lpwstr/>
      </vt:variant>
      <vt:variant>
        <vt:i4>7078002</vt:i4>
      </vt:variant>
      <vt:variant>
        <vt:i4>168</vt:i4>
      </vt:variant>
      <vt:variant>
        <vt:i4>0</vt:i4>
      </vt:variant>
      <vt:variant>
        <vt:i4>5</vt:i4>
      </vt:variant>
      <vt:variant>
        <vt:lpwstr>http://www.merriam-webster.com/dictionary/Eucharist</vt:lpwstr>
      </vt:variant>
      <vt:variant>
        <vt:lpwstr/>
      </vt:variant>
      <vt:variant>
        <vt:i4>7405667</vt:i4>
      </vt:variant>
      <vt:variant>
        <vt:i4>165</vt:i4>
      </vt:variant>
      <vt:variant>
        <vt:i4>0</vt:i4>
      </vt:variant>
      <vt:variant>
        <vt:i4>5</vt:i4>
      </vt:variant>
      <vt:variant>
        <vt:lpwstr>http://www.merriam-webster.com/dictionary/corporal</vt:lpwstr>
      </vt:variant>
      <vt:variant>
        <vt:lpwstr/>
      </vt:variant>
      <vt:variant>
        <vt:i4>262147</vt:i4>
      </vt:variant>
      <vt:variant>
        <vt:i4>162</vt:i4>
      </vt:variant>
      <vt:variant>
        <vt:i4>0</vt:i4>
      </vt:variant>
      <vt:variant>
        <vt:i4>5</vt:i4>
      </vt:variant>
      <vt:variant>
        <vt:lpwstr>http://www.merriam-webster.com/dictionary/poniard</vt:lpwstr>
      </vt:variant>
      <vt:variant>
        <vt:lpwstr/>
      </vt:variant>
      <vt:variant>
        <vt:i4>6750335</vt:i4>
      </vt:variant>
      <vt:variant>
        <vt:i4>159</vt:i4>
      </vt:variant>
      <vt:variant>
        <vt:i4>0</vt:i4>
      </vt:variant>
      <vt:variant>
        <vt:i4>5</vt:i4>
      </vt:variant>
      <vt:variant>
        <vt:lpwstr>http://www.merriam-webster.com/dictionary/strangle</vt:lpwstr>
      </vt:variant>
      <vt:variant>
        <vt:lpwstr/>
      </vt:variant>
      <vt:variant>
        <vt:i4>7995496</vt:i4>
      </vt:variant>
      <vt:variant>
        <vt:i4>156</vt:i4>
      </vt:variant>
      <vt:variant>
        <vt:i4>0</vt:i4>
      </vt:variant>
      <vt:variant>
        <vt:i4>5</vt:i4>
      </vt:variant>
      <vt:variant>
        <vt:lpwstr>http://www.merriam-webster.com/dictionary/wretched</vt:lpwstr>
      </vt:variant>
      <vt:variant>
        <vt:lpwstr/>
      </vt:variant>
      <vt:variant>
        <vt:i4>196626</vt:i4>
      </vt:variant>
      <vt:variant>
        <vt:i4>153</vt:i4>
      </vt:variant>
      <vt:variant>
        <vt:i4>0</vt:i4>
      </vt:variant>
      <vt:variant>
        <vt:i4>5</vt:i4>
      </vt:variant>
      <vt:variant>
        <vt:lpwstr>http://www.merriam-webster.com/dictionary/detestable</vt:lpwstr>
      </vt:variant>
      <vt:variant>
        <vt:lpwstr/>
      </vt:variant>
      <vt:variant>
        <vt:i4>6684780</vt:i4>
      </vt:variant>
      <vt:variant>
        <vt:i4>150</vt:i4>
      </vt:variant>
      <vt:variant>
        <vt:i4>0</vt:i4>
      </vt:variant>
      <vt:variant>
        <vt:i4>5</vt:i4>
      </vt:variant>
      <vt:variant>
        <vt:lpwstr>http://www.merriam-webster.com/dictionary/Execrable</vt:lpwstr>
      </vt:variant>
      <vt:variant>
        <vt:lpwstr/>
      </vt:variant>
      <vt:variant>
        <vt:i4>6619259</vt:i4>
      </vt:variant>
      <vt:variant>
        <vt:i4>147</vt:i4>
      </vt:variant>
      <vt:variant>
        <vt:i4>0</vt:i4>
      </vt:variant>
      <vt:variant>
        <vt:i4>5</vt:i4>
      </vt:variant>
      <vt:variant>
        <vt:lpwstr>http://www.merriam-webster.com/dictionary/flay</vt:lpwstr>
      </vt:variant>
      <vt:variant>
        <vt:lpwstr/>
      </vt:variant>
      <vt:variant>
        <vt:i4>1179667</vt:i4>
      </vt:variant>
      <vt:variant>
        <vt:i4>144</vt:i4>
      </vt:variant>
      <vt:variant>
        <vt:i4>0</vt:i4>
      </vt:variant>
      <vt:variant>
        <vt:i4>5</vt:i4>
      </vt:variant>
      <vt:variant>
        <vt:lpwstr>http://www.merriam-webster.com/dictionary/relentless</vt:lpwstr>
      </vt:variant>
      <vt:variant>
        <vt:lpwstr/>
      </vt:variant>
      <vt:variant>
        <vt:i4>1638409</vt:i4>
      </vt:variant>
      <vt:variant>
        <vt:i4>141</vt:i4>
      </vt:variant>
      <vt:variant>
        <vt:i4>0</vt:i4>
      </vt:variant>
      <vt:variant>
        <vt:i4>5</vt:i4>
      </vt:variant>
      <vt:variant>
        <vt:lpwstr>http://www.merriam-webster.com/dictionary/militia</vt:lpwstr>
      </vt:variant>
      <vt:variant>
        <vt:lpwstr/>
      </vt:variant>
      <vt:variant>
        <vt:i4>1376269</vt:i4>
      </vt:variant>
      <vt:variant>
        <vt:i4>138</vt:i4>
      </vt:variant>
      <vt:variant>
        <vt:i4>0</vt:i4>
      </vt:variant>
      <vt:variant>
        <vt:i4>5</vt:i4>
      </vt:variant>
      <vt:variant>
        <vt:lpwstr>http://www.merriam-webster.com/dictionary/cadaver</vt:lpwstr>
      </vt:variant>
      <vt:variant>
        <vt:lpwstr/>
      </vt:variant>
      <vt:variant>
        <vt:i4>655390</vt:i4>
      </vt:variant>
      <vt:variant>
        <vt:i4>135</vt:i4>
      </vt:variant>
      <vt:variant>
        <vt:i4>0</vt:i4>
      </vt:variant>
      <vt:variant>
        <vt:i4>5</vt:i4>
      </vt:variant>
      <vt:variant>
        <vt:lpwstr>http://www.merriam-webster.com/dictionary/corpse</vt:lpwstr>
      </vt:variant>
      <vt:variant>
        <vt:lpwstr/>
      </vt:variant>
      <vt:variant>
        <vt:i4>6619262</vt:i4>
      </vt:variant>
      <vt:variant>
        <vt:i4>132</vt:i4>
      </vt:variant>
      <vt:variant>
        <vt:i4>0</vt:i4>
      </vt:variant>
      <vt:variant>
        <vt:i4>5</vt:i4>
      </vt:variant>
      <vt:variant>
        <vt:lpwstr>http://www.merriam-webster.com/dictionary/extirpate</vt:lpwstr>
      </vt:variant>
      <vt:variant>
        <vt:lpwstr/>
      </vt:variant>
      <vt:variant>
        <vt:i4>2031643</vt:i4>
      </vt:variant>
      <vt:variant>
        <vt:i4>129</vt:i4>
      </vt:variant>
      <vt:variant>
        <vt:i4>0</vt:i4>
      </vt:variant>
      <vt:variant>
        <vt:i4>5</vt:i4>
      </vt:variant>
      <vt:variant>
        <vt:lpwstr>http://www.merriam-webster.com/dictionary/depose</vt:lpwstr>
      </vt:variant>
      <vt:variant>
        <vt:lpwstr/>
      </vt:variant>
      <vt:variant>
        <vt:i4>2621553</vt:i4>
      </vt:variant>
      <vt:variant>
        <vt:i4>126</vt:i4>
      </vt:variant>
      <vt:variant>
        <vt:i4>0</vt:i4>
      </vt:variant>
      <vt:variant>
        <vt:i4>5</vt:i4>
      </vt:variant>
      <vt:variant>
        <vt:lpwstr>http://www.britannica.com/EBchecked/topic/187819/Church-of-England</vt:lpwstr>
      </vt:variant>
      <vt:variant>
        <vt:lpwstr/>
      </vt:variant>
      <vt:variant>
        <vt:i4>1310740</vt:i4>
      </vt:variant>
      <vt:variant>
        <vt:i4>123</vt:i4>
      </vt:variant>
      <vt:variant>
        <vt:i4>0</vt:i4>
      </vt:variant>
      <vt:variant>
        <vt:i4>5</vt:i4>
      </vt:variant>
      <vt:variant>
        <vt:lpwstr>http://www.reference.com/browse/Lutheran Church ?o=100074</vt:lpwstr>
      </vt:variant>
      <vt:variant>
        <vt:lpwstr/>
      </vt:variant>
      <vt:variant>
        <vt:i4>5308498</vt:i4>
      </vt:variant>
      <vt:variant>
        <vt:i4>120</vt:i4>
      </vt:variant>
      <vt:variant>
        <vt:i4>0</vt:i4>
      </vt:variant>
      <vt:variant>
        <vt:i4>5</vt:i4>
      </vt:variant>
      <vt:variant>
        <vt:lpwstr>http://dictionary.reference.com/search?q=Saul&amp;db=luna</vt:lpwstr>
      </vt:variant>
      <vt:variant>
        <vt:lpwstr/>
      </vt:variant>
      <vt:variant>
        <vt:i4>1114193</vt:i4>
      </vt:variant>
      <vt:variant>
        <vt:i4>117</vt:i4>
      </vt:variant>
      <vt:variant>
        <vt:i4>0</vt:i4>
      </vt:variant>
      <vt:variant>
        <vt:i4>5</vt:i4>
      </vt:variant>
      <vt:variant>
        <vt:lpwstr>http://dictionary.reference.com/browse/St. Paul?o=100074</vt:lpwstr>
      </vt:variant>
      <vt:variant>
        <vt:lpwstr/>
      </vt:variant>
      <vt:variant>
        <vt:i4>2883618</vt:i4>
      </vt:variant>
      <vt:variant>
        <vt:i4>114</vt:i4>
      </vt:variant>
      <vt:variant>
        <vt:i4>0</vt:i4>
      </vt:variant>
      <vt:variant>
        <vt:i4>5</vt:i4>
      </vt:variant>
      <vt:variant>
        <vt:lpwstr>http://dictionary.reference.com/search?q=A.+D.&amp;o=100074</vt:lpwstr>
      </vt:variant>
      <vt:variant>
        <vt:lpwstr/>
      </vt:variant>
      <vt:variant>
        <vt:i4>2883618</vt:i4>
      </vt:variant>
      <vt:variant>
        <vt:i4>111</vt:i4>
      </vt:variant>
      <vt:variant>
        <vt:i4>0</vt:i4>
      </vt:variant>
      <vt:variant>
        <vt:i4>5</vt:i4>
      </vt:variant>
      <vt:variant>
        <vt:lpwstr>http://dictionary.reference.com/search?q=A.+D.&amp;o=100074</vt:lpwstr>
      </vt:variant>
      <vt:variant>
        <vt:lpwstr/>
      </vt:variant>
      <vt:variant>
        <vt:i4>3407985</vt:i4>
      </vt:variant>
      <vt:variant>
        <vt:i4>108</vt:i4>
      </vt:variant>
      <vt:variant>
        <vt:i4>0</vt:i4>
      </vt:variant>
      <vt:variant>
        <vt:i4>5</vt:i4>
      </vt:variant>
      <vt:variant>
        <vt:lpwstr>http://www.reference.com/browse/St. Peter ?o=100074</vt:lpwstr>
      </vt:variant>
      <vt:variant>
        <vt:lpwstr/>
      </vt:variant>
      <vt:variant>
        <vt:i4>3670076</vt:i4>
      </vt:variant>
      <vt:variant>
        <vt:i4>105</vt:i4>
      </vt:variant>
      <vt:variant>
        <vt:i4>0</vt:i4>
      </vt:variant>
      <vt:variant>
        <vt:i4>5</vt:i4>
      </vt:variant>
      <vt:variant>
        <vt:lpwstr>http://dictionary.reference.com/browse/baptize?o=100074</vt:lpwstr>
      </vt:variant>
      <vt:variant>
        <vt:lpwstr/>
      </vt:variant>
      <vt:variant>
        <vt:i4>6029329</vt:i4>
      </vt:variant>
      <vt:variant>
        <vt:i4>102</vt:i4>
      </vt:variant>
      <vt:variant>
        <vt:i4>0</vt:i4>
      </vt:variant>
      <vt:variant>
        <vt:i4>5</vt:i4>
      </vt:variant>
      <vt:variant>
        <vt:lpwstr>http://dictionary.reference.com/search?q=Saint+John+the+Baptist&amp;o=100074</vt:lpwstr>
      </vt:variant>
      <vt:variant>
        <vt:lpwstr/>
      </vt:variant>
      <vt:variant>
        <vt:i4>983120</vt:i4>
      </vt:variant>
      <vt:variant>
        <vt:i4>99</vt:i4>
      </vt:variant>
      <vt:variant>
        <vt:i4>0</vt:i4>
      </vt:variant>
      <vt:variant>
        <vt:i4>5</vt:i4>
      </vt:variant>
      <vt:variant>
        <vt:lpwstr>http://www.merriam-webster.com/dictionary/Virgin Mary</vt:lpwstr>
      </vt:variant>
      <vt:variant>
        <vt:lpwstr/>
      </vt:variant>
      <vt:variant>
        <vt:i4>8126571</vt:i4>
      </vt:variant>
      <vt:variant>
        <vt:i4>96</vt:i4>
      </vt:variant>
      <vt:variant>
        <vt:i4>0</vt:i4>
      </vt:variant>
      <vt:variant>
        <vt:i4>5</vt:i4>
      </vt:variant>
      <vt:variant>
        <vt:lpwstr>http://www.merriam-webster.com/dictionary/salvation</vt:lpwstr>
      </vt:variant>
      <vt:variant>
        <vt:lpwstr/>
      </vt:variant>
      <vt:variant>
        <vt:i4>720914</vt:i4>
      </vt:variant>
      <vt:variant>
        <vt:i4>93</vt:i4>
      </vt:variant>
      <vt:variant>
        <vt:i4>0</vt:i4>
      </vt:variant>
      <vt:variant>
        <vt:i4>5</vt:i4>
      </vt:variant>
      <vt:variant>
        <vt:lpwstr>http://www.merriam-webster.com/dictionary/consecrated</vt:lpwstr>
      </vt:variant>
      <vt:variant>
        <vt:lpwstr/>
      </vt:variant>
      <vt:variant>
        <vt:i4>1376270</vt:i4>
      </vt:variant>
      <vt:variant>
        <vt:i4>90</vt:i4>
      </vt:variant>
      <vt:variant>
        <vt:i4>0</vt:i4>
      </vt:variant>
      <vt:variant>
        <vt:i4>5</vt:i4>
      </vt:variant>
      <vt:variant>
        <vt:lpwstr>http://www.merriam-webster.com/dictionary/executioner</vt:lpwstr>
      </vt:variant>
      <vt:variant>
        <vt:lpwstr/>
      </vt:variant>
      <vt:variant>
        <vt:i4>393297</vt:i4>
      </vt:variant>
      <vt:variant>
        <vt:i4>87</vt:i4>
      </vt:variant>
      <vt:variant>
        <vt:i4>0</vt:i4>
      </vt:variant>
      <vt:variant>
        <vt:i4>5</vt:i4>
      </vt:variant>
      <vt:variant>
        <vt:lpwstr>http://dictionary.reference.com/browse/Loyola</vt:lpwstr>
      </vt:variant>
      <vt:variant>
        <vt:lpwstr/>
      </vt:variant>
      <vt:variant>
        <vt:i4>2228287</vt:i4>
      </vt:variant>
      <vt:variant>
        <vt:i4>84</vt:i4>
      </vt:variant>
      <vt:variant>
        <vt:i4>0</vt:i4>
      </vt:variant>
      <vt:variant>
        <vt:i4>5</vt:i4>
      </vt:variant>
      <vt:variant>
        <vt:lpwstr>http://dictionary.reference.com/browse/command?o=100084</vt:lpwstr>
      </vt:variant>
      <vt:variant>
        <vt:lpwstr/>
      </vt:variant>
      <vt:variant>
        <vt:i4>2883704</vt:i4>
      </vt:variant>
      <vt:variant>
        <vt:i4>81</vt:i4>
      </vt:variant>
      <vt:variant>
        <vt:i4>0</vt:i4>
      </vt:variant>
      <vt:variant>
        <vt:i4>5</vt:i4>
      </vt:variant>
      <vt:variant>
        <vt:lpwstr>http://dictionary.reference.com/browse/absolution?o=100084</vt:lpwstr>
      </vt:variant>
      <vt:variant>
        <vt:lpwstr/>
      </vt:variant>
      <vt:variant>
        <vt:i4>1441868</vt:i4>
      </vt:variant>
      <vt:variant>
        <vt:i4>78</vt:i4>
      </vt:variant>
      <vt:variant>
        <vt:i4>0</vt:i4>
      </vt:variant>
      <vt:variant>
        <vt:i4>5</vt:i4>
      </vt:variant>
      <vt:variant>
        <vt:lpwstr>http://dictionary.reference.com/browse/confessor?src=tbr&amp;qsrc=2894&amp;o=100084&amp;l=dis</vt:lpwstr>
      </vt:variant>
      <vt:variant>
        <vt:lpwstr/>
      </vt:variant>
      <vt:variant>
        <vt:i4>2752554</vt:i4>
      </vt:variant>
      <vt:variant>
        <vt:i4>75</vt:i4>
      </vt:variant>
      <vt:variant>
        <vt:i4>0</vt:i4>
      </vt:variant>
      <vt:variant>
        <vt:i4>5</vt:i4>
      </vt:variant>
      <vt:variant>
        <vt:lpwstr>http://www.reference.com/search?q=Coadjutor</vt:lpwstr>
      </vt:variant>
      <vt:variant>
        <vt:lpwstr/>
      </vt:variant>
      <vt:variant>
        <vt:i4>6422589</vt:i4>
      </vt:variant>
      <vt:variant>
        <vt:i4>72</vt:i4>
      </vt:variant>
      <vt:variant>
        <vt:i4>0</vt:i4>
      </vt:variant>
      <vt:variant>
        <vt:i4>5</vt:i4>
      </vt:variant>
      <vt:variant>
        <vt:lpwstr>http://dictionary.reference.com/browse/Neophyte</vt:lpwstr>
      </vt:variant>
      <vt:variant>
        <vt:lpwstr/>
      </vt:variant>
      <vt:variant>
        <vt:i4>8061055</vt:i4>
      </vt:variant>
      <vt:variant>
        <vt:i4>69</vt:i4>
      </vt:variant>
      <vt:variant>
        <vt:i4>0</vt:i4>
      </vt:variant>
      <vt:variant>
        <vt:i4>5</vt:i4>
      </vt:variant>
      <vt:variant>
        <vt:lpwstr>http://www.merriam-webster.com/dictionary/congregation</vt:lpwstr>
      </vt:variant>
      <vt:variant>
        <vt:lpwstr/>
      </vt:variant>
      <vt:variant>
        <vt:i4>262231</vt:i4>
      </vt:variant>
      <vt:variant>
        <vt:i4>66</vt:i4>
      </vt:variant>
      <vt:variant>
        <vt:i4>0</vt:i4>
      </vt:variant>
      <vt:variant>
        <vt:i4>5</vt:i4>
      </vt:variant>
      <vt:variant>
        <vt:lpwstr>http://dictionary.reference.com/browse/novice</vt:lpwstr>
      </vt:variant>
      <vt:variant>
        <vt:lpwstr/>
      </vt:variant>
      <vt:variant>
        <vt:i4>524349</vt:i4>
      </vt:variant>
      <vt:variant>
        <vt:i4>63</vt:i4>
      </vt:variant>
      <vt:variant>
        <vt:i4>0</vt:i4>
      </vt:variant>
      <vt:variant>
        <vt:i4>5</vt:i4>
      </vt:variant>
      <vt:variant>
        <vt:lpwstr>http://www.visualthesaurus.com/landing/?ad=tdc.small&amp;word=heretic&amp;utm_source=tdc&amp;utm_medium=small&amp;utm_campaign=VT</vt:lpwstr>
      </vt:variant>
      <vt:variant>
        <vt:lpwstr/>
      </vt:variant>
      <vt:variant>
        <vt:i4>7471160</vt:i4>
      </vt:variant>
      <vt:variant>
        <vt:i4>60</vt:i4>
      </vt:variant>
      <vt:variant>
        <vt:i4>0</vt:i4>
      </vt:variant>
      <vt:variant>
        <vt:i4>5</vt:i4>
      </vt:variant>
      <vt:variant>
        <vt:lpwstr>http://dictionary.reference.com/browse/heretics</vt:lpwstr>
      </vt:variant>
      <vt:variant>
        <vt:lpwstr/>
      </vt:variant>
      <vt:variant>
        <vt:i4>852056</vt:i4>
      </vt:variant>
      <vt:variant>
        <vt:i4>57</vt:i4>
      </vt:variant>
      <vt:variant>
        <vt:i4>0</vt:i4>
      </vt:variant>
      <vt:variant>
        <vt:i4>5</vt:i4>
      </vt:variant>
      <vt:variant>
        <vt:lpwstr>http://dictionary.reference.com/browse/ingratiate</vt:lpwstr>
      </vt:variant>
      <vt:variant>
        <vt:lpwstr/>
      </vt:variant>
      <vt:variant>
        <vt:i4>196624</vt:i4>
      </vt:variant>
      <vt:variant>
        <vt:i4>54</vt:i4>
      </vt:variant>
      <vt:variant>
        <vt:i4>0</vt:i4>
      </vt:variant>
      <vt:variant>
        <vt:i4>5</vt:i4>
      </vt:variant>
      <vt:variant>
        <vt:lpwstr>http://dictionary.reference.com/browse/civil war</vt:lpwstr>
      </vt:variant>
      <vt:variant>
        <vt:lpwstr/>
      </vt:variant>
      <vt:variant>
        <vt:i4>65622</vt:i4>
      </vt:variant>
      <vt:variant>
        <vt:i4>51</vt:i4>
      </vt:variant>
      <vt:variant>
        <vt:i4>0</vt:i4>
      </vt:variant>
      <vt:variant>
        <vt:i4>5</vt:i4>
      </vt:variant>
      <vt:variant>
        <vt:lpwstr>http://dictionary.reference.com/browse/incite</vt:lpwstr>
      </vt:variant>
      <vt:variant>
        <vt:lpwstr/>
      </vt:variant>
      <vt:variant>
        <vt:i4>6553638</vt:i4>
      </vt:variant>
      <vt:variant>
        <vt:i4>48</vt:i4>
      </vt:variant>
      <vt:variant>
        <vt:i4>0</vt:i4>
      </vt:variant>
      <vt:variant>
        <vt:i4>5</vt:i4>
      </vt:variant>
      <vt:variant>
        <vt:lpwstr>http://dictionary.reference.com/browse/insidiously</vt:lpwstr>
      </vt:variant>
      <vt:variant>
        <vt:lpwstr/>
      </vt:variant>
      <vt:variant>
        <vt:i4>7667754</vt:i4>
      </vt:variant>
      <vt:variant>
        <vt:i4>45</vt:i4>
      </vt:variant>
      <vt:variant>
        <vt:i4>0</vt:i4>
      </vt:variant>
      <vt:variant>
        <vt:i4>5</vt:i4>
      </vt:variant>
      <vt:variant>
        <vt:lpwstr>http://dictionary.reference.com/browse/infiltration</vt:lpwstr>
      </vt:variant>
      <vt:variant>
        <vt:lpwstr/>
      </vt:variant>
      <vt:variant>
        <vt:i4>6357042</vt:i4>
      </vt:variant>
      <vt:variant>
        <vt:i4>42</vt:i4>
      </vt:variant>
      <vt:variant>
        <vt:i4>0</vt:i4>
      </vt:variant>
      <vt:variant>
        <vt:i4>5</vt:i4>
      </vt:variant>
      <vt:variant>
        <vt:lpwstr>http://dictionary.reference.com/browse/superstition</vt:lpwstr>
      </vt:variant>
      <vt:variant>
        <vt:lpwstr/>
      </vt:variant>
      <vt:variant>
        <vt:i4>655434</vt:i4>
      </vt:variant>
      <vt:variant>
        <vt:i4>39</vt:i4>
      </vt:variant>
      <vt:variant>
        <vt:i4>0</vt:i4>
      </vt:variant>
      <vt:variant>
        <vt:i4>5</vt:i4>
      </vt:variant>
      <vt:variant>
        <vt:lpwstr>http://dictionary.reference.com/browse/dissemble</vt:lpwstr>
      </vt:variant>
      <vt:variant>
        <vt:lpwstr/>
      </vt:variant>
      <vt:variant>
        <vt:i4>7143481</vt:i4>
      </vt:variant>
      <vt:variant>
        <vt:i4>36</vt:i4>
      </vt:variant>
      <vt:variant>
        <vt:i4>0</vt:i4>
      </vt:variant>
      <vt:variant>
        <vt:i4>5</vt:i4>
      </vt:variant>
      <vt:variant>
        <vt:lpwstr>http://dictionary.reference.com/browse/alienate</vt:lpwstr>
      </vt:variant>
      <vt:variant>
        <vt:lpwstr/>
      </vt:variant>
      <vt:variant>
        <vt:i4>917595</vt:i4>
      </vt:variant>
      <vt:variant>
        <vt:i4>33</vt:i4>
      </vt:variant>
      <vt:variant>
        <vt:i4>0</vt:i4>
      </vt:variant>
      <vt:variant>
        <vt:i4>5</vt:i4>
      </vt:variant>
      <vt:variant>
        <vt:lpwstr>http://dictionary.reference.com/browse/Ecclesiastical</vt:lpwstr>
      </vt:variant>
      <vt:variant>
        <vt:lpwstr/>
      </vt:variant>
      <vt:variant>
        <vt:i4>6357032</vt:i4>
      </vt:variant>
      <vt:variant>
        <vt:i4>30</vt:i4>
      </vt:variant>
      <vt:variant>
        <vt:i4>0</vt:i4>
      </vt:variant>
      <vt:variant>
        <vt:i4>5</vt:i4>
      </vt:variant>
      <vt:variant>
        <vt:lpwstr>http://dictionary.reference.com/browse/Superior</vt:lpwstr>
      </vt:variant>
      <vt:variant>
        <vt:lpwstr/>
      </vt:variant>
      <vt:variant>
        <vt:i4>1835080</vt:i4>
      </vt:variant>
      <vt:variant>
        <vt:i4>27</vt:i4>
      </vt:variant>
      <vt:variant>
        <vt:i4>0</vt:i4>
      </vt:variant>
      <vt:variant>
        <vt:i4>5</vt:i4>
      </vt:variant>
      <vt:variant>
        <vt:lpwstr>http://dictionary.reference.com/browse/postulant</vt:lpwstr>
      </vt:variant>
      <vt:variant>
        <vt:lpwstr/>
      </vt:variant>
      <vt:variant>
        <vt:i4>2818106</vt:i4>
      </vt:variant>
      <vt:variant>
        <vt:i4>24</vt:i4>
      </vt:variant>
      <vt:variant>
        <vt:i4>0</vt:i4>
      </vt:variant>
      <vt:variant>
        <vt:i4>5</vt:i4>
      </vt:variant>
      <vt:variant>
        <vt:lpwstr>http://dictionary.reference.com/browse/heretic?o=100074</vt:lpwstr>
      </vt:variant>
      <vt:variant>
        <vt:lpwstr/>
      </vt:variant>
      <vt:variant>
        <vt:i4>1769550</vt:i4>
      </vt:variant>
      <vt:variant>
        <vt:i4>21</vt:i4>
      </vt:variant>
      <vt:variant>
        <vt:i4>0</vt:i4>
      </vt:variant>
      <vt:variant>
        <vt:i4>5</vt:i4>
      </vt:variant>
      <vt:variant>
        <vt:lpwstr>http://en.wikipedia.org/wiki/Society_of_Jesus 2009-05-29 IST 20:10</vt:lpwstr>
      </vt:variant>
      <vt:variant>
        <vt:lpwstr/>
      </vt:variant>
      <vt:variant>
        <vt:i4>7536682</vt:i4>
      </vt:variant>
      <vt:variant>
        <vt:i4>18</vt:i4>
      </vt:variant>
      <vt:variant>
        <vt:i4>0</vt:i4>
      </vt:variant>
      <vt:variant>
        <vt:i4>5</vt:i4>
      </vt:variant>
      <vt:variant>
        <vt:lpwstr>http://en.wikipedia.org/wiki/Jesuits</vt:lpwstr>
      </vt:variant>
      <vt:variant>
        <vt:lpwstr>cite_ref-Hopfl_3-0</vt:lpwstr>
      </vt:variant>
      <vt:variant>
        <vt:i4>7274605</vt:i4>
      </vt:variant>
      <vt:variant>
        <vt:i4>15</vt:i4>
      </vt:variant>
      <vt:variant>
        <vt:i4>0</vt:i4>
      </vt:variant>
      <vt:variant>
        <vt:i4>5</vt:i4>
      </vt:variant>
      <vt:variant>
        <vt:lpwstr>http://www.merriam-webster.com/dictionary/corps</vt:lpwstr>
      </vt:variant>
      <vt:variant>
        <vt:lpwstr/>
      </vt:variant>
      <vt:variant>
        <vt:i4>3801193</vt:i4>
      </vt:variant>
      <vt:variant>
        <vt:i4>12</vt:i4>
      </vt:variant>
      <vt:variant>
        <vt:i4>0</vt:i4>
      </vt:variant>
      <vt:variant>
        <vt:i4>5</vt:i4>
      </vt:variant>
      <vt:variant>
        <vt:lpwstr>http://dictionary.reference.com/browse/abnegation?o=100074</vt:lpwstr>
      </vt:variant>
      <vt:variant>
        <vt:lpwstr/>
      </vt:variant>
      <vt:variant>
        <vt:i4>196711</vt:i4>
      </vt:variant>
      <vt:variant>
        <vt:i4>9</vt:i4>
      </vt:variant>
      <vt:variant>
        <vt:i4>0</vt:i4>
      </vt:variant>
      <vt:variant>
        <vt:i4>5</vt:i4>
      </vt:variant>
      <vt:variant>
        <vt:lpwstr>http://en.wikipedia.org/wiki/Jesuits</vt:lpwstr>
      </vt:variant>
      <vt:variant>
        <vt:lpwstr>cite_note-Hopfl-3</vt:lpwstr>
      </vt:variant>
      <vt:variant>
        <vt:i4>4390988</vt:i4>
      </vt:variant>
      <vt:variant>
        <vt:i4>6</vt:i4>
      </vt:variant>
      <vt:variant>
        <vt:i4>0</vt:i4>
      </vt:variant>
      <vt:variant>
        <vt:i4>5</vt:i4>
      </vt:variant>
      <vt:variant>
        <vt:lpwstr>http://en.wikipedia.org/wiki/Jesuits 2009-05-30 IST 0045</vt:lpwstr>
      </vt:variant>
      <vt:variant>
        <vt:lpwstr/>
      </vt:variant>
      <vt:variant>
        <vt:i4>4522050</vt:i4>
      </vt:variant>
      <vt:variant>
        <vt:i4>3</vt:i4>
      </vt:variant>
      <vt:variant>
        <vt:i4>0</vt:i4>
      </vt:variant>
      <vt:variant>
        <vt:i4>5</vt:i4>
      </vt:variant>
      <vt:variant>
        <vt:lpwstr>http://en.wikipedia.org/wiki/Jesuits 2009-05-30 IST 00:30</vt:lpwstr>
      </vt:variant>
      <vt:variant>
        <vt:lpwstr/>
      </vt:variant>
      <vt:variant>
        <vt:i4>2949226</vt:i4>
      </vt:variant>
      <vt:variant>
        <vt:i4>0</vt:i4>
      </vt:variant>
      <vt:variant>
        <vt:i4>0</vt:i4>
      </vt:variant>
      <vt:variant>
        <vt:i4>5</vt:i4>
      </vt:variant>
      <vt:variant>
        <vt:lpwstr>http://www.ianpaisley.org/article.asp?ArtKey=jesuit</vt:lpwstr>
      </vt:variant>
      <vt:variant>
        <vt:lpwstr/>
      </vt:variant>
      <vt:variant>
        <vt:i4>7733335</vt:i4>
      </vt:variant>
      <vt:variant>
        <vt:i4>-1</vt:i4>
      </vt:variant>
      <vt:variant>
        <vt:i4>1155</vt:i4>
      </vt:variant>
      <vt:variant>
        <vt:i4>4</vt:i4>
      </vt:variant>
      <vt:variant>
        <vt:lpwstr>http://en.wikipedia.org/wiki/File:Omen_ver4.jpg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Why Christianity also happens to be a System of Organized Crime</dc:title>
  <dc:subject>Religion &amp; History of Christianity</dc:subject>
  <dc:creator>Maanoj Rakhit</dc:creator>
  <cp:keywords>Christianity;Vol 3;Organized Crime</cp:keywords>
  <cp:lastModifiedBy>MaanojRakhit</cp:lastModifiedBy>
  <cp:revision>3</cp:revision>
  <cp:lastPrinted>2012-02-09T19:39:00Z</cp:lastPrinted>
  <dcterms:created xsi:type="dcterms:W3CDTF">2012-03-07T02:31:00Z</dcterms:created>
  <dcterms:modified xsi:type="dcterms:W3CDTF">2012-03-07T11:09:00Z</dcterms:modified>
  <cp:category>Book - Research oriented</cp:category>
  <cp:contentType>Text, Images</cp:contentType>
  <cp:contentStatus>Final</cp:contentStatus>
</cp:coreProperties>
</file>