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032" w:rsidRPr="002142F6" w:rsidRDefault="007E1032" w:rsidP="00461A57">
      <w:pPr>
        <w:pStyle w:val="11"/>
        <w:jc w:val="left"/>
        <w:rPr>
          <w:sz w:val="24"/>
          <w:szCs w:val="24"/>
        </w:rPr>
      </w:pPr>
      <w:r w:rsidRPr="002142F6">
        <w:rPr>
          <w:b/>
          <w:sz w:val="24"/>
          <w:szCs w:val="24"/>
        </w:rPr>
        <w:t>ISBN</w:t>
      </w:r>
      <w:r w:rsidR="0006089A" w:rsidRPr="002142F6">
        <w:rPr>
          <w:b/>
          <w:sz w:val="24"/>
          <w:szCs w:val="24"/>
        </w:rPr>
        <w:t xml:space="preserve">: </w:t>
      </w:r>
      <w:r w:rsidR="00FC3C83" w:rsidRPr="002142F6">
        <w:rPr>
          <w:sz w:val="24"/>
          <w:szCs w:val="24"/>
        </w:rPr>
        <w:t>978-81-89746-</w:t>
      </w:r>
      <w:r w:rsidR="0060160E" w:rsidRPr="002142F6">
        <w:rPr>
          <w:sz w:val="24"/>
          <w:szCs w:val="24"/>
        </w:rPr>
        <w:t>25</w:t>
      </w:r>
      <w:r w:rsidR="00FC3C83" w:rsidRPr="002142F6">
        <w:rPr>
          <w:sz w:val="24"/>
          <w:szCs w:val="24"/>
        </w:rPr>
        <w:t>-</w:t>
      </w:r>
      <w:r w:rsidR="00755263" w:rsidRPr="002142F6">
        <w:rPr>
          <w:sz w:val="24"/>
          <w:szCs w:val="24"/>
        </w:rPr>
        <w:t>4</w:t>
      </w:r>
      <w:r w:rsidR="00FC3C83" w:rsidRPr="002142F6">
        <w:rPr>
          <w:sz w:val="24"/>
          <w:szCs w:val="24"/>
        </w:rPr>
        <w:t xml:space="preserve"> </w:t>
      </w:r>
      <w:r w:rsidR="0006089A" w:rsidRPr="002142F6">
        <w:rPr>
          <w:sz w:val="24"/>
          <w:szCs w:val="24"/>
        </w:rPr>
        <w:t>/</w:t>
      </w:r>
      <w:r w:rsidR="00E814D9" w:rsidRPr="002142F6">
        <w:rPr>
          <w:sz w:val="24"/>
          <w:szCs w:val="24"/>
        </w:rPr>
        <w:t xml:space="preserve"> </w:t>
      </w:r>
      <w:r w:rsidRPr="002142F6">
        <w:rPr>
          <w:sz w:val="24"/>
          <w:szCs w:val="24"/>
        </w:rPr>
        <w:t>81-89746-</w:t>
      </w:r>
      <w:r w:rsidR="0060160E" w:rsidRPr="002142F6">
        <w:rPr>
          <w:sz w:val="24"/>
          <w:szCs w:val="24"/>
        </w:rPr>
        <w:t>25</w:t>
      </w:r>
      <w:r w:rsidRPr="002142F6">
        <w:rPr>
          <w:sz w:val="24"/>
          <w:szCs w:val="24"/>
        </w:rPr>
        <w:t>-</w:t>
      </w:r>
      <w:r w:rsidR="00755263" w:rsidRPr="002142F6">
        <w:rPr>
          <w:sz w:val="24"/>
          <w:szCs w:val="24"/>
        </w:rPr>
        <w:t>1</w:t>
      </w:r>
      <w:r w:rsidR="00857109" w:rsidRPr="002142F6">
        <w:rPr>
          <w:sz w:val="24"/>
          <w:szCs w:val="24"/>
        </w:rPr>
        <w:t xml:space="preserve"> In</w:t>
      </w:r>
      <w:r w:rsidR="00461A57" w:rsidRPr="002142F6">
        <w:rPr>
          <w:sz w:val="24"/>
          <w:szCs w:val="24"/>
        </w:rPr>
        <w:t>tl</w:t>
      </w:r>
      <w:r w:rsidR="002142F6">
        <w:rPr>
          <w:sz w:val="24"/>
          <w:szCs w:val="24"/>
        </w:rPr>
        <w:t>.</w:t>
      </w:r>
      <w:r w:rsidR="00461A57" w:rsidRPr="002142F6">
        <w:rPr>
          <w:sz w:val="24"/>
          <w:szCs w:val="24"/>
        </w:rPr>
        <w:t xml:space="preserve"> Std</w:t>
      </w:r>
      <w:r w:rsidR="002142F6">
        <w:rPr>
          <w:sz w:val="24"/>
          <w:szCs w:val="24"/>
        </w:rPr>
        <w:t>.</w:t>
      </w:r>
      <w:r w:rsidR="00461A57" w:rsidRPr="002142F6">
        <w:rPr>
          <w:sz w:val="24"/>
          <w:szCs w:val="24"/>
        </w:rPr>
        <w:t xml:space="preserve"> Book </w:t>
      </w:r>
      <w:r w:rsidR="002142F6">
        <w:rPr>
          <w:sz w:val="24"/>
          <w:szCs w:val="24"/>
        </w:rPr>
        <w:t>No.</w:t>
      </w:r>
    </w:p>
    <w:p w:rsidR="0006089A" w:rsidRPr="002142F6" w:rsidRDefault="00AE2250" w:rsidP="00461A57">
      <w:pPr>
        <w:pStyle w:val="11"/>
        <w:jc w:val="left"/>
        <w:rPr>
          <w:sz w:val="24"/>
          <w:szCs w:val="24"/>
        </w:rPr>
      </w:pPr>
      <w:r w:rsidRPr="002142F6">
        <w:rPr>
          <w:b/>
          <w:sz w:val="24"/>
          <w:szCs w:val="24"/>
        </w:rPr>
        <w:t xml:space="preserve">Contact: </w:t>
      </w:r>
      <w:r w:rsidR="0006089A" w:rsidRPr="002142F6">
        <w:rPr>
          <w:sz w:val="24"/>
          <w:szCs w:val="24"/>
        </w:rPr>
        <w:t>Dr. Narendra Parikh, 133 Monalisa, Bomanji Petit Rd, Mumbai 400036</w:t>
      </w:r>
      <w:r w:rsidRPr="002142F6">
        <w:rPr>
          <w:sz w:val="24"/>
          <w:szCs w:val="24"/>
        </w:rPr>
        <w:t>, Landline</w:t>
      </w:r>
      <w:r w:rsidR="00461A57" w:rsidRPr="002142F6">
        <w:rPr>
          <w:sz w:val="24"/>
          <w:szCs w:val="24"/>
        </w:rPr>
        <w:t>: 2367-6520 Mobile: 98690-21715</w:t>
      </w:r>
    </w:p>
    <w:p w:rsidR="001B6894" w:rsidRPr="002142F6" w:rsidRDefault="001B6894" w:rsidP="00461A57">
      <w:pPr>
        <w:pStyle w:val="11"/>
        <w:jc w:val="left"/>
        <w:rPr>
          <w:sz w:val="24"/>
          <w:szCs w:val="24"/>
        </w:rPr>
      </w:pPr>
      <w:r w:rsidRPr="002142F6">
        <w:rPr>
          <w:b/>
          <w:sz w:val="24"/>
          <w:szCs w:val="24"/>
        </w:rPr>
        <w:t xml:space="preserve">Authoring, DTP, Publishing: </w:t>
      </w:r>
      <w:r w:rsidRPr="002142F6">
        <w:rPr>
          <w:sz w:val="24"/>
          <w:szCs w:val="24"/>
        </w:rPr>
        <w:t xml:space="preserve">Maanoj Rakhit, </w:t>
      </w:r>
      <w:r w:rsidR="002142F6">
        <w:rPr>
          <w:sz w:val="24"/>
          <w:szCs w:val="24"/>
        </w:rPr>
        <w:t>Ph</w:t>
      </w:r>
      <w:r w:rsidR="00461A57" w:rsidRPr="002142F6">
        <w:rPr>
          <w:sz w:val="24"/>
          <w:szCs w:val="24"/>
        </w:rPr>
        <w:t xml:space="preserve">: 98 69 80 90 12 </w:t>
      </w:r>
      <w:r w:rsidRPr="002142F6">
        <w:rPr>
          <w:sz w:val="24"/>
          <w:szCs w:val="24"/>
        </w:rPr>
        <w:t xml:space="preserve">Email maanojrakhit@gmail.com Website http://maanojrakhit.com  </w:t>
      </w:r>
    </w:p>
    <w:p w:rsidR="001B6894" w:rsidRPr="002142F6" w:rsidRDefault="001B6894" w:rsidP="00461A57">
      <w:pPr>
        <w:pStyle w:val="11"/>
        <w:jc w:val="left"/>
        <w:rPr>
          <w:sz w:val="24"/>
          <w:szCs w:val="24"/>
        </w:rPr>
      </w:pPr>
      <w:r w:rsidRPr="002142F6">
        <w:rPr>
          <w:b/>
          <w:sz w:val="24"/>
          <w:szCs w:val="24"/>
        </w:rPr>
        <w:t xml:space="preserve">Printing: </w:t>
      </w:r>
      <w:r w:rsidRPr="002142F6">
        <w:rPr>
          <w:sz w:val="24"/>
          <w:szCs w:val="24"/>
        </w:rPr>
        <w:t>Devendra Warang</w:t>
      </w:r>
      <w:r w:rsidR="002142F6">
        <w:rPr>
          <w:sz w:val="24"/>
          <w:szCs w:val="24"/>
        </w:rPr>
        <w:t>,</w:t>
      </w:r>
      <w:r w:rsidRPr="002142F6">
        <w:rPr>
          <w:sz w:val="24"/>
          <w:szCs w:val="24"/>
        </w:rPr>
        <w:t xml:space="preserve"> Ideal Press, Shop 3, D</w:t>
      </w:r>
      <w:r w:rsidR="002142F6">
        <w:rPr>
          <w:sz w:val="24"/>
          <w:szCs w:val="24"/>
        </w:rPr>
        <w:t xml:space="preserve"> </w:t>
      </w:r>
      <w:r w:rsidRPr="002142F6">
        <w:rPr>
          <w:sz w:val="24"/>
          <w:szCs w:val="24"/>
        </w:rPr>
        <w:t xml:space="preserve">N Dubey Rd, Ambawadi, Dahisar E, Mumbai </w:t>
      </w:r>
      <w:r w:rsidR="002F6F3B">
        <w:rPr>
          <w:sz w:val="24"/>
          <w:szCs w:val="24"/>
        </w:rPr>
        <w:t>4000</w:t>
      </w:r>
      <w:r w:rsidRPr="002142F6">
        <w:rPr>
          <w:sz w:val="24"/>
          <w:szCs w:val="24"/>
        </w:rPr>
        <w:t xml:space="preserve">68, </w:t>
      </w:r>
      <w:r w:rsidR="00461A57" w:rsidRPr="002142F6">
        <w:rPr>
          <w:sz w:val="24"/>
          <w:szCs w:val="24"/>
        </w:rPr>
        <w:t>Mob</w:t>
      </w:r>
      <w:r w:rsidR="002F6F3B">
        <w:rPr>
          <w:sz w:val="24"/>
          <w:szCs w:val="24"/>
        </w:rPr>
        <w:t>ile:</w:t>
      </w:r>
      <w:r w:rsidRPr="002142F6">
        <w:rPr>
          <w:sz w:val="24"/>
          <w:szCs w:val="24"/>
        </w:rPr>
        <w:t xml:space="preserve"> 98920-75431</w:t>
      </w:r>
    </w:p>
    <w:p w:rsidR="00BA38C0" w:rsidRPr="002142F6" w:rsidRDefault="00BA38C0" w:rsidP="00461A57">
      <w:pPr>
        <w:pStyle w:val="11"/>
        <w:jc w:val="left"/>
        <w:rPr>
          <w:b/>
          <w:bCs/>
          <w:sz w:val="24"/>
          <w:szCs w:val="24"/>
        </w:rPr>
      </w:pPr>
      <w:r w:rsidRPr="002142F6">
        <w:rPr>
          <w:b/>
          <w:bCs/>
          <w:sz w:val="24"/>
          <w:szCs w:val="24"/>
        </w:rPr>
        <w:t xml:space="preserve">Publication History: </w:t>
      </w:r>
      <w:r w:rsidRPr="002142F6">
        <w:rPr>
          <w:sz w:val="24"/>
          <w:szCs w:val="24"/>
        </w:rPr>
        <w:t>Oct</w:t>
      </w:r>
      <w:r w:rsidRPr="002142F6">
        <w:rPr>
          <w:b/>
          <w:bCs/>
          <w:sz w:val="24"/>
          <w:szCs w:val="24"/>
        </w:rPr>
        <w:t xml:space="preserve"> </w:t>
      </w:r>
      <w:r w:rsidRPr="002142F6">
        <w:rPr>
          <w:sz w:val="24"/>
          <w:szCs w:val="24"/>
        </w:rPr>
        <w:t>2006, Oct 2012</w:t>
      </w:r>
      <w:r w:rsidRPr="002142F6">
        <w:rPr>
          <w:b/>
          <w:bCs/>
          <w:sz w:val="24"/>
          <w:szCs w:val="24"/>
        </w:rPr>
        <w:t xml:space="preserve"> </w:t>
      </w:r>
    </w:p>
    <w:p w:rsidR="00461A57" w:rsidRDefault="007E1032" w:rsidP="002142F6">
      <w:pPr>
        <w:pStyle w:val="11"/>
        <w:jc w:val="left"/>
        <w:rPr>
          <w:rFonts w:ascii="DVOT-Surekh" w:hAnsi="DVOT-Surekh" w:cs="DVOT-Surekh"/>
          <w:b/>
          <w:bCs/>
          <w:sz w:val="24"/>
          <w:szCs w:val="24"/>
          <w:cs/>
          <w:lang w:bidi="hi-IN"/>
        </w:rPr>
      </w:pPr>
      <w:r w:rsidRPr="002142F6">
        <w:rPr>
          <w:b/>
          <w:sz w:val="24"/>
          <w:szCs w:val="24"/>
        </w:rPr>
        <w:t>License to reproduce</w:t>
      </w:r>
      <w:r w:rsidR="00BA38C0" w:rsidRPr="002142F6">
        <w:rPr>
          <w:b/>
          <w:sz w:val="24"/>
          <w:szCs w:val="24"/>
        </w:rPr>
        <w:t xml:space="preserve">                                    </w:t>
      </w:r>
      <w:r w:rsidR="00BA38C0" w:rsidRPr="002142F6">
        <w:rPr>
          <w:b/>
          <w:noProof/>
          <w:sz w:val="24"/>
          <w:szCs w:val="24"/>
          <w:lang w:bidi="hi-IN"/>
        </w:rPr>
        <w:drawing>
          <wp:inline distT="0" distB="0" distL="0" distR="0">
            <wp:extent cx="763905" cy="142240"/>
            <wp:effectExtent l="19050" t="0" r="0" b="0"/>
            <wp:docPr id="8" name="Picture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7"/>
                    </pic:cNvPr>
                    <pic:cNvPicPr>
                      <a:picLocks noChangeAspect="1" noChangeArrowheads="1"/>
                    </pic:cNvPicPr>
                  </pic:nvPicPr>
                  <pic:blipFill>
                    <a:blip r:embed="rId8" cstate="print"/>
                    <a:srcRect/>
                    <a:stretch>
                      <a:fillRect/>
                    </a:stretch>
                  </pic:blipFill>
                  <pic:spPr bwMode="auto">
                    <a:xfrm>
                      <a:off x="0" y="0"/>
                      <a:ext cx="763905" cy="142240"/>
                    </a:xfrm>
                    <a:prstGeom prst="rect">
                      <a:avLst/>
                    </a:prstGeom>
                    <a:noFill/>
                    <a:ln w="9525">
                      <a:noFill/>
                      <a:miter lim="800000"/>
                      <a:headEnd/>
                      <a:tailEnd/>
                    </a:ln>
                  </pic:spPr>
                </pic:pic>
              </a:graphicData>
            </a:graphic>
          </wp:inline>
        </w:drawing>
      </w:r>
      <w:r w:rsidRPr="002142F6">
        <w:rPr>
          <w:bCs/>
          <w:sz w:val="24"/>
          <w:szCs w:val="24"/>
        </w:rPr>
        <w:br/>
      </w:r>
      <w:r w:rsidR="009C7A2E" w:rsidRPr="002142F6">
        <w:rPr>
          <w:sz w:val="24"/>
          <w:szCs w:val="24"/>
        </w:rPr>
        <w:t xml:space="preserve">You are free to Share </w:t>
      </w:r>
      <w:r w:rsidR="005859E3" w:rsidRPr="002142F6">
        <w:rPr>
          <w:sz w:val="24"/>
          <w:szCs w:val="24"/>
        </w:rPr>
        <w:t>— T</w:t>
      </w:r>
      <w:r w:rsidR="009C7A2E" w:rsidRPr="002142F6">
        <w:rPr>
          <w:sz w:val="24"/>
          <w:szCs w:val="24"/>
        </w:rPr>
        <w:t xml:space="preserve">o copy, distribute and transmit the work </w:t>
      </w:r>
      <w:r w:rsidR="005859E3" w:rsidRPr="002142F6">
        <w:rPr>
          <w:sz w:val="24"/>
          <w:szCs w:val="24"/>
        </w:rPr>
        <w:br/>
        <w:t xml:space="preserve">                                        T</w:t>
      </w:r>
      <w:r w:rsidR="009C7A2E" w:rsidRPr="002142F6">
        <w:rPr>
          <w:sz w:val="24"/>
          <w:szCs w:val="24"/>
        </w:rPr>
        <w:t xml:space="preserve">o </w:t>
      </w:r>
      <w:r w:rsidR="005859E3" w:rsidRPr="002142F6">
        <w:rPr>
          <w:sz w:val="24"/>
          <w:szCs w:val="24"/>
        </w:rPr>
        <w:t>make commercial use of the work</w:t>
      </w:r>
      <w:r w:rsidR="009C7A2E" w:rsidRPr="002142F6">
        <w:rPr>
          <w:sz w:val="24"/>
          <w:szCs w:val="24"/>
        </w:rPr>
        <w:t xml:space="preserve"> </w:t>
      </w:r>
      <w:r w:rsidR="005859E3" w:rsidRPr="002142F6">
        <w:rPr>
          <w:sz w:val="24"/>
          <w:szCs w:val="24"/>
        </w:rPr>
        <w:br/>
        <w:t>U</w:t>
      </w:r>
      <w:r w:rsidR="009C7A2E" w:rsidRPr="002142F6">
        <w:rPr>
          <w:sz w:val="24"/>
          <w:szCs w:val="24"/>
        </w:rPr>
        <w:t xml:space="preserve">nder the following conditions (a) Attribution — You must attribute the work in the manner specified by the author or licensor (but not in any way that suggests that they endorse you or your use of the work) (b) No Derivative Works — You may not alter, transform, or build upon this work; </w:t>
      </w:r>
      <w:r w:rsidR="005859E3" w:rsidRPr="002142F6">
        <w:rPr>
          <w:sz w:val="24"/>
          <w:szCs w:val="24"/>
        </w:rPr>
        <w:br/>
      </w:r>
      <w:r w:rsidR="009C7A2E" w:rsidRPr="002142F6">
        <w:rPr>
          <w:sz w:val="24"/>
          <w:szCs w:val="24"/>
        </w:rPr>
        <w:t>With the understanding that: (a)   Waiver — Any of the above conditions can be waived if you get permission from the copyright holder (b) Public Domain — Where the work or any of its elements is in the public domain under applicable law, that status is in no way affected by the license (c) Other Rights — In no way are any of the following rights affected by the license: (i) Your fair dealing or fair use rights, or other applicable copyright exceptions and limitations; (ii) The author</w:t>
      </w:r>
      <w:r w:rsidR="00257026" w:rsidRPr="002142F6">
        <w:rPr>
          <w:sz w:val="24"/>
          <w:szCs w:val="24"/>
        </w:rPr>
        <w:t>'</w:t>
      </w:r>
      <w:r w:rsidR="009C7A2E" w:rsidRPr="002142F6">
        <w:rPr>
          <w:sz w:val="24"/>
          <w:szCs w:val="24"/>
        </w:rPr>
        <w:t xml:space="preserve">s moral rights; (iii) Rights other persons may have either in the work itself or in how the work is used, such as publicity or privacy rights. </w:t>
      </w:r>
      <w:r w:rsidR="0014033E" w:rsidRPr="002142F6">
        <w:rPr>
          <w:sz w:val="24"/>
          <w:szCs w:val="24"/>
        </w:rPr>
        <w:br/>
      </w:r>
      <w:bookmarkStart w:id="0" w:name="_Toc315914102"/>
      <w:r w:rsidR="00C11E38" w:rsidRPr="00547244">
        <w:t>Notice — for any reuse or distribution, you must make clear to others the license terms of this work. The best way to do this is with a link to http://creativecommons.org/licenses/by-nd/3.0/deed.en_US</w:t>
      </w:r>
    </w:p>
    <w:p w:rsidR="00022DE5" w:rsidRPr="00B525D5" w:rsidRDefault="00022DE5" w:rsidP="004960B1">
      <w:pPr>
        <w:pStyle w:val="12Bold"/>
        <w:rPr>
          <w:cs/>
        </w:rPr>
      </w:pPr>
      <w:r w:rsidRPr="00B525D5">
        <w:rPr>
          <w:cs/>
        </w:rPr>
        <w:lastRenderedPageBreak/>
        <w:t>स्तुति</w:t>
      </w:r>
      <w:bookmarkEnd w:id="0"/>
      <w:r w:rsidR="00C11E38">
        <w:t xml:space="preserve"> / </w:t>
      </w:r>
      <w:r w:rsidR="00C11E38">
        <w:rPr>
          <w:rFonts w:hint="cs"/>
          <w:cs/>
        </w:rPr>
        <w:t>समर्पण</w:t>
      </w:r>
    </w:p>
    <w:p w:rsidR="00022DE5" w:rsidRPr="000E1CE1" w:rsidRDefault="00022DE5" w:rsidP="004960B1">
      <w:pPr>
        <w:pStyle w:val="10a"/>
        <w:jc w:val="center"/>
      </w:pPr>
      <w:r w:rsidRPr="000E1CE1">
        <w:rPr>
          <w:cs/>
        </w:rPr>
        <w:t>वक्रतुण्ड</w:t>
      </w:r>
      <w:r w:rsidRPr="000E1CE1">
        <w:t xml:space="preserve"> </w:t>
      </w:r>
      <w:r w:rsidRPr="000E1CE1">
        <w:rPr>
          <w:cs/>
        </w:rPr>
        <w:t>महाकाय सूर्यकोटि समप्रभ।</w:t>
      </w:r>
    </w:p>
    <w:p w:rsidR="00022DE5" w:rsidRPr="000E1CE1" w:rsidRDefault="00022DE5" w:rsidP="004960B1">
      <w:pPr>
        <w:pStyle w:val="10b"/>
        <w:jc w:val="center"/>
      </w:pPr>
      <w:r w:rsidRPr="000E1CE1">
        <w:rPr>
          <w:cs/>
        </w:rPr>
        <w:t>निर्विघ्नं</w:t>
      </w:r>
      <w:r w:rsidRPr="000E1CE1">
        <w:t xml:space="preserve"> </w:t>
      </w:r>
      <w:r w:rsidRPr="000E1CE1">
        <w:rPr>
          <w:cs/>
        </w:rPr>
        <w:t>कुरु में देव शुभकार्येषु सर्वदा।।</w:t>
      </w:r>
    </w:p>
    <w:p w:rsidR="00022DE5" w:rsidRPr="000E1CE1" w:rsidRDefault="00022DE5" w:rsidP="004960B1">
      <w:pPr>
        <w:pStyle w:val="10a"/>
        <w:jc w:val="center"/>
      </w:pPr>
      <w:r w:rsidRPr="000E1CE1">
        <w:rPr>
          <w:cs/>
        </w:rPr>
        <w:t>या</w:t>
      </w:r>
      <w:r w:rsidRPr="000E1CE1">
        <w:t xml:space="preserve"> </w:t>
      </w:r>
      <w:r w:rsidRPr="000E1CE1">
        <w:rPr>
          <w:cs/>
        </w:rPr>
        <w:t>कुन्देन्दुतुषारहारधवला या शुभ्रवस्त्रावृता</w:t>
      </w:r>
      <w:r w:rsidRPr="000E1CE1">
        <w:t>,</w:t>
      </w:r>
    </w:p>
    <w:p w:rsidR="00022DE5" w:rsidRPr="000E1CE1" w:rsidRDefault="00022DE5" w:rsidP="004960B1">
      <w:pPr>
        <w:pStyle w:val="10a"/>
        <w:jc w:val="center"/>
      </w:pPr>
      <w:r w:rsidRPr="000E1CE1">
        <w:rPr>
          <w:cs/>
        </w:rPr>
        <w:t>या वीणावरदण्डमण्डितकरा या</w:t>
      </w:r>
      <w:r w:rsidRPr="000E1CE1">
        <w:t xml:space="preserve"> </w:t>
      </w:r>
      <w:r w:rsidRPr="000E1CE1">
        <w:rPr>
          <w:cs/>
        </w:rPr>
        <w:t>श्वेतपद्मासना।</w:t>
      </w:r>
    </w:p>
    <w:p w:rsidR="00022DE5" w:rsidRPr="000E1CE1" w:rsidRDefault="00022DE5" w:rsidP="004960B1">
      <w:pPr>
        <w:pStyle w:val="10a"/>
        <w:jc w:val="center"/>
      </w:pPr>
      <w:r w:rsidRPr="000E1CE1">
        <w:rPr>
          <w:cs/>
        </w:rPr>
        <w:t>या</w:t>
      </w:r>
      <w:r w:rsidRPr="000E1CE1">
        <w:t xml:space="preserve"> </w:t>
      </w:r>
      <w:r w:rsidRPr="000E1CE1">
        <w:rPr>
          <w:cs/>
        </w:rPr>
        <w:t>ब्रह्माच्युतशंकरप्रभृतिभिर् देवैस्सदावन्दिता</w:t>
      </w:r>
      <w:r w:rsidRPr="000E1CE1">
        <w:t>,</w:t>
      </w:r>
    </w:p>
    <w:p w:rsidR="00022DE5" w:rsidRPr="000E1CE1" w:rsidRDefault="00022DE5" w:rsidP="004960B1">
      <w:pPr>
        <w:pStyle w:val="10b"/>
        <w:jc w:val="center"/>
      </w:pPr>
      <w:r w:rsidRPr="000E1CE1">
        <w:rPr>
          <w:cs/>
        </w:rPr>
        <w:t>सा माम् पातु सरस्वती भगवती</w:t>
      </w:r>
      <w:r w:rsidRPr="000E1CE1">
        <w:t xml:space="preserve"> </w:t>
      </w:r>
      <w:r w:rsidRPr="000E1CE1">
        <w:rPr>
          <w:cs/>
        </w:rPr>
        <w:t>निश्शेषजाड्यापहा।।</w:t>
      </w:r>
    </w:p>
    <w:p w:rsidR="00022DE5" w:rsidRPr="000E1CE1" w:rsidRDefault="00022DE5" w:rsidP="004960B1">
      <w:pPr>
        <w:pStyle w:val="10a"/>
        <w:jc w:val="center"/>
      </w:pPr>
      <w:r w:rsidRPr="000E1CE1">
        <w:rPr>
          <w:cs/>
        </w:rPr>
        <w:t>या</w:t>
      </w:r>
      <w:r w:rsidRPr="000E1CE1">
        <w:t xml:space="preserve"> </w:t>
      </w:r>
      <w:r w:rsidRPr="000E1CE1">
        <w:rPr>
          <w:cs/>
        </w:rPr>
        <w:t>देवी सर्वभूतेषु शक्तिरूपेण संस्थिता।</w:t>
      </w:r>
    </w:p>
    <w:p w:rsidR="00022DE5" w:rsidRDefault="00022DE5" w:rsidP="004960B1">
      <w:pPr>
        <w:pStyle w:val="10a"/>
        <w:spacing w:after="120"/>
        <w:jc w:val="center"/>
      </w:pPr>
      <w:r w:rsidRPr="000E1CE1">
        <w:rPr>
          <w:cs/>
        </w:rPr>
        <w:t>नमस्तस्यै</w:t>
      </w:r>
      <w:r w:rsidRPr="000E1CE1">
        <w:t xml:space="preserve"> </w:t>
      </w:r>
      <w:r w:rsidRPr="000E1CE1">
        <w:rPr>
          <w:cs/>
        </w:rPr>
        <w:t>नमस्तस्यै नमस्तस्यै नमो नमः।।</w:t>
      </w:r>
    </w:p>
    <w:p w:rsidR="004960B1" w:rsidRPr="00D12E8A" w:rsidRDefault="004960B1" w:rsidP="004960B1">
      <w:pPr>
        <w:widowControl w:val="0"/>
        <w:spacing w:after="0" w:line="240" w:lineRule="auto"/>
        <w:ind w:left="432" w:right="432"/>
        <w:jc w:val="center"/>
        <w:rPr>
          <w:rFonts w:cs="DVOT-Surekh"/>
          <w:sz w:val="20"/>
          <w:szCs w:val="20"/>
        </w:rPr>
      </w:pPr>
      <w:r w:rsidRPr="00D12E8A">
        <w:rPr>
          <w:rFonts w:cs="DVOT-Surekh"/>
          <w:sz w:val="20"/>
          <w:szCs w:val="20"/>
          <w:cs/>
          <w:lang w:bidi="hi-IN"/>
        </w:rPr>
        <w:t>कायेन</w:t>
      </w:r>
      <w:r w:rsidRPr="00D12E8A">
        <w:rPr>
          <w:rFonts w:cs="DVOT-Surekh"/>
          <w:sz w:val="20"/>
          <w:szCs w:val="20"/>
        </w:rPr>
        <w:t xml:space="preserve"> </w:t>
      </w:r>
      <w:r w:rsidRPr="00D12E8A">
        <w:rPr>
          <w:rFonts w:cs="DVOT-Surekh"/>
          <w:sz w:val="20"/>
          <w:szCs w:val="20"/>
          <w:cs/>
          <w:lang w:bidi="hi-IN"/>
        </w:rPr>
        <w:t>वाचा मनसेन्द्रिऐवा बुध्यात्मना वा प्रकृते स्वभावात।</w:t>
      </w:r>
    </w:p>
    <w:p w:rsidR="004960B1" w:rsidRPr="004960B1" w:rsidRDefault="004960B1" w:rsidP="004960B1">
      <w:pPr>
        <w:widowControl w:val="0"/>
        <w:spacing w:after="0" w:line="240" w:lineRule="auto"/>
        <w:ind w:left="432" w:right="432"/>
        <w:jc w:val="center"/>
        <w:rPr>
          <w:rFonts w:cs="DVOT-Surekh"/>
          <w:sz w:val="20"/>
          <w:szCs w:val="20"/>
          <w:lang w:val="en-US"/>
        </w:rPr>
      </w:pPr>
      <w:r w:rsidRPr="00D12E8A">
        <w:rPr>
          <w:rFonts w:cs="DVOT-Surekh"/>
          <w:sz w:val="20"/>
          <w:szCs w:val="20"/>
          <w:cs/>
          <w:lang w:bidi="hi-IN"/>
        </w:rPr>
        <w:t>करोमि</w:t>
      </w:r>
      <w:r w:rsidRPr="00D12E8A">
        <w:rPr>
          <w:rFonts w:cs="DVOT-Surekh"/>
          <w:sz w:val="20"/>
          <w:szCs w:val="20"/>
        </w:rPr>
        <w:t xml:space="preserve"> </w:t>
      </w:r>
      <w:r w:rsidRPr="00D12E8A">
        <w:rPr>
          <w:rFonts w:cs="DVOT-Surekh"/>
          <w:sz w:val="20"/>
          <w:szCs w:val="20"/>
          <w:cs/>
          <w:lang w:bidi="hi-IN"/>
        </w:rPr>
        <w:t>यद् यद् सकलं परस्मै नारायणायेति समर्पयामि।।</w:t>
      </w:r>
    </w:p>
    <w:p w:rsidR="00F36D0C" w:rsidRDefault="00F36D0C" w:rsidP="000009F7">
      <w:pPr>
        <w:pStyle w:val="Heading2"/>
      </w:pPr>
      <w:r>
        <w:t>Prologue</w:t>
      </w:r>
      <w:r w:rsidR="004F3DC5">
        <w:fldChar w:fldCharType="begin"/>
      </w:r>
      <w:r>
        <w:rPr>
          <w:sz w:val="24"/>
          <w:szCs w:val="24"/>
        </w:rPr>
        <w:instrText>tc "</w:instrText>
      </w:r>
      <w:r>
        <w:instrText>Prologue"</w:instrText>
      </w:r>
      <w:r w:rsidR="004F3DC5">
        <w:fldChar w:fldCharType="end"/>
      </w:r>
    </w:p>
    <w:p w:rsidR="00F36D0C" w:rsidRDefault="00F36D0C" w:rsidP="00880FC7">
      <w:pPr>
        <w:pStyle w:val="14"/>
      </w:pPr>
      <w:r>
        <w:t xml:space="preserve">I grew up listening to a very popular song that was written by a very famous Urdu poet </w:t>
      </w:r>
      <w:r w:rsidR="00BC26F9">
        <w:t xml:space="preserve">Muhammad Iqbal </w:t>
      </w:r>
      <w:r>
        <w:t xml:space="preserve">which began as </w:t>
      </w:r>
      <w:r w:rsidRPr="000A278E">
        <w:t>"</w:t>
      </w:r>
      <w:r>
        <w:t xml:space="preserve">Mazhab nahi sikhaata aapas mein bair </w:t>
      </w:r>
      <w:r w:rsidR="00BC26F9">
        <w:t>rakh</w:t>
      </w:r>
      <w:r>
        <w:t>na</w:t>
      </w:r>
      <w:r w:rsidRPr="000A278E">
        <w:t>"</w:t>
      </w:r>
      <w:r>
        <w:t>. It meant religions</w:t>
      </w:r>
      <w:r w:rsidR="00714A5E">
        <w:rPr>
          <w:rStyle w:val="FootnoteReference"/>
        </w:rPr>
        <w:footnoteReference w:id="1"/>
      </w:r>
      <w:r w:rsidR="00714A5E">
        <w:t xml:space="preserve"> </w:t>
      </w:r>
      <w:r>
        <w:t xml:space="preserve">do not teach hatred and enmity. </w:t>
      </w:r>
    </w:p>
    <w:p w:rsidR="00F36D0C" w:rsidRDefault="00F36D0C" w:rsidP="00880FC7">
      <w:pPr>
        <w:pStyle w:val="14"/>
      </w:pPr>
      <w:r>
        <w:t>I also grew up reading/watching/listening that Christianity is a religion of peace and love, also of service to humanity. I believed in all this until 50 years of my life.</w:t>
      </w:r>
    </w:p>
    <w:p w:rsidR="00F36D0C" w:rsidRDefault="00F36D0C" w:rsidP="00880FC7">
      <w:pPr>
        <w:pStyle w:val="14"/>
      </w:pPr>
      <w:r>
        <w:t xml:space="preserve">Now I have read the scriptures of major religions. More importantly, I read their history. I probed into the real-life conducts of their religious leaders, learned about their deeds and misdeeds. </w:t>
      </w:r>
    </w:p>
    <w:p w:rsidR="00F36D0C" w:rsidRDefault="00F36D0C" w:rsidP="00880FC7">
      <w:pPr>
        <w:pStyle w:val="14"/>
      </w:pPr>
      <w:r>
        <w:t>I understood: how these religions shaped humanity, how 'dirty and horrible', or how 'lovely and adorable' were the acts of those who followed the teachings of these religions.</w:t>
      </w:r>
    </w:p>
    <w:p w:rsidR="00F36D0C" w:rsidRDefault="00F36D0C" w:rsidP="00880FC7">
      <w:pPr>
        <w:pStyle w:val="14"/>
      </w:pPr>
      <w:r>
        <w:t>I saw through the conspiracies some religions adopted for blackening the face of other religions. I also acquired an insight into the manner in which some religions swallowed other religions.</w:t>
      </w:r>
    </w:p>
    <w:p w:rsidR="00F36D0C" w:rsidRDefault="00F36D0C" w:rsidP="000D612D">
      <w:pPr>
        <w:pStyle w:val="Heading1"/>
        <w:rPr>
          <w:lang w:bidi="hi-IN"/>
        </w:rPr>
      </w:pPr>
      <w:r>
        <w:rPr>
          <w:lang w:bidi="hi-IN"/>
        </w:rPr>
        <w:t>Teachings of Holy Bible</w:t>
      </w:r>
      <w:r w:rsidR="004F3DC5">
        <w:rPr>
          <w:lang w:bidi="hi-IN"/>
        </w:rPr>
        <w:fldChar w:fldCharType="begin"/>
      </w:r>
      <w:r>
        <w:rPr>
          <w:rFonts w:cs="Mangal"/>
          <w:sz w:val="24"/>
          <w:szCs w:val="24"/>
          <w:lang w:bidi="hi-IN"/>
        </w:rPr>
        <w:instrText>tc "</w:instrText>
      </w:r>
      <w:r>
        <w:rPr>
          <w:lang w:bidi="hi-IN"/>
        </w:rPr>
        <w:instrText>Teachings of Holy Bible"</w:instrText>
      </w:r>
      <w:r w:rsidR="004F3DC5">
        <w:rPr>
          <w:lang w:bidi="hi-IN"/>
        </w:rPr>
        <w:fldChar w:fldCharType="end"/>
      </w:r>
    </w:p>
    <w:p w:rsidR="00F36D0C" w:rsidRDefault="00F405D1" w:rsidP="00880FC7">
      <w:pPr>
        <w:pStyle w:val="14"/>
      </w:pPr>
      <w:r>
        <w:t>Source</w:t>
      </w:r>
      <w:r w:rsidR="00F36D0C">
        <w:t xml:space="preserve"> • </w:t>
      </w:r>
      <w:r w:rsidR="00F36D0C">
        <w:rPr>
          <w:i/>
          <w:iCs/>
        </w:rPr>
        <w:t>Holy Bible</w:t>
      </w:r>
      <w:r w:rsidR="00F36D0C">
        <w:t xml:space="preserve">, </w:t>
      </w:r>
      <w:r>
        <w:t xml:space="preserve">Vatican authorized </w:t>
      </w:r>
      <w:r w:rsidR="00F36D0C" w:rsidRPr="00756CD4">
        <w:rPr>
          <w:b/>
          <w:bCs/>
        </w:rPr>
        <w:t>King James Version</w:t>
      </w:r>
      <w:r w:rsidR="00F36D0C">
        <w:t>, Pilot books, Athens, Georgia, Broadman &amp; Holman Publishers, Belgium</w:t>
      </w:r>
      <w:r>
        <w:t xml:space="preserve">, </w:t>
      </w:r>
      <w:r w:rsidR="00D104B9">
        <w:t>ISBN 084003625</w:t>
      </w:r>
      <w:r>
        <w:t xml:space="preserve">4 </w:t>
      </w:r>
      <w:r w:rsidR="00F36D0C">
        <w:t xml:space="preserve">• </w:t>
      </w:r>
      <w:r w:rsidR="00F36D0C">
        <w:rPr>
          <w:i/>
          <w:iCs/>
        </w:rPr>
        <w:t>The New Oxford Dictionary of English</w:t>
      </w:r>
      <w:r>
        <w:rPr>
          <w:i/>
          <w:iCs/>
        </w:rPr>
        <w:t xml:space="preserve">, </w:t>
      </w:r>
      <w:r>
        <w:t>ISBN 019565432</w:t>
      </w:r>
      <w:r w:rsidR="00D104B9">
        <w:t>3</w:t>
      </w:r>
    </w:p>
    <w:p w:rsidR="00746493" w:rsidRDefault="00BC26F9" w:rsidP="00880FC7">
      <w:pPr>
        <w:pStyle w:val="14"/>
        <w:rPr>
          <w:lang w:val="en-US" w:bidi="hi-IN"/>
        </w:rPr>
      </w:pPr>
      <w:r>
        <w:t xml:space="preserve">Oxford dictionary tells us that the first part </w:t>
      </w:r>
      <w:r w:rsidR="007F61BF" w:rsidRPr="007F61BF">
        <w:rPr>
          <w:b/>
          <w:bCs/>
        </w:rPr>
        <w:t>Old Testament</w:t>
      </w:r>
      <w:r w:rsidR="007F61BF">
        <w:t xml:space="preserve"> </w:t>
      </w:r>
      <w:r>
        <w:t xml:space="preserve">of </w:t>
      </w:r>
      <w:r w:rsidRPr="00BC26F9">
        <w:rPr>
          <w:b/>
          <w:bCs/>
        </w:rPr>
        <w:t>Christian Bible</w:t>
      </w:r>
      <w:r>
        <w:t xml:space="preserve"> is of Jewish origin. </w:t>
      </w:r>
      <w:r w:rsidR="00D964FF">
        <w:rPr>
          <w:lang w:val="en-US" w:bidi="hi-IN"/>
        </w:rPr>
        <w:t xml:space="preserve">In other words, those teachings as contained in the first part of Holy Bible are </w:t>
      </w:r>
      <w:r w:rsidR="00D964FF" w:rsidRPr="00D964FF">
        <w:rPr>
          <w:b/>
          <w:bCs/>
          <w:lang w:val="en-US" w:bidi="hi-IN"/>
        </w:rPr>
        <w:t>endorsed by Christianity</w:t>
      </w:r>
      <w:r w:rsidR="00D964FF">
        <w:rPr>
          <w:lang w:val="en-US" w:bidi="hi-IN"/>
        </w:rPr>
        <w:t xml:space="preserve"> and followed by those Christians who have read the Holy Bible and </w:t>
      </w:r>
      <w:r w:rsidR="00D964FF" w:rsidRPr="00D964FF">
        <w:rPr>
          <w:b/>
          <w:bCs/>
          <w:lang w:val="en-US" w:bidi="hi-IN"/>
        </w:rPr>
        <w:t>adore it</w:t>
      </w:r>
      <w:r w:rsidR="00D964FF">
        <w:rPr>
          <w:lang w:val="en-US" w:bidi="hi-IN"/>
        </w:rPr>
        <w:t xml:space="preserve">. King James Version of Holy Bible is the </w:t>
      </w:r>
      <w:r w:rsidR="00D964FF" w:rsidRPr="00D964FF">
        <w:rPr>
          <w:b/>
          <w:bCs/>
          <w:lang w:val="en-US" w:bidi="hi-IN"/>
        </w:rPr>
        <w:t>Vatican Authorized Version</w:t>
      </w:r>
      <w:r w:rsidR="00D964FF">
        <w:rPr>
          <w:lang w:val="en-US" w:bidi="hi-IN"/>
        </w:rPr>
        <w:t xml:space="preserve">, and considering that it has </w:t>
      </w:r>
      <w:r w:rsidR="00D964FF" w:rsidRPr="00D964FF">
        <w:rPr>
          <w:b/>
          <w:bCs/>
          <w:lang w:val="en-US" w:bidi="hi-IN"/>
        </w:rPr>
        <w:t>Pope's endorsement</w:t>
      </w:r>
      <w:r w:rsidR="00D964FF">
        <w:rPr>
          <w:lang w:val="en-US" w:bidi="hi-IN"/>
        </w:rPr>
        <w:t xml:space="preserve">, I have reproduced </w:t>
      </w:r>
      <w:r w:rsidR="00756CD4">
        <w:rPr>
          <w:lang w:val="en-US" w:bidi="hi-IN"/>
        </w:rPr>
        <w:t xml:space="preserve">here </w:t>
      </w:r>
      <w:r w:rsidR="00D964FF">
        <w:rPr>
          <w:lang w:val="en-US" w:bidi="hi-IN"/>
        </w:rPr>
        <w:t xml:space="preserve">the contents of Holy Bible </w:t>
      </w:r>
      <w:r w:rsidR="00756CD4">
        <w:rPr>
          <w:lang w:val="en-US" w:bidi="hi-IN"/>
        </w:rPr>
        <w:t xml:space="preserve">primarily </w:t>
      </w:r>
      <w:r w:rsidR="00D964FF">
        <w:rPr>
          <w:lang w:val="en-US" w:bidi="hi-IN"/>
        </w:rPr>
        <w:t xml:space="preserve">from that version. </w:t>
      </w:r>
    </w:p>
    <w:p w:rsidR="00D104B9" w:rsidRPr="00D964FF" w:rsidRDefault="00746493" w:rsidP="00880FC7">
      <w:pPr>
        <w:pStyle w:val="14"/>
        <w:rPr>
          <w:lang w:val="en-US" w:bidi="hi-IN"/>
        </w:rPr>
      </w:pPr>
      <w:r>
        <w:rPr>
          <w:lang w:val="en-US" w:bidi="hi-IN"/>
        </w:rPr>
        <w:t xml:space="preserve">I am sure that you would be </w:t>
      </w:r>
      <w:r w:rsidRPr="00746493">
        <w:rPr>
          <w:b/>
          <w:bCs/>
          <w:lang w:val="en-US" w:bidi="hi-IN"/>
        </w:rPr>
        <w:t>compelled to re-evaluate</w:t>
      </w:r>
      <w:r>
        <w:rPr>
          <w:lang w:val="en-US" w:bidi="hi-IN"/>
        </w:rPr>
        <w:t xml:space="preserve"> your impressions about Christianity, supposedly</w:t>
      </w:r>
      <w:r w:rsidR="00FB4022">
        <w:rPr>
          <w:lang w:val="en-US" w:bidi="hi-IN"/>
        </w:rPr>
        <w:t xml:space="preserve"> the</w:t>
      </w:r>
      <w:r>
        <w:rPr>
          <w:lang w:val="en-US" w:bidi="hi-IN"/>
        </w:rPr>
        <w:t xml:space="preserve"> embodiment of </w:t>
      </w:r>
      <w:r w:rsidRPr="00746493">
        <w:rPr>
          <w:b/>
          <w:bCs/>
          <w:lang w:val="en-US" w:bidi="hi-IN"/>
        </w:rPr>
        <w:t>Peace, Love</w:t>
      </w:r>
      <w:r>
        <w:rPr>
          <w:lang w:val="en-US" w:bidi="hi-IN"/>
        </w:rPr>
        <w:t xml:space="preserve"> and </w:t>
      </w:r>
      <w:r w:rsidRPr="00746493">
        <w:rPr>
          <w:b/>
          <w:bCs/>
          <w:lang w:val="en-US" w:bidi="hi-IN"/>
        </w:rPr>
        <w:t>Service to Humanity</w:t>
      </w:r>
      <w:r>
        <w:rPr>
          <w:lang w:val="en-US" w:bidi="hi-IN"/>
        </w:rPr>
        <w:t>.</w:t>
      </w:r>
      <w:r w:rsidR="00AC2479">
        <w:rPr>
          <w:lang w:val="en-US" w:bidi="hi-IN"/>
        </w:rPr>
        <w:t xml:space="preserve"> With that your </w:t>
      </w:r>
      <w:r w:rsidR="00AC2479" w:rsidRPr="00AC2479">
        <w:rPr>
          <w:b/>
          <w:bCs/>
          <w:lang w:val="en-US" w:bidi="hi-IN"/>
        </w:rPr>
        <w:t>image of Jesus Christ</w:t>
      </w:r>
      <w:r w:rsidR="00AC2479">
        <w:rPr>
          <w:lang w:val="en-US" w:bidi="hi-IN"/>
        </w:rPr>
        <w:t xml:space="preserve"> may undergo a </w:t>
      </w:r>
      <w:r w:rsidR="00AC2479" w:rsidRPr="00AC2479">
        <w:rPr>
          <w:b/>
          <w:bCs/>
          <w:lang w:val="en-US" w:bidi="hi-IN"/>
        </w:rPr>
        <w:t>Sea Change</w:t>
      </w:r>
      <w:r w:rsidR="00AC2479">
        <w:rPr>
          <w:lang w:val="en-US" w:bidi="hi-IN"/>
        </w:rPr>
        <w:t xml:space="preserve"> by the time you are done with this work.</w:t>
      </w:r>
    </w:p>
    <w:p w:rsidR="00F36D0C" w:rsidRDefault="007F61BF" w:rsidP="00880FC7">
      <w:pPr>
        <w:pStyle w:val="Heading3"/>
      </w:pPr>
      <w:r>
        <w:t xml:space="preserve">Holy </w:t>
      </w:r>
      <w:r w:rsidR="00F36D0C">
        <w:t>Bible</w:t>
      </w:r>
      <w:r>
        <w:t xml:space="preserve"> of Jewish origin</w:t>
      </w:r>
      <w:r>
        <w:rPr>
          <w:rFonts w:cs="Times New Roman"/>
        </w:rPr>
        <w:t>—</w:t>
      </w:r>
      <w:r w:rsidR="00F36D0C">
        <w:t>Old Testament</w:t>
      </w:r>
      <w:r>
        <w:rPr>
          <w:rFonts w:cs="Times New Roman"/>
        </w:rPr>
        <w:t>—</w:t>
      </w:r>
      <w:r w:rsidR="00F36D0C">
        <w:t xml:space="preserve"> Deuteronomy</w:t>
      </w:r>
    </w:p>
    <w:p w:rsidR="0077768D" w:rsidRDefault="00F36D0C" w:rsidP="00880FC7">
      <w:pPr>
        <w:pStyle w:val="14"/>
      </w:pPr>
      <w:r w:rsidRPr="00433FA1">
        <w:t>12:1</w:t>
      </w:r>
      <w:r>
        <w:t xml:space="preserve"> These are the </w:t>
      </w:r>
      <w:r>
        <w:rPr>
          <w:u w:val="single"/>
        </w:rPr>
        <w:t>statutes</w:t>
      </w:r>
      <w:r w:rsidR="008068C3">
        <w:rPr>
          <w:rStyle w:val="FootnoteReference"/>
          <w:u w:val="single"/>
        </w:rPr>
        <w:footnoteReference w:id="2"/>
      </w:r>
      <w:r>
        <w:t xml:space="preserve"> and judgments, which </w:t>
      </w:r>
      <w:r>
        <w:rPr>
          <w:u w:val="single"/>
        </w:rPr>
        <w:t>ye shall observe</w:t>
      </w:r>
      <w:r>
        <w:t xml:space="preserve"> to do in the land, which the </w:t>
      </w:r>
      <w:r>
        <w:rPr>
          <w:u w:val="single"/>
        </w:rPr>
        <w:t>LORD God</w:t>
      </w:r>
      <w:r>
        <w:t xml:space="preserve"> of thy fathers </w:t>
      </w:r>
      <w:r>
        <w:rPr>
          <w:u w:val="single"/>
        </w:rPr>
        <w:t>giveth thee</w:t>
      </w:r>
      <w:r>
        <w:t xml:space="preserve"> to possess it, </w:t>
      </w:r>
      <w:r>
        <w:rPr>
          <w:u w:val="single"/>
        </w:rPr>
        <w:t>all the days ye live on the earth</w:t>
      </w:r>
      <w:r>
        <w:rPr>
          <w:b/>
          <w:bCs/>
        </w:rPr>
        <w:t xml:space="preserve"> </w:t>
      </w:r>
      <w:r w:rsidRPr="00433FA1">
        <w:t>12:2</w:t>
      </w:r>
      <w:r>
        <w:t xml:space="preserve"> Ye shall </w:t>
      </w:r>
      <w:r>
        <w:rPr>
          <w:u w:val="single"/>
        </w:rPr>
        <w:t>utterly destroy</w:t>
      </w:r>
      <w:r>
        <w:t xml:space="preserve"> all the places wherein the nations, which ye possess served </w:t>
      </w:r>
      <w:r>
        <w:rPr>
          <w:u w:val="single"/>
        </w:rPr>
        <w:t>their Gods</w:t>
      </w:r>
      <w:r>
        <w:t xml:space="preserve">, upon the high mountains, and upon the hills, and every green tree: </w:t>
      </w:r>
      <w:r w:rsidRPr="00433FA1">
        <w:t>12:3</w:t>
      </w:r>
      <w:r>
        <w:t xml:space="preserve"> And ye shall overthrow their altars, and break their pillars, and burn their groves with fire; and ye shall hew down the graven</w:t>
      </w:r>
      <w:r w:rsidR="0077768D">
        <w:rPr>
          <w:rStyle w:val="FootnoteReference"/>
        </w:rPr>
        <w:footnoteReference w:id="3"/>
      </w:r>
      <w:r w:rsidR="0077768D">
        <w:t xml:space="preserve"> images of </w:t>
      </w:r>
      <w:r w:rsidR="0077768D">
        <w:rPr>
          <w:u w:val="single"/>
        </w:rPr>
        <w:t>their gods</w:t>
      </w:r>
      <w:r w:rsidR="0077768D">
        <w:t xml:space="preserve">, and </w:t>
      </w:r>
      <w:r w:rsidR="0077768D">
        <w:rPr>
          <w:u w:val="single"/>
        </w:rPr>
        <w:t>destroy the names of them out of that place</w:t>
      </w:r>
      <w:r w:rsidR="0077768D">
        <w:t xml:space="preserve">. </w:t>
      </w:r>
      <w:r w:rsidR="0077768D" w:rsidRPr="00433FA1">
        <w:t>13:6</w:t>
      </w:r>
      <w:r w:rsidR="0077768D">
        <w:t xml:space="preserve"> If </w:t>
      </w:r>
      <w:r w:rsidR="0077768D" w:rsidRPr="008068C3">
        <w:t>thy</w:t>
      </w:r>
      <w:r w:rsidR="0077768D">
        <w:t xml:space="preserve"> </w:t>
      </w:r>
      <w:r w:rsidR="0077768D">
        <w:rPr>
          <w:u w:val="single"/>
        </w:rPr>
        <w:t>brother</w:t>
      </w:r>
      <w:r w:rsidR="0077768D">
        <w:t xml:space="preserve">, the son of thy mother, or thy </w:t>
      </w:r>
      <w:r w:rsidR="0077768D">
        <w:rPr>
          <w:u w:val="single"/>
        </w:rPr>
        <w:t>son</w:t>
      </w:r>
      <w:r w:rsidR="0077768D">
        <w:t xml:space="preserve">, or thy </w:t>
      </w:r>
      <w:r w:rsidR="0077768D">
        <w:rPr>
          <w:u w:val="single"/>
        </w:rPr>
        <w:t>daughter</w:t>
      </w:r>
      <w:r w:rsidR="0077768D">
        <w:t xml:space="preserve">, or the </w:t>
      </w:r>
      <w:r w:rsidR="0077768D">
        <w:rPr>
          <w:u w:val="single"/>
        </w:rPr>
        <w:t xml:space="preserve">wife </w:t>
      </w:r>
      <w:r w:rsidR="0077768D">
        <w:t xml:space="preserve">of thy bosom, or thy </w:t>
      </w:r>
      <w:r w:rsidR="0077768D">
        <w:rPr>
          <w:u w:val="single"/>
        </w:rPr>
        <w:t>friend</w:t>
      </w:r>
      <w:r w:rsidR="0077768D">
        <w:t xml:space="preserve">, which is as thine own soul, entice thee secretly, saying, Let us go and serve </w:t>
      </w:r>
      <w:r w:rsidR="0077768D">
        <w:rPr>
          <w:u w:val="single"/>
        </w:rPr>
        <w:t>other Gods</w:t>
      </w:r>
      <w:r w:rsidR="0077768D">
        <w:t xml:space="preserve">, which thou hast not known, nor thy fathers; </w:t>
      </w:r>
      <w:r w:rsidR="0077768D" w:rsidRPr="00433FA1">
        <w:t>13:7</w:t>
      </w:r>
      <w:r w:rsidR="0077768D">
        <w:t xml:space="preserve"> Namely, of </w:t>
      </w:r>
      <w:r w:rsidR="0077768D">
        <w:rPr>
          <w:u w:val="single"/>
        </w:rPr>
        <w:t>the</w:t>
      </w:r>
      <w:r w:rsidR="0077768D">
        <w:t xml:space="preserve"> </w:t>
      </w:r>
      <w:r w:rsidR="0077768D">
        <w:rPr>
          <w:u w:val="single"/>
        </w:rPr>
        <w:t>gods of the people which are round about you</w:t>
      </w:r>
      <w:r w:rsidR="0077768D">
        <w:t xml:space="preserve">, nigh unto thee, or far off from thee, </w:t>
      </w:r>
      <w:r w:rsidR="0077768D">
        <w:rPr>
          <w:u w:val="single"/>
        </w:rPr>
        <w:t>from the one end of the earth even unto the other end of the earth</w:t>
      </w:r>
      <w:r w:rsidR="0077768D">
        <w:t xml:space="preserve">; </w:t>
      </w:r>
      <w:r w:rsidR="0077768D" w:rsidRPr="00433FA1">
        <w:t>13:8</w:t>
      </w:r>
      <w:r w:rsidR="0077768D">
        <w:t xml:space="preserve"> Thou shalt not consent unto him, nor hearken unto him; </w:t>
      </w:r>
      <w:r w:rsidR="0077768D">
        <w:rPr>
          <w:u w:val="single"/>
        </w:rPr>
        <w:t>neither</w:t>
      </w:r>
      <w:r w:rsidR="0077768D">
        <w:t xml:space="preserve"> shall thine eye pity him, </w:t>
      </w:r>
      <w:r w:rsidR="0077768D">
        <w:rPr>
          <w:u w:val="single"/>
        </w:rPr>
        <w:t>neither</w:t>
      </w:r>
      <w:r w:rsidR="0077768D">
        <w:t xml:space="preserve"> shalt thou spare, </w:t>
      </w:r>
      <w:r w:rsidR="0077768D">
        <w:rPr>
          <w:u w:val="single"/>
        </w:rPr>
        <w:t>neither</w:t>
      </w:r>
      <w:r w:rsidR="0077768D">
        <w:t xml:space="preserve"> shalt thou conceal him: </w:t>
      </w:r>
      <w:r w:rsidR="0077768D" w:rsidRPr="00433FA1">
        <w:t>13:9</w:t>
      </w:r>
      <w:r w:rsidR="0077768D">
        <w:t xml:space="preserve"> But thou shalt </w:t>
      </w:r>
      <w:r w:rsidR="0077768D">
        <w:rPr>
          <w:u w:val="single"/>
        </w:rPr>
        <w:t>surely kill</w:t>
      </w:r>
      <w:r w:rsidR="0077768D">
        <w:t xml:space="preserve"> him; </w:t>
      </w:r>
      <w:r w:rsidR="0077768D">
        <w:rPr>
          <w:u w:val="single"/>
        </w:rPr>
        <w:t>thine hand shalt be first upon him to put him to death</w:t>
      </w:r>
      <w:r w:rsidR="0077768D">
        <w:t xml:space="preserve">, and afterwards the hands of all people. </w:t>
      </w:r>
      <w:r w:rsidR="0077768D" w:rsidRPr="00433FA1">
        <w:t>13:10</w:t>
      </w:r>
      <w:r w:rsidR="0077768D">
        <w:t xml:space="preserve"> </w:t>
      </w:r>
      <w:r w:rsidR="0077768D">
        <w:rPr>
          <w:u w:val="single"/>
        </w:rPr>
        <w:t>And thou shalt stone him with stones, that he die</w:t>
      </w:r>
      <w:r w:rsidR="0077768D">
        <w:t xml:space="preserve">; because he hath sought to thrust thee away from the LORD thy God </w:t>
      </w:r>
      <w:r w:rsidR="0077768D" w:rsidRPr="00433FA1">
        <w:t>20:16-20:17</w:t>
      </w:r>
      <w:r w:rsidR="0077768D">
        <w:t xml:space="preserve"> But of the cities of these people, which the LORD thy God doth give thee for an inheritance, thou shalt save </w:t>
      </w:r>
      <w:r w:rsidR="0077768D">
        <w:rPr>
          <w:u w:val="single"/>
        </w:rPr>
        <w:t>alive nothing</w:t>
      </w:r>
      <w:r w:rsidR="0077768D">
        <w:t xml:space="preserve"> that </w:t>
      </w:r>
      <w:r w:rsidR="0077768D">
        <w:rPr>
          <w:u w:val="single"/>
        </w:rPr>
        <w:t>breatheth</w:t>
      </w:r>
      <w:r w:rsidR="0077768D">
        <w:t xml:space="preserve">: But thou shalt utterly destroy them. </w:t>
      </w:r>
      <w:r w:rsidR="0077768D" w:rsidRPr="00433FA1">
        <w:t>32:24</w:t>
      </w:r>
      <w:r w:rsidR="0077768D">
        <w:t xml:space="preserve"> They shall be burnt with hunger, and </w:t>
      </w:r>
      <w:r w:rsidR="0077768D">
        <w:rPr>
          <w:u w:val="single"/>
        </w:rPr>
        <w:t>devoured</w:t>
      </w:r>
      <w:r w:rsidR="0077768D">
        <w:t xml:space="preserve"> with burning heat, and with bitter destruction: I will also send the teeth of beasts upon them, with the poison of serpents of the dust </w:t>
      </w:r>
      <w:r w:rsidR="0077768D" w:rsidRPr="00433FA1">
        <w:t>32:25</w:t>
      </w:r>
      <w:r w:rsidR="0077768D">
        <w:t xml:space="preserve"> The sword without, and terror within, shall </w:t>
      </w:r>
      <w:r w:rsidR="0077768D">
        <w:rPr>
          <w:u w:val="single"/>
        </w:rPr>
        <w:t>destroy</w:t>
      </w:r>
      <w:r w:rsidR="0077768D">
        <w:t xml:space="preserve"> both young man and the virgin, the </w:t>
      </w:r>
      <w:r w:rsidR="0077768D">
        <w:rPr>
          <w:u w:val="single"/>
        </w:rPr>
        <w:t>suckling</w:t>
      </w:r>
      <w:r w:rsidR="0077768D">
        <w:t xml:space="preserve"> also with the </w:t>
      </w:r>
      <w:r w:rsidR="0077768D">
        <w:rPr>
          <w:u w:val="single"/>
        </w:rPr>
        <w:t>man of gray hairs</w:t>
      </w:r>
      <w:r w:rsidR="0077768D">
        <w:t>.</w:t>
      </w:r>
    </w:p>
    <w:p w:rsidR="0077768D" w:rsidRDefault="0077768D" w:rsidP="00880FC7">
      <w:pPr>
        <w:pStyle w:val="Heading3"/>
      </w:pPr>
      <w:r>
        <w:t>Holy Bible of Jewish origin</w:t>
      </w:r>
      <w:r>
        <w:rPr>
          <w:rFonts w:cs="Times New Roman"/>
        </w:rPr>
        <w:t>—</w:t>
      </w:r>
      <w:r>
        <w:t>Old Testament</w:t>
      </w:r>
      <w:r>
        <w:rPr>
          <w:rFonts w:cs="Times New Roman"/>
        </w:rPr>
        <w:t>—</w:t>
      </w:r>
      <w:r>
        <w:t xml:space="preserve"> Isaiah</w:t>
      </w:r>
    </w:p>
    <w:p w:rsidR="0077768D" w:rsidRDefault="0077768D" w:rsidP="00880FC7">
      <w:pPr>
        <w:pStyle w:val="14"/>
        <w:rPr>
          <w:i/>
          <w:iCs/>
        </w:rPr>
      </w:pPr>
      <w:r w:rsidRPr="00433FA1">
        <w:t>13:16</w:t>
      </w:r>
      <w:r>
        <w:t xml:space="preserve"> Their </w:t>
      </w:r>
      <w:r>
        <w:rPr>
          <w:u w:val="single"/>
        </w:rPr>
        <w:t>children</w:t>
      </w:r>
      <w:r>
        <w:t xml:space="preserve"> also shall be </w:t>
      </w:r>
      <w:r>
        <w:rPr>
          <w:u w:val="single"/>
        </w:rPr>
        <w:t>dashed</w:t>
      </w:r>
      <w:r>
        <w:rPr>
          <w:rStyle w:val="FootnoteReference"/>
          <w:u w:val="single"/>
        </w:rPr>
        <w:footnoteReference w:id="4"/>
      </w:r>
      <w:r>
        <w:t xml:space="preserve"> </w:t>
      </w:r>
      <w:r>
        <w:rPr>
          <w:u w:val="single"/>
        </w:rPr>
        <w:t>to pieces before their eyes</w:t>
      </w:r>
      <w:r>
        <w:t xml:space="preserve">; their houses shall be spoiled, and </w:t>
      </w:r>
      <w:r>
        <w:rPr>
          <w:u w:val="single"/>
        </w:rPr>
        <w:t>their wives ravished</w:t>
      </w:r>
      <w:r>
        <w:rPr>
          <w:rStyle w:val="FootnoteReference"/>
          <w:u w:val="single"/>
        </w:rPr>
        <w:footnoteReference w:id="5"/>
      </w:r>
      <w:r>
        <w:t xml:space="preserve"> (</w:t>
      </w:r>
      <w:r>
        <w:rPr>
          <w:u w:val="single"/>
        </w:rPr>
        <w:t>raped</w:t>
      </w:r>
      <w:r>
        <w:t>).</w:t>
      </w:r>
    </w:p>
    <w:p w:rsidR="0077768D" w:rsidRDefault="0077768D" w:rsidP="00880FC7">
      <w:pPr>
        <w:pStyle w:val="Heading3"/>
      </w:pPr>
      <w:r>
        <w:t>Holy Bible of Jewish origin</w:t>
      </w:r>
      <w:r>
        <w:rPr>
          <w:rFonts w:cs="Times New Roman"/>
        </w:rPr>
        <w:t>–</w:t>
      </w:r>
      <w:r>
        <w:t>Old Testament</w:t>
      </w:r>
      <w:r>
        <w:rPr>
          <w:rFonts w:cs="Times New Roman"/>
        </w:rPr>
        <w:t>—</w:t>
      </w:r>
      <w:r>
        <w:t>Numbers</w:t>
      </w:r>
    </w:p>
    <w:p w:rsidR="0077768D" w:rsidRPr="00461E41" w:rsidRDefault="0077768D" w:rsidP="00880FC7">
      <w:pPr>
        <w:pStyle w:val="14"/>
        <w:rPr>
          <w:i/>
          <w:iCs/>
        </w:rPr>
      </w:pPr>
      <w:r w:rsidRPr="00433FA1">
        <w:t>31:17</w:t>
      </w:r>
      <w:r>
        <w:t xml:space="preserve"> Now therefore </w:t>
      </w:r>
      <w:r>
        <w:rPr>
          <w:u w:val="single"/>
        </w:rPr>
        <w:t>kill every male</w:t>
      </w:r>
      <w:r>
        <w:rPr>
          <w:rStyle w:val="FootnoteReference"/>
          <w:u w:val="single"/>
        </w:rPr>
        <w:footnoteReference w:id="6"/>
      </w:r>
      <w:r>
        <w:t xml:space="preserve"> </w:t>
      </w:r>
      <w:r>
        <w:rPr>
          <w:u w:val="single"/>
        </w:rPr>
        <w:t>among little ones</w:t>
      </w:r>
      <w:r>
        <w:t xml:space="preserve">, and </w:t>
      </w:r>
      <w:r>
        <w:rPr>
          <w:u w:val="single"/>
        </w:rPr>
        <w:t>kill every woman</w:t>
      </w:r>
      <w:r>
        <w:t xml:space="preserve"> that hath known</w:t>
      </w:r>
      <w:r>
        <w:rPr>
          <w:rStyle w:val="FootnoteReference"/>
        </w:rPr>
        <w:footnoteReference w:id="7"/>
      </w:r>
      <w:r>
        <w:t xml:space="preserve"> man by lying with him. </w:t>
      </w:r>
      <w:r w:rsidRPr="00433FA1">
        <w:t>31:18</w:t>
      </w:r>
      <w:r>
        <w:t xml:space="preserve"> </w:t>
      </w:r>
      <w:r>
        <w:rPr>
          <w:u w:val="single"/>
        </w:rPr>
        <w:t>But all the women children</w:t>
      </w:r>
      <w:r>
        <w:t>, that have not</w:t>
      </w:r>
      <w:r>
        <w:rPr>
          <w:rStyle w:val="FootnoteReference"/>
        </w:rPr>
        <w:footnoteReference w:id="8"/>
      </w:r>
      <w:r>
        <w:t xml:space="preserve"> known a man by lying with him, </w:t>
      </w:r>
      <w:r>
        <w:rPr>
          <w:u w:val="single"/>
        </w:rPr>
        <w:t>keep alive for yourselves</w:t>
      </w:r>
      <w:r>
        <w:t xml:space="preserve">. </w:t>
      </w:r>
    </w:p>
    <w:p w:rsidR="0077768D" w:rsidRDefault="0077768D" w:rsidP="00880FC7">
      <w:pPr>
        <w:pStyle w:val="Heading3"/>
      </w:pPr>
      <w:r>
        <w:t>Holy Bible of Jewish origin</w:t>
      </w:r>
      <w:r>
        <w:rPr>
          <w:rFonts w:cs="Times New Roman"/>
        </w:rPr>
        <w:t>—</w:t>
      </w:r>
      <w:r>
        <w:t>Old Testament</w:t>
      </w:r>
      <w:r>
        <w:rPr>
          <w:rFonts w:cs="Times New Roman"/>
        </w:rPr>
        <w:t>—</w:t>
      </w:r>
      <w:r>
        <w:t>Exodus</w:t>
      </w:r>
    </w:p>
    <w:p w:rsidR="0077768D" w:rsidRDefault="0077768D" w:rsidP="00880FC7">
      <w:pPr>
        <w:pStyle w:val="14"/>
      </w:pPr>
      <w:r w:rsidRPr="00433FA1">
        <w:t>23:24</w:t>
      </w:r>
      <w:r>
        <w:t xml:space="preserve"> Thou shall not bow down to </w:t>
      </w:r>
      <w:r>
        <w:rPr>
          <w:u w:val="single"/>
        </w:rPr>
        <w:t>their gods</w:t>
      </w:r>
      <w:r>
        <w:t xml:space="preserve">, nor serve them, nor do after their works: but thou shalt utterly overthrow them, and quite </w:t>
      </w:r>
      <w:r>
        <w:rPr>
          <w:u w:val="single"/>
        </w:rPr>
        <w:t>break down</w:t>
      </w:r>
      <w:r>
        <w:t xml:space="preserve"> their images. </w:t>
      </w:r>
      <w:r w:rsidRPr="00433FA1">
        <w:t>34:13</w:t>
      </w:r>
      <w:r>
        <w:t xml:space="preserve"> But ye shall </w:t>
      </w:r>
      <w:r>
        <w:rPr>
          <w:u w:val="single"/>
        </w:rPr>
        <w:t>destroy</w:t>
      </w:r>
      <w:r>
        <w:t xml:space="preserve"> their altars, break their </w:t>
      </w:r>
      <w:r>
        <w:rPr>
          <w:u w:val="single"/>
        </w:rPr>
        <w:t>images</w:t>
      </w:r>
      <w:r>
        <w:t xml:space="preserve">, and cut down their groves. </w:t>
      </w:r>
      <w:r w:rsidRPr="00433FA1">
        <w:t>34:14</w:t>
      </w:r>
      <w:r>
        <w:t xml:space="preserve"> For thou shalt worship </w:t>
      </w:r>
      <w:r>
        <w:rPr>
          <w:u w:val="single"/>
        </w:rPr>
        <w:t>no other god</w:t>
      </w:r>
      <w:r>
        <w:t xml:space="preserve">; for the LORD, whose name is Jealous, </w:t>
      </w:r>
      <w:r>
        <w:rPr>
          <w:u w:val="single"/>
        </w:rPr>
        <w:t>is a jealous God</w:t>
      </w:r>
      <w:r>
        <w:t>:</w:t>
      </w:r>
    </w:p>
    <w:p w:rsidR="0077768D" w:rsidRDefault="0077768D" w:rsidP="00880FC7">
      <w:pPr>
        <w:pStyle w:val="Heading3"/>
      </w:pPr>
      <w:r>
        <w:t>Holy Bible of Jewish origin</w:t>
      </w:r>
      <w:r>
        <w:rPr>
          <w:rFonts w:cs="Times New Roman"/>
        </w:rPr>
        <w:t>—</w:t>
      </w:r>
      <w:r>
        <w:t>Old Testament</w:t>
      </w:r>
      <w:r>
        <w:rPr>
          <w:rFonts w:cs="Times New Roman"/>
        </w:rPr>
        <w:t>—</w:t>
      </w:r>
      <w:r>
        <w:t>Nahum</w:t>
      </w:r>
    </w:p>
    <w:p w:rsidR="0077768D" w:rsidRDefault="0077768D" w:rsidP="00880FC7">
      <w:pPr>
        <w:pStyle w:val="14"/>
      </w:pPr>
      <w:r w:rsidRPr="00433FA1">
        <w:t>1:2</w:t>
      </w:r>
      <w:r>
        <w:t xml:space="preserve"> God is </w:t>
      </w:r>
      <w:r>
        <w:rPr>
          <w:u w:val="single"/>
        </w:rPr>
        <w:t>jealous</w:t>
      </w:r>
      <w:r>
        <w:t xml:space="preserve">, and the LORD </w:t>
      </w:r>
      <w:r>
        <w:rPr>
          <w:u w:val="single"/>
        </w:rPr>
        <w:t>revengeth</w:t>
      </w:r>
      <w:r>
        <w:t xml:space="preserve">; the LORD revengeth, and is furious; the LORD will take </w:t>
      </w:r>
      <w:r>
        <w:rPr>
          <w:u w:val="single"/>
        </w:rPr>
        <w:t>vengeance</w:t>
      </w:r>
      <w:r>
        <w:t xml:space="preserve"> on his </w:t>
      </w:r>
      <w:r>
        <w:rPr>
          <w:u w:val="single"/>
        </w:rPr>
        <w:t>adversaries</w:t>
      </w:r>
      <w:r>
        <w:t xml:space="preserve">, and he reserveth </w:t>
      </w:r>
      <w:r>
        <w:rPr>
          <w:u w:val="single"/>
        </w:rPr>
        <w:t>wrath</w:t>
      </w:r>
      <w:r>
        <w:t xml:space="preserve"> for his </w:t>
      </w:r>
      <w:r>
        <w:rPr>
          <w:u w:val="single"/>
        </w:rPr>
        <w:t>enemies</w:t>
      </w:r>
    </w:p>
    <w:p w:rsidR="0077768D" w:rsidRDefault="0077768D" w:rsidP="00880FC7">
      <w:pPr>
        <w:pStyle w:val="Heading3"/>
      </w:pPr>
      <w:r>
        <w:t>Christian Saint Mathew</w:t>
      </w:r>
    </w:p>
    <w:p w:rsidR="0077768D" w:rsidRDefault="0077768D" w:rsidP="00880FC7">
      <w:pPr>
        <w:pStyle w:val="14"/>
      </w:pPr>
      <w:r w:rsidRPr="00EC5524">
        <w:t>Oxford Dictionary</w:t>
      </w:r>
      <w:r>
        <w:t xml:space="preserve"> defines St. Mathew was </w:t>
      </w:r>
      <w:r>
        <w:rPr>
          <w:b/>
          <w:bCs/>
        </w:rPr>
        <w:t>one</w:t>
      </w:r>
      <w:r>
        <w:t xml:space="preserve"> of the twelve </w:t>
      </w:r>
      <w:r>
        <w:rPr>
          <w:b/>
          <w:bCs/>
        </w:rPr>
        <w:t>chief disciples</w:t>
      </w:r>
      <w:r>
        <w:t xml:space="preserve"> of Jesus Christ. He </w:t>
      </w:r>
      <w:r>
        <w:rPr>
          <w:b/>
          <w:bCs/>
        </w:rPr>
        <w:t>documented</w:t>
      </w:r>
      <w:r>
        <w:t xml:space="preserve"> in his </w:t>
      </w:r>
      <w:r w:rsidRPr="00DA6B46">
        <w:rPr>
          <w:b/>
          <w:bCs/>
        </w:rPr>
        <w:t>gospel</w:t>
      </w:r>
      <w:r>
        <w:t xml:space="preserve"> (the record of Christ’s teachings) what he </w:t>
      </w:r>
      <w:r>
        <w:rPr>
          <w:b/>
          <w:bCs/>
        </w:rPr>
        <w:t>heard Jesus say</w:t>
      </w:r>
      <w:r>
        <w:t xml:space="preserve">. So, let us hear the </w:t>
      </w:r>
      <w:r w:rsidRPr="00481EF8">
        <w:rPr>
          <w:b/>
          <w:bCs/>
        </w:rPr>
        <w:t>Christ's teachings</w:t>
      </w:r>
      <w:r>
        <w:t xml:space="preserve"> from the records of St. Mathew in </w:t>
      </w:r>
      <w:r w:rsidRPr="00481EF8">
        <w:rPr>
          <w:b/>
          <w:bCs/>
        </w:rPr>
        <w:t>Christian Bible</w:t>
      </w:r>
      <w:r>
        <w:t>:</w:t>
      </w:r>
    </w:p>
    <w:p w:rsidR="0077768D" w:rsidRDefault="0077768D" w:rsidP="00880FC7">
      <w:pPr>
        <w:pStyle w:val="Heading3"/>
      </w:pPr>
      <w:r>
        <w:t>Holy Bible of Christian</w:t>
      </w:r>
      <w:r>
        <w:rPr>
          <w:rFonts w:cs="Times New Roman"/>
        </w:rPr>
        <w:t xml:space="preserve"> origin—</w:t>
      </w:r>
      <w:r>
        <w:t>New Testament</w:t>
      </w:r>
      <w:r>
        <w:rPr>
          <w:rFonts w:cs="Times New Roman"/>
        </w:rPr>
        <w:t>—</w:t>
      </w:r>
      <w:r>
        <w:t>Mathew</w:t>
      </w:r>
    </w:p>
    <w:p w:rsidR="0077768D" w:rsidRDefault="0077768D" w:rsidP="00880FC7">
      <w:pPr>
        <w:pStyle w:val="14"/>
      </w:pPr>
      <w:r w:rsidRPr="00433FA1">
        <w:t>10:34</w:t>
      </w:r>
      <w:r>
        <w:t xml:space="preserve"> </w:t>
      </w:r>
      <w:r>
        <w:rPr>
          <w:u w:val="single"/>
        </w:rPr>
        <w:t>Think not</w:t>
      </w:r>
      <w:r>
        <w:t xml:space="preserve"> I am come to send peace on earth: I come </w:t>
      </w:r>
      <w:r>
        <w:rPr>
          <w:u w:val="single"/>
        </w:rPr>
        <w:t>not to send peace</w:t>
      </w:r>
      <w:r>
        <w:t xml:space="preserve">, but a sword. </w:t>
      </w:r>
      <w:r w:rsidRPr="00433FA1">
        <w:t>10:35</w:t>
      </w:r>
      <w:r>
        <w:t xml:space="preserve"> For I am come to set a man at variance </w:t>
      </w:r>
      <w:r>
        <w:rPr>
          <w:u w:val="single"/>
        </w:rPr>
        <w:t>against</w:t>
      </w:r>
      <w:r>
        <w:t xml:space="preserve"> his father, and the daughter </w:t>
      </w:r>
      <w:r>
        <w:rPr>
          <w:u w:val="single"/>
        </w:rPr>
        <w:t>against</w:t>
      </w:r>
      <w:r>
        <w:t xml:space="preserve"> the mother, and the daughter in law </w:t>
      </w:r>
      <w:r>
        <w:rPr>
          <w:u w:val="single"/>
        </w:rPr>
        <w:t>against</w:t>
      </w:r>
      <w:r>
        <w:t xml:space="preserve"> her mother in law. 10:36 And a </w:t>
      </w:r>
      <w:r>
        <w:rPr>
          <w:u w:val="single"/>
        </w:rPr>
        <w:t>man’s foe</w:t>
      </w:r>
      <w:r>
        <w:t xml:space="preserve"> shall be they of </w:t>
      </w:r>
      <w:r>
        <w:rPr>
          <w:u w:val="single"/>
        </w:rPr>
        <w:t>his own household</w:t>
      </w:r>
      <w:r>
        <w:t xml:space="preserve">. 12: 30 He that is </w:t>
      </w:r>
      <w:r>
        <w:rPr>
          <w:u w:val="single"/>
        </w:rPr>
        <w:t>not</w:t>
      </w:r>
      <w:r>
        <w:t xml:space="preserve"> with me is </w:t>
      </w:r>
      <w:r>
        <w:rPr>
          <w:u w:val="single"/>
        </w:rPr>
        <w:t>against</w:t>
      </w:r>
      <w:r>
        <w:t xml:space="preserve"> me </w:t>
      </w:r>
    </w:p>
    <w:p w:rsidR="0077768D" w:rsidRDefault="0077768D" w:rsidP="00880FC7">
      <w:pPr>
        <w:pStyle w:val="Heading3"/>
      </w:pPr>
      <w:r>
        <w:t>Christian Saint Luke</w:t>
      </w:r>
    </w:p>
    <w:p w:rsidR="0077768D" w:rsidRPr="00834385" w:rsidRDefault="0077768D" w:rsidP="00880FC7">
      <w:pPr>
        <w:pStyle w:val="14"/>
      </w:pPr>
      <w:r>
        <w:t xml:space="preserve">Oxford Dictionary defines St Luke as author of 3rd Gospel </w:t>
      </w:r>
    </w:p>
    <w:p w:rsidR="0077768D" w:rsidRDefault="0077768D" w:rsidP="00880FC7">
      <w:pPr>
        <w:pStyle w:val="Heading3"/>
      </w:pPr>
      <w:r>
        <w:t>Holy Bible of Christian</w:t>
      </w:r>
      <w:r>
        <w:rPr>
          <w:rFonts w:cs="Times New Roman"/>
        </w:rPr>
        <w:t xml:space="preserve"> origin—</w:t>
      </w:r>
      <w:r>
        <w:t>New Testament</w:t>
      </w:r>
      <w:r>
        <w:rPr>
          <w:rFonts w:cs="Times New Roman"/>
        </w:rPr>
        <w:t>—</w:t>
      </w:r>
      <w:r>
        <w:t>Luke</w:t>
      </w:r>
    </w:p>
    <w:p w:rsidR="00F36D0C" w:rsidRDefault="0077768D" w:rsidP="00880FC7">
      <w:pPr>
        <w:pStyle w:val="14"/>
      </w:pPr>
      <w:r w:rsidRPr="007D0B50">
        <w:t>12:51</w:t>
      </w:r>
      <w:r>
        <w:t xml:space="preserve"> Suppose ye that I am come to </w:t>
      </w:r>
      <w:r>
        <w:rPr>
          <w:u w:val="single"/>
        </w:rPr>
        <w:t>give peace on earth</w:t>
      </w:r>
      <w:r>
        <w:t xml:space="preserve">? I tell you, </w:t>
      </w:r>
      <w:r>
        <w:rPr>
          <w:u w:val="single"/>
        </w:rPr>
        <w:t>Nay</w:t>
      </w:r>
      <w:r>
        <w:rPr>
          <w:rStyle w:val="FootnoteReference"/>
          <w:u w:val="single"/>
        </w:rPr>
        <w:footnoteReference w:id="9"/>
      </w:r>
      <w:r>
        <w:t>;</w:t>
      </w:r>
      <w:r w:rsidR="00F36D0C">
        <w:t xml:space="preserve"> but rather </w:t>
      </w:r>
      <w:r w:rsidR="00F36D0C">
        <w:rPr>
          <w:u w:val="single"/>
        </w:rPr>
        <w:t>division</w:t>
      </w:r>
      <w:r w:rsidR="00F36D0C">
        <w:t xml:space="preserve">: </w:t>
      </w:r>
      <w:r w:rsidR="00F36D0C" w:rsidRPr="007D0B50">
        <w:t>12:52</w:t>
      </w:r>
      <w:r w:rsidR="00F36D0C">
        <w:t xml:space="preserve"> For </w:t>
      </w:r>
      <w:r w:rsidR="00F36D0C">
        <w:rPr>
          <w:u w:val="single"/>
        </w:rPr>
        <w:t>from henceforth</w:t>
      </w:r>
      <w:r w:rsidR="00F36D0C">
        <w:t xml:space="preserve"> there shall be five in one house </w:t>
      </w:r>
      <w:r w:rsidR="00F36D0C">
        <w:rPr>
          <w:u w:val="single"/>
        </w:rPr>
        <w:t>divided</w:t>
      </w:r>
      <w:r w:rsidR="00F36D0C">
        <w:t xml:space="preserve">, three </w:t>
      </w:r>
      <w:r w:rsidR="00F36D0C">
        <w:rPr>
          <w:u w:val="single"/>
        </w:rPr>
        <w:t>against</w:t>
      </w:r>
      <w:r w:rsidR="00F36D0C">
        <w:t xml:space="preserve"> two, and two </w:t>
      </w:r>
      <w:r w:rsidR="00F36D0C">
        <w:rPr>
          <w:u w:val="single"/>
        </w:rPr>
        <w:t>against</w:t>
      </w:r>
      <w:r w:rsidR="00F36D0C">
        <w:t xml:space="preserve"> three. </w:t>
      </w:r>
      <w:r w:rsidR="00F36D0C" w:rsidRPr="007D0B50">
        <w:t>12:53</w:t>
      </w:r>
      <w:r w:rsidR="00F36D0C">
        <w:t xml:space="preserve"> The father shall be divided </w:t>
      </w:r>
      <w:r w:rsidR="00F36D0C">
        <w:rPr>
          <w:u w:val="single"/>
        </w:rPr>
        <w:t>against</w:t>
      </w:r>
      <w:r w:rsidR="00F36D0C">
        <w:t xml:space="preserve"> the son, and the son </w:t>
      </w:r>
      <w:r w:rsidR="00F36D0C">
        <w:rPr>
          <w:u w:val="single"/>
        </w:rPr>
        <w:t>against</w:t>
      </w:r>
      <w:r w:rsidR="00F36D0C">
        <w:t xml:space="preserve"> the father; the mother </w:t>
      </w:r>
      <w:r w:rsidR="00F36D0C">
        <w:rPr>
          <w:u w:val="single"/>
        </w:rPr>
        <w:t>against</w:t>
      </w:r>
      <w:r w:rsidR="00F36D0C">
        <w:t xml:space="preserve"> the daughter, and the daughter </w:t>
      </w:r>
      <w:r w:rsidR="00F36D0C">
        <w:rPr>
          <w:u w:val="single"/>
        </w:rPr>
        <w:t>against</w:t>
      </w:r>
      <w:r w:rsidR="00F36D0C">
        <w:t xml:space="preserve"> the mother; the mother in law </w:t>
      </w:r>
      <w:r w:rsidR="00F36D0C">
        <w:rPr>
          <w:u w:val="single"/>
        </w:rPr>
        <w:t>against</w:t>
      </w:r>
      <w:r w:rsidR="00F36D0C">
        <w:t xml:space="preserve"> her daughter in law, and the daughter in law </w:t>
      </w:r>
      <w:r w:rsidR="00F36D0C">
        <w:rPr>
          <w:u w:val="single"/>
        </w:rPr>
        <w:t>against</w:t>
      </w:r>
      <w:r w:rsidR="00F36D0C">
        <w:t xml:space="preserve"> her mother in law.</w:t>
      </w:r>
      <w:r w:rsidR="002D2DA4">
        <w:t xml:space="preserve"> </w:t>
      </w:r>
      <w:r w:rsidR="00F36D0C" w:rsidRPr="00010382">
        <w:t>14:26</w:t>
      </w:r>
      <w:r w:rsidR="00F36D0C">
        <w:t xml:space="preserve"> If any man come to me, and </w:t>
      </w:r>
      <w:r w:rsidR="00F36D0C">
        <w:rPr>
          <w:u w:val="single"/>
        </w:rPr>
        <w:t>hate</w:t>
      </w:r>
      <w:r w:rsidR="00F36D0C">
        <w:t xml:space="preserve"> not his </w:t>
      </w:r>
      <w:r w:rsidR="00F36D0C">
        <w:rPr>
          <w:u w:val="single"/>
        </w:rPr>
        <w:t>father</w:t>
      </w:r>
      <w:r w:rsidR="00F36D0C">
        <w:t xml:space="preserve">, and </w:t>
      </w:r>
      <w:r w:rsidR="00F36D0C">
        <w:rPr>
          <w:u w:val="single"/>
        </w:rPr>
        <w:t>mother</w:t>
      </w:r>
      <w:r w:rsidR="00F36D0C">
        <w:t xml:space="preserve">, and </w:t>
      </w:r>
      <w:r w:rsidR="00F36D0C">
        <w:rPr>
          <w:u w:val="single"/>
        </w:rPr>
        <w:t>wife</w:t>
      </w:r>
      <w:r w:rsidR="00F36D0C">
        <w:t xml:space="preserve">, and </w:t>
      </w:r>
      <w:r w:rsidR="00F36D0C">
        <w:rPr>
          <w:u w:val="single"/>
        </w:rPr>
        <w:t>children</w:t>
      </w:r>
      <w:r w:rsidR="00F36D0C">
        <w:t xml:space="preserve">, and </w:t>
      </w:r>
      <w:r w:rsidR="00F36D0C">
        <w:rPr>
          <w:u w:val="single"/>
        </w:rPr>
        <w:t>brethren</w:t>
      </w:r>
      <w:r w:rsidR="00F36D0C">
        <w:t xml:space="preserve">, and </w:t>
      </w:r>
      <w:r w:rsidR="00F36D0C">
        <w:rPr>
          <w:u w:val="single"/>
        </w:rPr>
        <w:t>sisters</w:t>
      </w:r>
      <w:r w:rsidR="00F36D0C">
        <w:t xml:space="preserve">, yea, and his own life also, he </w:t>
      </w:r>
      <w:r w:rsidR="00F36D0C">
        <w:rPr>
          <w:u w:val="single"/>
        </w:rPr>
        <w:t>cannot be</w:t>
      </w:r>
      <w:r w:rsidR="00F36D0C">
        <w:t xml:space="preserve"> my disciple.</w:t>
      </w:r>
    </w:p>
    <w:p w:rsidR="00F36D0C" w:rsidRDefault="00F36D0C" w:rsidP="00880FC7">
      <w:pPr>
        <w:pStyle w:val="Heading3"/>
      </w:pPr>
      <w:r>
        <w:t>Christian Saint Thomas</w:t>
      </w:r>
    </w:p>
    <w:p w:rsidR="0077768D" w:rsidRDefault="007F1966" w:rsidP="00880FC7">
      <w:pPr>
        <w:pStyle w:val="14"/>
      </w:pPr>
      <w:r>
        <w:t>Oxford Dictionar</w:t>
      </w:r>
      <w:r>
        <w:rPr>
          <w:i/>
          <w:iCs/>
        </w:rPr>
        <w:t>y</w:t>
      </w:r>
      <w:r>
        <w:t xml:space="preserve"> defines </w:t>
      </w:r>
      <w:r w:rsidR="00F36D0C">
        <w:t>St</w:t>
      </w:r>
      <w:r>
        <w:t>.</w:t>
      </w:r>
      <w:r w:rsidR="00F36D0C">
        <w:t xml:space="preserve"> Thomas as one of the </w:t>
      </w:r>
      <w:r>
        <w:t>twelve</w:t>
      </w:r>
      <w:r w:rsidR="00F36D0C">
        <w:t xml:space="preserve"> </w:t>
      </w:r>
      <w:r w:rsidR="00F36D0C">
        <w:rPr>
          <w:b/>
          <w:bCs/>
        </w:rPr>
        <w:t>chief disciples</w:t>
      </w:r>
      <w:r>
        <w:t xml:space="preserve"> of Jesus Christ. He </w:t>
      </w:r>
      <w:r>
        <w:rPr>
          <w:b/>
          <w:bCs/>
        </w:rPr>
        <w:t>documented</w:t>
      </w:r>
      <w:r>
        <w:t xml:space="preserve"> in his gospel what he </w:t>
      </w:r>
      <w:r>
        <w:rPr>
          <w:b/>
          <w:bCs/>
        </w:rPr>
        <w:t>heard Jesus say</w:t>
      </w:r>
      <w:r>
        <w:t xml:space="preserve">. So, let us hear the </w:t>
      </w:r>
      <w:r w:rsidRPr="00481EF8">
        <w:rPr>
          <w:b/>
          <w:bCs/>
        </w:rPr>
        <w:t>Christ's teachings</w:t>
      </w:r>
      <w:r>
        <w:t xml:space="preserve"> from the records of</w:t>
      </w:r>
      <w:r w:rsidR="00F36D0C">
        <w:t xml:space="preserve"> </w:t>
      </w:r>
      <w:r w:rsidR="000A291A">
        <w:t>St Thomas in Gospel of Thomas</w:t>
      </w:r>
    </w:p>
    <w:p w:rsidR="0077768D" w:rsidRDefault="0077768D" w:rsidP="00880FC7">
      <w:pPr>
        <w:pStyle w:val="14"/>
        <w:rPr>
          <w:b/>
          <w:bCs/>
        </w:rPr>
      </w:pPr>
      <w:r w:rsidRPr="00752E1B">
        <w:t>16 Jesus said:</w:t>
      </w:r>
      <w:r>
        <w:t xml:space="preserve"> </w:t>
      </w:r>
      <w:r>
        <w:rPr>
          <w:u w:val="single"/>
        </w:rPr>
        <w:t>Perhaps men think</w:t>
      </w:r>
      <w:r>
        <w:t xml:space="preserve"> that I came to cast </w:t>
      </w:r>
      <w:r>
        <w:rPr>
          <w:u w:val="single"/>
        </w:rPr>
        <w:t>peace</w:t>
      </w:r>
      <w:r>
        <w:t xml:space="preserve"> on the world; and </w:t>
      </w:r>
      <w:r>
        <w:rPr>
          <w:u w:val="single"/>
        </w:rPr>
        <w:t xml:space="preserve">they do not know </w:t>
      </w:r>
      <w:r>
        <w:t xml:space="preserve">that </w:t>
      </w:r>
      <w:r>
        <w:rPr>
          <w:u w:val="single"/>
        </w:rPr>
        <w:t>I came to</w:t>
      </w:r>
      <w:r>
        <w:t xml:space="preserve"> cast </w:t>
      </w:r>
      <w:r>
        <w:rPr>
          <w:u w:val="single"/>
        </w:rPr>
        <w:t>division</w:t>
      </w:r>
      <w:r>
        <w:t xml:space="preserve"> upon </w:t>
      </w:r>
      <w:r>
        <w:rPr>
          <w:u w:val="single"/>
        </w:rPr>
        <w:t>earth</w:t>
      </w:r>
      <w:r>
        <w:t xml:space="preserve">, fire, sword, </w:t>
      </w:r>
      <w:r>
        <w:rPr>
          <w:u w:val="single"/>
        </w:rPr>
        <w:t>war</w:t>
      </w:r>
      <w:r>
        <w:t xml:space="preserve">. For five will be in a house, there will be three </w:t>
      </w:r>
      <w:r>
        <w:rPr>
          <w:u w:val="single"/>
        </w:rPr>
        <w:t>against</w:t>
      </w:r>
      <w:r>
        <w:t xml:space="preserve"> two and two </w:t>
      </w:r>
      <w:r>
        <w:rPr>
          <w:u w:val="single"/>
        </w:rPr>
        <w:t>against</w:t>
      </w:r>
      <w:r>
        <w:t xml:space="preserve"> three, the father </w:t>
      </w:r>
      <w:r>
        <w:rPr>
          <w:u w:val="single"/>
        </w:rPr>
        <w:t>against</w:t>
      </w:r>
      <w:r>
        <w:t xml:space="preserve"> the son and the son </w:t>
      </w:r>
      <w:r>
        <w:rPr>
          <w:u w:val="single"/>
        </w:rPr>
        <w:t>against</w:t>
      </w:r>
      <w:r>
        <w:t xml:space="preserve"> the father. And they will stand because they are </w:t>
      </w:r>
      <w:r>
        <w:rPr>
          <w:u w:val="single"/>
        </w:rPr>
        <w:t>single</w:t>
      </w:r>
      <w:r>
        <w:t xml:space="preserve"> ones. </w:t>
      </w:r>
      <w:r w:rsidRPr="00752E1B">
        <w:t>56 Jesus said:</w:t>
      </w:r>
      <w:r>
        <w:t xml:space="preserve"> He who will not </w:t>
      </w:r>
      <w:r>
        <w:rPr>
          <w:u w:val="single"/>
        </w:rPr>
        <w:t>hate</w:t>
      </w:r>
      <w:r>
        <w:t xml:space="preserve"> his </w:t>
      </w:r>
      <w:r>
        <w:rPr>
          <w:u w:val="single"/>
        </w:rPr>
        <w:t>father</w:t>
      </w:r>
      <w:r>
        <w:t xml:space="preserve"> and his </w:t>
      </w:r>
      <w:r>
        <w:rPr>
          <w:u w:val="single"/>
        </w:rPr>
        <w:t>mother</w:t>
      </w:r>
      <w:r>
        <w:t xml:space="preserve"> cannot be my disciple. And he who will not hate his </w:t>
      </w:r>
      <w:r>
        <w:rPr>
          <w:u w:val="single"/>
        </w:rPr>
        <w:t>brothers</w:t>
      </w:r>
      <w:r>
        <w:t xml:space="preserve"> and </w:t>
      </w:r>
      <w:r>
        <w:rPr>
          <w:u w:val="single"/>
        </w:rPr>
        <w:t>sisters</w:t>
      </w:r>
      <w:r>
        <w:t>, and carry his cross as I have, will not become worthy of me.</w:t>
      </w:r>
      <w:r w:rsidRPr="0077768D">
        <w:rPr>
          <w:rStyle w:val="FootnoteReference"/>
        </w:rPr>
        <w:t xml:space="preserve"> </w:t>
      </w:r>
      <w:r>
        <w:rPr>
          <w:rStyle w:val="FootnoteReference"/>
        </w:rPr>
        <w:footnoteReference w:id="10"/>
      </w:r>
      <w:r>
        <w:rPr>
          <w:b/>
          <w:bCs/>
        </w:rPr>
        <w:t xml:space="preserve"> </w:t>
      </w:r>
    </w:p>
    <w:p w:rsidR="0077768D" w:rsidRDefault="0077768D" w:rsidP="000D612D">
      <w:pPr>
        <w:pStyle w:val="Heading1"/>
        <w:rPr>
          <w:lang w:bidi="hi-IN"/>
        </w:rPr>
      </w:pPr>
      <w:r>
        <w:rPr>
          <w:lang w:bidi="hi-IN"/>
        </w:rPr>
        <w:t>Teachings of Holy Qur'an</w:t>
      </w:r>
      <w:r w:rsidR="004F3DC5">
        <w:rPr>
          <w:lang w:bidi="hi-IN"/>
        </w:rPr>
        <w:fldChar w:fldCharType="begin"/>
      </w:r>
      <w:r>
        <w:rPr>
          <w:rFonts w:cs="Mangal"/>
          <w:sz w:val="24"/>
          <w:szCs w:val="24"/>
          <w:lang w:bidi="hi-IN"/>
        </w:rPr>
        <w:instrText>tc "</w:instrText>
      </w:r>
      <w:r>
        <w:rPr>
          <w:lang w:bidi="hi-IN"/>
        </w:rPr>
        <w:instrText>Teachings of Holy Qur'an"</w:instrText>
      </w:r>
      <w:r w:rsidR="004F3DC5">
        <w:rPr>
          <w:lang w:bidi="hi-IN"/>
        </w:rPr>
        <w:fldChar w:fldCharType="end"/>
      </w:r>
    </w:p>
    <w:p w:rsidR="0077768D" w:rsidRDefault="0077768D" w:rsidP="00880FC7">
      <w:pPr>
        <w:pStyle w:val="14"/>
      </w:pPr>
      <w:r>
        <w:t xml:space="preserve">Source: </w:t>
      </w:r>
      <w:r w:rsidRPr="00983ABC">
        <w:rPr>
          <w:i/>
          <w:iCs/>
        </w:rPr>
        <w:t>Qur’an Majeed</w:t>
      </w:r>
      <w:r>
        <w:rPr>
          <w:i/>
          <w:iCs/>
        </w:rPr>
        <w:t xml:space="preserve"> </w:t>
      </w:r>
      <w:r w:rsidRPr="00983ABC">
        <w:t>in</w:t>
      </w:r>
      <w:r>
        <w:rPr>
          <w:i/>
          <w:iCs/>
        </w:rPr>
        <w:t xml:space="preserve"> </w:t>
      </w:r>
      <w:r>
        <w:t xml:space="preserve">Arabic-English-Hindi, Muhammad Farookh Khan and M M Pikthal, ISBN 818663200X [2003] • </w:t>
      </w:r>
      <w:r>
        <w:rPr>
          <w:i/>
          <w:iCs/>
        </w:rPr>
        <w:t>The</w:t>
      </w:r>
      <w:r>
        <w:t xml:space="preserve"> </w:t>
      </w:r>
      <w:r>
        <w:rPr>
          <w:i/>
          <w:iCs/>
        </w:rPr>
        <w:t>Calcutta Qur'an Petition,</w:t>
      </w:r>
      <w:r w:rsidRPr="00983ABC">
        <w:t xml:space="preserve"> </w:t>
      </w:r>
      <w:r>
        <w:t xml:space="preserve">Sita Ram Goel, ISBN 8185990581 [1999] • </w:t>
      </w:r>
      <w:r w:rsidRPr="002D0B7E">
        <w:rPr>
          <w:i/>
          <w:iCs/>
        </w:rPr>
        <w:t>Eminent Historians: Their Technology, Their Line, Their Fraud</w:t>
      </w:r>
      <w:r>
        <w:t xml:space="preserve">, </w:t>
      </w:r>
      <w:r w:rsidRPr="002D0B7E">
        <w:t>Arun Shourie, ISBN 81</w:t>
      </w:r>
      <w:r>
        <w:t>900199</w:t>
      </w:r>
      <w:r w:rsidRPr="002D0B7E">
        <w:t xml:space="preserve">88 </w:t>
      </w:r>
      <w:r>
        <w:t>[</w:t>
      </w:r>
      <w:r w:rsidRPr="002D0B7E">
        <w:t>1998</w:t>
      </w:r>
      <w:r>
        <w:t>]</w:t>
      </w:r>
      <w:r w:rsidRPr="002D0B7E">
        <w:t xml:space="preserve">     </w:t>
      </w:r>
    </w:p>
    <w:p w:rsidR="00186410" w:rsidRDefault="00186410" w:rsidP="00186410">
      <w:pPr>
        <w:pStyle w:val="Heading3"/>
      </w:pPr>
      <w:r>
        <w:t>Writ Petition 227 of 1985 filed in Calcutta High Court</w:t>
      </w:r>
    </w:p>
    <w:p w:rsidR="00334522" w:rsidRDefault="00F31860" w:rsidP="00186410">
      <w:pPr>
        <w:pStyle w:val="14"/>
      </w:pPr>
      <w:r>
        <w:t xml:space="preserve">The </w:t>
      </w:r>
      <w:r w:rsidRPr="008C0601">
        <w:rPr>
          <w:b/>
          <w:bCs/>
        </w:rPr>
        <w:t>initiative</w:t>
      </w:r>
      <w:r>
        <w:t xml:space="preserve"> </w:t>
      </w:r>
      <w:r w:rsidRPr="008C0601">
        <w:rPr>
          <w:b/>
          <w:bCs/>
        </w:rPr>
        <w:t>of</w:t>
      </w:r>
      <w:r w:rsidR="00B22925" w:rsidRPr="008C0601">
        <w:rPr>
          <w:b/>
          <w:bCs/>
        </w:rPr>
        <w:t xml:space="preserve"> </w:t>
      </w:r>
      <w:r w:rsidR="00334522" w:rsidRPr="008C0601">
        <w:rPr>
          <w:b/>
          <w:bCs/>
        </w:rPr>
        <w:t>Himangshu Kishore Chakraborty</w:t>
      </w:r>
      <w:r w:rsidR="00B22925">
        <w:t xml:space="preserve"> of</w:t>
      </w:r>
      <w:r w:rsidR="00334522">
        <w:t xml:space="preserve"> </w:t>
      </w:r>
      <w:r>
        <w:t xml:space="preserve">Behala, </w:t>
      </w:r>
      <w:r w:rsidR="00B22925">
        <w:t>Kolkata became the starting point of this action. H</w:t>
      </w:r>
      <w:r>
        <w:t>e submitted a</w:t>
      </w:r>
      <w:r w:rsidR="00B22925">
        <w:t xml:space="preserve"> letter </w:t>
      </w:r>
      <w:r>
        <w:t>(</w:t>
      </w:r>
      <w:r w:rsidR="00B22925">
        <w:t>20</w:t>
      </w:r>
      <w:r w:rsidR="00B22925" w:rsidRPr="00B22925">
        <w:rPr>
          <w:vertAlign w:val="superscript"/>
        </w:rPr>
        <w:t>th</w:t>
      </w:r>
      <w:r w:rsidR="00B22925">
        <w:t xml:space="preserve"> July 1984</w:t>
      </w:r>
      <w:r>
        <w:t>)</w:t>
      </w:r>
      <w:r w:rsidR="00B22925">
        <w:t xml:space="preserve"> to the Government with a </w:t>
      </w:r>
      <w:r w:rsidR="00B22925" w:rsidRPr="00B22925">
        <w:rPr>
          <w:b/>
          <w:bCs/>
        </w:rPr>
        <w:t>Request for proscription</w:t>
      </w:r>
      <w:r w:rsidR="000C00BA">
        <w:rPr>
          <w:rStyle w:val="FootnoteReference"/>
          <w:b/>
          <w:bCs/>
        </w:rPr>
        <w:footnoteReference w:id="11"/>
      </w:r>
      <w:r w:rsidR="00B22925" w:rsidRPr="00B22925">
        <w:rPr>
          <w:b/>
          <w:bCs/>
        </w:rPr>
        <w:t xml:space="preserve"> of 'Koran'</w:t>
      </w:r>
      <w:r w:rsidR="00B22925">
        <w:t xml:space="preserve">. He </w:t>
      </w:r>
      <w:r w:rsidR="00B22925" w:rsidRPr="00F31860">
        <w:rPr>
          <w:b/>
          <w:bCs/>
        </w:rPr>
        <w:t>supp</w:t>
      </w:r>
      <w:r w:rsidR="000C00BA" w:rsidRPr="00F31860">
        <w:rPr>
          <w:b/>
          <w:bCs/>
        </w:rPr>
        <w:t>orted</w:t>
      </w:r>
      <w:r w:rsidR="000C00BA">
        <w:t xml:space="preserve"> his letter with Annexure I</w:t>
      </w:r>
      <w:r w:rsidR="00B22925">
        <w:t xml:space="preserve"> </w:t>
      </w:r>
      <w:r w:rsidR="00B22925" w:rsidRPr="00F31860">
        <w:rPr>
          <w:u w:val="single"/>
        </w:rPr>
        <w:t>Sayings of Koran which Preach Cruelty, Incite Violence and Disturb Public Tranquillity</w:t>
      </w:r>
      <w:r w:rsidR="00B22925">
        <w:t xml:space="preserve"> enlisting 37 ayats; Annexure </w:t>
      </w:r>
      <w:r w:rsidR="000C00BA">
        <w:t>II</w:t>
      </w:r>
      <w:r w:rsidR="00B22925">
        <w:t xml:space="preserve"> </w:t>
      </w:r>
      <w:r w:rsidR="00B22925" w:rsidRPr="00F31860">
        <w:rPr>
          <w:u w:val="single"/>
        </w:rPr>
        <w:t>Sayings of 'Koran' which Promote, on Grounds of Religion, Feeling of Enmity, Hatred and Ill-Will between different Religious Communities in India</w:t>
      </w:r>
      <w:r w:rsidR="00334522">
        <w:t xml:space="preserve"> </w:t>
      </w:r>
      <w:r w:rsidR="00B22925">
        <w:t xml:space="preserve">enlisting </w:t>
      </w:r>
      <w:r w:rsidR="000C00BA">
        <w:t>1</w:t>
      </w:r>
      <w:r w:rsidR="00B22925">
        <w:t>7 ayats; Annexure</w:t>
      </w:r>
      <w:r w:rsidR="000C00BA">
        <w:t xml:space="preserve"> III </w:t>
      </w:r>
      <w:r w:rsidR="000C00BA" w:rsidRPr="00F31860">
        <w:rPr>
          <w:u w:val="single"/>
        </w:rPr>
        <w:t>Sayings of 'Koran' which Insult other Religions as also the Religious Beliefs of other Communities in India</w:t>
      </w:r>
      <w:r w:rsidR="000C00BA">
        <w:rPr>
          <w:b/>
          <w:bCs/>
        </w:rPr>
        <w:t xml:space="preserve"> </w:t>
      </w:r>
      <w:r w:rsidR="000C00BA">
        <w:t xml:space="preserve">enlisting 31 ayats. </w:t>
      </w:r>
      <w:r w:rsidR="00A745C6">
        <w:t xml:space="preserve">This was followed </w:t>
      </w:r>
      <w:r>
        <w:t xml:space="preserve">up with </w:t>
      </w:r>
      <w:r w:rsidR="00A745C6">
        <w:t xml:space="preserve">a reminder from HK Chakraborty </w:t>
      </w:r>
      <w:r>
        <w:t>(</w:t>
      </w:r>
      <w:r w:rsidR="00A745C6">
        <w:t>14</w:t>
      </w:r>
      <w:r w:rsidR="00A745C6" w:rsidRPr="00A745C6">
        <w:rPr>
          <w:vertAlign w:val="superscript"/>
        </w:rPr>
        <w:t>th</w:t>
      </w:r>
      <w:r w:rsidR="00A745C6">
        <w:t xml:space="preserve"> Aug 1984</w:t>
      </w:r>
      <w:r>
        <w:t>)</w:t>
      </w:r>
      <w:r w:rsidR="00A745C6">
        <w:t xml:space="preserve"> and a Notice from Chandmal Chopra of Kolkata, finally resulting in a Writ Application in High Court.</w:t>
      </w:r>
      <w:r w:rsidR="00E364E0">
        <w:t xml:space="preserve"> </w:t>
      </w:r>
      <w:r w:rsidR="00E364E0" w:rsidRPr="008C0601">
        <w:rPr>
          <w:b/>
          <w:bCs/>
        </w:rPr>
        <w:t xml:space="preserve">Muslims </w:t>
      </w:r>
      <w:r w:rsidR="008C0601" w:rsidRPr="008C0601">
        <w:rPr>
          <w:b/>
          <w:bCs/>
        </w:rPr>
        <w:t>mobs</w:t>
      </w:r>
      <w:r w:rsidR="008C0601">
        <w:t xml:space="preserve"> of India and Bangladesh began display of their strength on roads adopting their usual technique. </w:t>
      </w:r>
      <w:r w:rsidR="008C0601" w:rsidRPr="008C0601">
        <w:rPr>
          <w:b/>
          <w:bCs/>
        </w:rPr>
        <w:t>Central Government</w:t>
      </w:r>
      <w:r w:rsidR="008C0601">
        <w:t xml:space="preserve"> went into panic and the </w:t>
      </w:r>
      <w:r w:rsidR="008C0601" w:rsidRPr="008C0601">
        <w:rPr>
          <w:b/>
          <w:bCs/>
        </w:rPr>
        <w:t>Attorney General</w:t>
      </w:r>
      <w:r w:rsidR="008C0601">
        <w:t xml:space="preserve"> argued against the petition stating that Quran is a </w:t>
      </w:r>
      <w:r w:rsidR="008C0601" w:rsidRPr="008C0601">
        <w:rPr>
          <w:b/>
          <w:bCs/>
        </w:rPr>
        <w:t>Divine Book</w:t>
      </w:r>
      <w:r w:rsidR="008C0601">
        <w:t xml:space="preserve"> compiling </w:t>
      </w:r>
      <w:r w:rsidR="008C0601" w:rsidRPr="008C0601">
        <w:rPr>
          <w:b/>
          <w:bCs/>
        </w:rPr>
        <w:t>Allah's dictates</w:t>
      </w:r>
      <w:r w:rsidR="008C0601">
        <w:t xml:space="preserve">. After all that non-sense the request for prohibition against Quran </w:t>
      </w:r>
      <w:r w:rsidR="008C0601" w:rsidRPr="008C0601">
        <w:rPr>
          <w:b/>
          <w:bCs/>
        </w:rPr>
        <w:t>was rejected</w:t>
      </w:r>
      <w:r w:rsidR="008C0601">
        <w:t xml:space="preserve">, though it raised </w:t>
      </w:r>
      <w:r w:rsidR="008C0601" w:rsidRPr="008C0601">
        <w:rPr>
          <w:b/>
          <w:bCs/>
        </w:rPr>
        <w:t>awareness</w:t>
      </w:r>
      <w:r w:rsidR="008C0601">
        <w:t xml:space="preserve"> amongst </w:t>
      </w:r>
      <w:r w:rsidR="008C0601" w:rsidRPr="008C0601">
        <w:t>limited number</w:t>
      </w:r>
      <w:r w:rsidR="008C0601">
        <w:t xml:space="preserve"> of educated Hindoos about what Quran truly is.     </w:t>
      </w:r>
    </w:p>
    <w:p w:rsidR="0077768D" w:rsidRDefault="0077768D" w:rsidP="00880FC7">
      <w:pPr>
        <w:pStyle w:val="Heading3"/>
      </w:pPr>
      <w:r>
        <w:t>Soora 2 al’bakra</w:t>
      </w:r>
      <w:r>
        <w:rPr>
          <w:rStyle w:val="FootnoteReference"/>
        </w:rPr>
        <w:footnoteReference w:id="12"/>
      </w:r>
      <w:r>
        <w:t xml:space="preserve"> </w:t>
      </w:r>
    </w:p>
    <w:p w:rsidR="0077768D" w:rsidRDefault="0077768D" w:rsidP="00880FC7">
      <w:pPr>
        <w:pStyle w:val="14"/>
      </w:pPr>
      <w:r w:rsidRPr="006B52C5">
        <w:t>Aayat 193</w:t>
      </w:r>
      <w:r>
        <w:t xml:space="preserve"> Fight against them </w:t>
      </w:r>
      <w:r>
        <w:rPr>
          <w:u w:val="single"/>
        </w:rPr>
        <w:t>until idolatry is no more</w:t>
      </w:r>
      <w:r>
        <w:t xml:space="preserve"> and Allah’s religion reigns supreme. </w:t>
      </w:r>
      <w:r w:rsidRPr="006B52C5">
        <w:t xml:space="preserve">Aayat 216 </w:t>
      </w:r>
      <w:r>
        <w:t xml:space="preserve">Fighting is </w:t>
      </w:r>
      <w:r>
        <w:rPr>
          <w:u w:val="single"/>
        </w:rPr>
        <w:t>obligatory</w:t>
      </w:r>
      <w:r>
        <w:t xml:space="preserve"> for you, much as you dislike it. </w:t>
      </w:r>
    </w:p>
    <w:p w:rsidR="0077768D" w:rsidRDefault="0077768D" w:rsidP="00880FC7">
      <w:pPr>
        <w:pStyle w:val="Heading3"/>
      </w:pPr>
      <w:r>
        <w:t>Soora 4 an'nisa</w:t>
      </w:r>
    </w:p>
    <w:p w:rsidR="0077768D" w:rsidRDefault="0077768D" w:rsidP="00880FC7">
      <w:pPr>
        <w:pStyle w:val="14"/>
      </w:pPr>
      <w:r w:rsidRPr="00F01CB9">
        <w:t>Aayat 56</w:t>
      </w:r>
      <w:r>
        <w:t xml:space="preserve"> Lo! Those who disbelieve Our revelations, We shall expose them to Fire. As often as their skins are consumed We shall exchange them for fresh skins that they may taste the torment. Lo! Allah is ever Mighty, Wise. </w:t>
      </w:r>
      <w:r w:rsidRPr="00F01CB9">
        <w:t>Aayat 91</w:t>
      </w:r>
      <w:r>
        <w:t xml:space="preserve"> Then, if they turn their backs take them and </w:t>
      </w:r>
      <w:r>
        <w:rPr>
          <w:u w:val="single"/>
        </w:rPr>
        <w:t>slay</w:t>
      </w:r>
      <w:r>
        <w:rPr>
          <w:rStyle w:val="FootnoteReference"/>
          <w:u w:val="single"/>
        </w:rPr>
        <w:footnoteReference w:id="13"/>
      </w:r>
      <w:r>
        <w:t xml:space="preserve"> them</w:t>
      </w:r>
      <w:r>
        <w:rPr>
          <w:rStyle w:val="FootnoteReference"/>
        </w:rPr>
        <w:footnoteReference w:id="14"/>
      </w:r>
      <w:r>
        <w:t xml:space="preserve"> wherever you find them. </w:t>
      </w:r>
    </w:p>
    <w:p w:rsidR="0077768D" w:rsidRDefault="0077768D" w:rsidP="00880FC7">
      <w:pPr>
        <w:pStyle w:val="Heading3"/>
      </w:pPr>
      <w:r>
        <w:t xml:space="preserve">Soora 8 al’anfaal </w:t>
      </w:r>
    </w:p>
    <w:p w:rsidR="0077768D" w:rsidRDefault="0077768D" w:rsidP="00880FC7">
      <w:pPr>
        <w:pStyle w:val="14"/>
      </w:pPr>
      <w:r w:rsidRPr="00D8788F">
        <w:t>Aayat 12</w:t>
      </w:r>
      <w:r>
        <w:t xml:space="preserve"> I shall cast terror into the hearts of the infidels. Strike off their heads, maim</w:t>
      </w:r>
      <w:r>
        <w:rPr>
          <w:rStyle w:val="FootnoteReference"/>
        </w:rPr>
        <w:footnoteReference w:id="15"/>
      </w:r>
      <w:r>
        <w:t xml:space="preserve"> them in </w:t>
      </w:r>
      <w:r>
        <w:rPr>
          <w:u w:val="single"/>
        </w:rPr>
        <w:t>every limb</w:t>
      </w:r>
      <w:r>
        <w:rPr>
          <w:rStyle w:val="FootnoteReference"/>
          <w:u w:val="single"/>
        </w:rPr>
        <w:footnoteReference w:id="16"/>
      </w:r>
      <w:r>
        <w:rPr>
          <w:u w:val="single"/>
        </w:rPr>
        <w:t>.</w:t>
      </w:r>
      <w:r>
        <w:t xml:space="preserve"> </w:t>
      </w:r>
      <w:r w:rsidRPr="003E3A69">
        <w:t>Aayat 15-18</w:t>
      </w:r>
      <w:r>
        <w:t xml:space="preserve"> it was </w:t>
      </w:r>
      <w:r>
        <w:rPr>
          <w:u w:val="single"/>
        </w:rPr>
        <w:t>not you</w:t>
      </w:r>
      <w:r>
        <w:t>, but Allah, who slew them. It was not you who smote them; Allah smote</w:t>
      </w:r>
      <w:r>
        <w:rPr>
          <w:rStyle w:val="FootnoteReference"/>
        </w:rPr>
        <w:footnoteReference w:id="17"/>
      </w:r>
      <w:r>
        <w:t xml:space="preserve"> them so that He might richly reward the faithful. </w:t>
      </w:r>
      <w:r w:rsidRPr="00CE0EC8">
        <w:t>Aayat 39</w:t>
      </w:r>
      <w:r>
        <w:t xml:space="preserve"> Make war on them until idolatry is no more and Allah’s religion reigns supreme </w:t>
      </w:r>
      <w:r w:rsidRPr="00CE0EC8">
        <w:t>Aayat 67</w:t>
      </w:r>
      <w:r>
        <w:t xml:space="preserve"> It is not for any Prophet to have captives until he has made slaughter in the land</w:t>
      </w:r>
    </w:p>
    <w:p w:rsidR="0077768D" w:rsidRDefault="0077768D" w:rsidP="00880FC7">
      <w:pPr>
        <w:pStyle w:val="Heading3"/>
      </w:pPr>
      <w:r>
        <w:t>Soora 9 at'tauba</w:t>
      </w:r>
    </w:p>
    <w:p w:rsidR="0077768D" w:rsidRDefault="0077768D" w:rsidP="00880FC7">
      <w:pPr>
        <w:pStyle w:val="14"/>
      </w:pPr>
      <w:r w:rsidRPr="00D422B5">
        <w:t>Aayat 2-3</w:t>
      </w:r>
      <w:r>
        <w:t xml:space="preserve"> Allah will humble the unbelievers… Allah and His apostle are free from obligation to the </w:t>
      </w:r>
      <w:r>
        <w:rPr>
          <w:u w:val="single"/>
        </w:rPr>
        <w:t>idol-worshipper</w:t>
      </w:r>
      <w:r>
        <w:t>… Proclaim a woeful</w:t>
      </w:r>
      <w:r>
        <w:rPr>
          <w:rStyle w:val="FootnoteReference"/>
        </w:rPr>
        <w:footnoteReference w:id="18"/>
      </w:r>
      <w:r>
        <w:t xml:space="preserve"> punishment to the unbelievers. </w:t>
      </w:r>
      <w:r w:rsidRPr="00D422B5">
        <w:t>Aayat 7</w:t>
      </w:r>
      <w:r>
        <w:t xml:space="preserve"> Allah and His apostle repose </w:t>
      </w:r>
      <w:r>
        <w:rPr>
          <w:u w:val="single"/>
        </w:rPr>
        <w:t>no trust</w:t>
      </w:r>
      <w:r>
        <w:t xml:space="preserve"> in idolaters. </w:t>
      </w:r>
      <w:r w:rsidRPr="00D422B5">
        <w:t>Aayat 39</w:t>
      </w:r>
      <w:r>
        <w:t xml:space="preserve"> If you </w:t>
      </w:r>
      <w:r>
        <w:rPr>
          <w:u w:val="single"/>
        </w:rPr>
        <w:t>do not fight</w:t>
      </w:r>
      <w:r>
        <w:t xml:space="preserve"> He will punish you sternly and replace you by other men...</w:t>
      </w:r>
      <w:r w:rsidRPr="00D422B5">
        <w:t>Aayat</w:t>
      </w:r>
      <w:r>
        <w:rPr>
          <w:b/>
          <w:bCs/>
        </w:rPr>
        <w:t xml:space="preserve"> </w:t>
      </w:r>
      <w:r w:rsidRPr="00D422B5">
        <w:t>41</w:t>
      </w:r>
      <w:r>
        <w:t xml:space="preserve"> Whether unarmed or well equipped, march on and fight for the cause of Allah, with your wealth and your persons. </w:t>
      </w:r>
      <w:r w:rsidRPr="00D422B5">
        <w:t>73</w:t>
      </w:r>
      <w:r>
        <w:t xml:space="preserve"> O Prophet! </w:t>
      </w:r>
      <w:r>
        <w:rPr>
          <w:u w:val="single"/>
        </w:rPr>
        <w:t>Make war on</w:t>
      </w:r>
      <w:r>
        <w:t xml:space="preserve"> the unbelievers and the hypocrites. Be harsh with them. Their ultimate abode is Hell, a hapless</w:t>
      </w:r>
      <w:r>
        <w:rPr>
          <w:rStyle w:val="FootnoteReference"/>
        </w:rPr>
        <w:footnoteReference w:id="19"/>
      </w:r>
      <w:r>
        <w:t xml:space="preserve"> journey’s end. </w:t>
      </w:r>
      <w:r w:rsidRPr="00B85592">
        <w:t>111</w:t>
      </w:r>
      <w:r>
        <w:t xml:space="preserve"> Lo! </w:t>
      </w:r>
      <w:r>
        <w:rPr>
          <w:u w:val="single"/>
        </w:rPr>
        <w:t>Allah hath bought</w:t>
      </w:r>
      <w:r>
        <w:t xml:space="preserve"> from the believers their lives and their wealth because the Garden [*paradise] will be theirs: they shall fight in the way of Allah and shall slay and be slain. It is </w:t>
      </w:r>
      <w:r>
        <w:rPr>
          <w:b/>
          <w:bCs/>
        </w:rPr>
        <w:t>promise</w:t>
      </w:r>
      <w:r>
        <w:t xml:space="preserve"> which is binding on Him in the </w:t>
      </w:r>
      <w:r>
        <w:rPr>
          <w:b/>
          <w:bCs/>
        </w:rPr>
        <w:t>Torah</w:t>
      </w:r>
      <w:r>
        <w:t xml:space="preserve"> and the </w:t>
      </w:r>
      <w:r>
        <w:rPr>
          <w:b/>
          <w:bCs/>
        </w:rPr>
        <w:t>Gospel</w:t>
      </w:r>
      <w:r>
        <w:t xml:space="preserve"> and the </w:t>
      </w:r>
      <w:r>
        <w:rPr>
          <w:b/>
          <w:bCs/>
        </w:rPr>
        <w:t>Qur'an</w:t>
      </w:r>
      <w:r>
        <w:t xml:space="preserve">. Who fulfilleth His covenant better than Allah? Rejoice then in </w:t>
      </w:r>
      <w:r>
        <w:rPr>
          <w:u w:val="single"/>
        </w:rPr>
        <w:t>your bargain</w:t>
      </w:r>
      <w:r>
        <w:t xml:space="preserve"> that ye have made, for that is the supreme triumph. </w:t>
      </w:r>
      <w:r w:rsidRPr="00B85592">
        <w:t>Aayat 123</w:t>
      </w:r>
      <w:r>
        <w:t xml:space="preserve"> Believers! Make war on the infidels who dwell around you. Let them find harshness in you.</w:t>
      </w:r>
    </w:p>
    <w:p w:rsidR="0077768D" w:rsidRDefault="0077768D" w:rsidP="00880FC7">
      <w:pPr>
        <w:pStyle w:val="Heading3"/>
      </w:pPr>
      <w:r>
        <w:t xml:space="preserve">Soora 22 al’hazz  </w:t>
      </w:r>
    </w:p>
    <w:p w:rsidR="0077768D" w:rsidRDefault="0077768D" w:rsidP="00880FC7">
      <w:pPr>
        <w:pStyle w:val="14"/>
      </w:pPr>
      <w:r w:rsidRPr="00E844FD">
        <w:t>Aayat 19-21</w:t>
      </w:r>
      <w:r>
        <w:t xml:space="preserve"> Garments of fire have been prepared for unbelievers. Scalding water shall be poured </w:t>
      </w:r>
      <w:r>
        <w:rPr>
          <w:u w:val="single"/>
        </w:rPr>
        <w:t>upon their heads</w:t>
      </w:r>
      <w:r>
        <w:t xml:space="preserve">, melting their skins and that which is </w:t>
      </w:r>
      <w:r>
        <w:rPr>
          <w:u w:val="single"/>
        </w:rPr>
        <w:t>in their bellies</w:t>
      </w:r>
      <w:r>
        <w:t>. They shall be lashed with red iron.</w:t>
      </w:r>
    </w:p>
    <w:p w:rsidR="0077768D" w:rsidRDefault="0077768D" w:rsidP="00880FC7">
      <w:pPr>
        <w:pStyle w:val="Heading3"/>
      </w:pPr>
      <w:r>
        <w:t xml:space="preserve">Soora 33 al’ahzaab </w:t>
      </w:r>
    </w:p>
    <w:p w:rsidR="0077768D" w:rsidRDefault="0077768D" w:rsidP="00880FC7">
      <w:pPr>
        <w:pStyle w:val="14"/>
      </w:pPr>
      <w:r w:rsidRPr="00E844FD">
        <w:t>Aayat 36</w:t>
      </w:r>
      <w:r>
        <w:t xml:space="preserve"> And it becometh </w:t>
      </w:r>
      <w:r>
        <w:rPr>
          <w:u w:val="single"/>
        </w:rPr>
        <w:t>not</w:t>
      </w:r>
      <w:r>
        <w:t xml:space="preserve"> a believing man or a believing woman, </w:t>
      </w:r>
      <w:r>
        <w:rPr>
          <w:u w:val="single"/>
        </w:rPr>
        <w:t>when Allah and his messenger have decided</w:t>
      </w:r>
      <w:r>
        <w:t xml:space="preserve"> an affair (for them), that they should (after that) </w:t>
      </w:r>
      <w:r>
        <w:rPr>
          <w:u w:val="single"/>
        </w:rPr>
        <w:t>claim any say</w:t>
      </w:r>
      <w:r>
        <w:t xml:space="preserve"> in their affair; and whoso is rebellious to Allah and His messenger, he verily goeth astray in error manifest.</w:t>
      </w:r>
    </w:p>
    <w:p w:rsidR="0077768D" w:rsidRDefault="0077768D" w:rsidP="00880FC7">
      <w:pPr>
        <w:pStyle w:val="Heading3"/>
      </w:pPr>
      <w:r>
        <w:t>Soora 47 Muhammad</w:t>
      </w:r>
    </w:p>
    <w:p w:rsidR="0077768D" w:rsidRDefault="0077768D" w:rsidP="00880FC7">
      <w:pPr>
        <w:pStyle w:val="14"/>
      </w:pPr>
      <w:r>
        <w:t>Aayat</w:t>
      </w:r>
      <w:r w:rsidRPr="00E844FD">
        <w:t xml:space="preserve"> 4-15</w:t>
      </w:r>
      <w:r>
        <w:t xml:space="preserve"> When you meet the unbelievers in the battlefield strike off their heads and when you have laid them low, bind your captives firmly. Then grant them their freedom or take ransom from them, until war shall lay down her armor. Thus shall you do! Had Allah willed, He could Himself have perished them (without your help); but He has ordained it thus that </w:t>
      </w:r>
      <w:r>
        <w:rPr>
          <w:u w:val="single"/>
        </w:rPr>
        <w:t>He might test you</w:t>
      </w:r>
      <w:r>
        <w:t xml:space="preserve">, the one by the other. As for those who are slain in the cause of Allah, He will not allow their works to perish. He will vouchsafe them guidance and ennoble their state; He will </w:t>
      </w:r>
      <w:r>
        <w:rPr>
          <w:u w:val="single"/>
        </w:rPr>
        <w:t>admit them to the Paradise</w:t>
      </w:r>
      <w:r>
        <w:t xml:space="preserve"> He has made known to them. Believers! If you help Allah, he will help you and make you strong. But the unbelievers shall be consigned to perdition</w:t>
      </w:r>
      <w:r>
        <w:rPr>
          <w:rStyle w:val="FootnoteReference"/>
        </w:rPr>
        <w:footnoteReference w:id="20"/>
      </w:r>
      <w:r>
        <w:t xml:space="preserve"> </w:t>
      </w:r>
      <w:r>
        <w:rPr>
          <w:position w:val="7"/>
          <w:sz w:val="13"/>
          <w:szCs w:val="13"/>
        </w:rPr>
        <w:t>22</w:t>
      </w:r>
      <w:r>
        <w:t xml:space="preserve"> (*eternal damnation). ... He will frustrate their works … Allah is the protector of the faithful; unbelievers have no protector. Allah will admit those who embrace the true faith to gardens (*paradise) watered by running streams. The unbelievers take their full of pleasure and eat as the beasts eat; but Hell shall be their home … They shall abide in Hell forever and drink scalding water, which </w:t>
      </w:r>
      <w:r>
        <w:rPr>
          <w:u w:val="single"/>
        </w:rPr>
        <w:t>will tear their bowels</w:t>
      </w:r>
      <w:r>
        <w:t>.</w:t>
      </w:r>
      <w:r>
        <w:rPr>
          <w:i/>
          <w:iCs/>
          <w:position w:val="6"/>
          <w:sz w:val="11"/>
          <w:szCs w:val="11"/>
        </w:rPr>
        <w:t xml:space="preserve"> </w:t>
      </w:r>
    </w:p>
    <w:p w:rsidR="0077768D" w:rsidRDefault="0077768D" w:rsidP="00880FC7">
      <w:pPr>
        <w:pStyle w:val="Heading3"/>
      </w:pPr>
      <w:r>
        <w:t>Soora 48 al’fath</w:t>
      </w:r>
    </w:p>
    <w:p w:rsidR="0077768D" w:rsidRDefault="0077768D" w:rsidP="00880FC7">
      <w:pPr>
        <w:pStyle w:val="14"/>
      </w:pPr>
      <w:r w:rsidRPr="00B52B43">
        <w:t>Aayat 29</w:t>
      </w:r>
      <w:r>
        <w:t xml:space="preserve"> Muhammad is Allah’s apostle. Those who follow him are </w:t>
      </w:r>
      <w:r>
        <w:rPr>
          <w:u w:val="single"/>
        </w:rPr>
        <w:t>ruthless to the unbelievers</w:t>
      </w:r>
      <w:r>
        <w:t xml:space="preserve"> but merciful to one another. </w:t>
      </w:r>
    </w:p>
    <w:p w:rsidR="0077768D" w:rsidRDefault="0077768D" w:rsidP="00880FC7">
      <w:pPr>
        <w:pStyle w:val="Heading3"/>
      </w:pPr>
      <w:r>
        <w:t>Soora 60 al’mumtahana</w:t>
      </w:r>
    </w:p>
    <w:p w:rsidR="0077768D" w:rsidRDefault="0077768D" w:rsidP="00880FC7">
      <w:pPr>
        <w:pStyle w:val="14"/>
      </w:pPr>
      <w:r w:rsidRPr="00B52B43">
        <w:t>Aayat 4</w:t>
      </w:r>
      <w:r>
        <w:t xml:space="preserve"> We renounce you (i.e., the idolaters): enmity and hate shall reign between us until you believe in Allah only</w:t>
      </w:r>
    </w:p>
    <w:p w:rsidR="0077768D" w:rsidRDefault="0077768D" w:rsidP="00880FC7">
      <w:pPr>
        <w:pStyle w:val="Heading3"/>
      </w:pPr>
      <w:r>
        <w:t>Soora 66 at’tahreem</w:t>
      </w:r>
    </w:p>
    <w:p w:rsidR="0077768D" w:rsidRDefault="0077768D" w:rsidP="00880FC7">
      <w:pPr>
        <w:pStyle w:val="14"/>
      </w:pPr>
      <w:r w:rsidRPr="00B52B43">
        <w:t>Aayat 9</w:t>
      </w:r>
      <w:r>
        <w:t xml:space="preserve"> O Prophet! Make war on the unbelievers and the hypocrites and deal sternly with them. Hell shall be their home, evil their fate. </w:t>
      </w:r>
    </w:p>
    <w:p w:rsidR="0077768D" w:rsidRDefault="0077768D" w:rsidP="00880FC7">
      <w:pPr>
        <w:pStyle w:val="Heading3"/>
      </w:pPr>
      <w:r>
        <w:t>Soora 69 al'haakka</w:t>
      </w:r>
    </w:p>
    <w:p w:rsidR="0077768D" w:rsidRDefault="0077768D" w:rsidP="00880FC7">
      <w:pPr>
        <w:pStyle w:val="14"/>
      </w:pPr>
      <w:r w:rsidRPr="00B52B43">
        <w:t>Aayat 30-33</w:t>
      </w:r>
      <w:r>
        <w:t xml:space="preserve"> We shall say: ‘Lay hold of him and bind him. </w:t>
      </w:r>
      <w:r>
        <w:rPr>
          <w:u w:val="single"/>
        </w:rPr>
        <w:t>Burn him</w:t>
      </w:r>
      <w:r>
        <w:t xml:space="preserve"> in the fire of Hell, and then fasten him with a chain seventy cubits long. For </w:t>
      </w:r>
      <w:r>
        <w:rPr>
          <w:u w:val="single"/>
        </w:rPr>
        <w:t>he did not believe in Allah</w:t>
      </w:r>
      <w:r>
        <w:t>, the Most High.</w:t>
      </w:r>
    </w:p>
    <w:p w:rsidR="0077768D" w:rsidRDefault="0077768D" w:rsidP="000009F7">
      <w:pPr>
        <w:pStyle w:val="Heading1"/>
        <w:rPr>
          <w:lang w:bidi="hi-IN"/>
        </w:rPr>
      </w:pPr>
      <w:r>
        <w:rPr>
          <w:lang w:bidi="hi-IN"/>
        </w:rPr>
        <w:t>Teachings of Hindoo Dharm'</w:t>
      </w:r>
      <w:r w:rsidR="004F3DC5">
        <w:rPr>
          <w:lang w:bidi="hi-IN"/>
        </w:rPr>
        <w:fldChar w:fldCharType="begin"/>
      </w:r>
      <w:r>
        <w:rPr>
          <w:rFonts w:cs="Mangal"/>
          <w:sz w:val="24"/>
          <w:szCs w:val="24"/>
          <w:lang w:bidi="hi-IN"/>
        </w:rPr>
        <w:instrText>tc "</w:instrText>
      </w:r>
      <w:r>
        <w:rPr>
          <w:lang w:bidi="hi-IN"/>
        </w:rPr>
        <w:instrText>Teachings of Sanaatan Dharm(a)"</w:instrText>
      </w:r>
      <w:r w:rsidR="004F3DC5">
        <w:rPr>
          <w:lang w:bidi="hi-IN"/>
        </w:rPr>
        <w:fldChar w:fldCharType="end"/>
      </w:r>
    </w:p>
    <w:p w:rsidR="0077768D" w:rsidRDefault="0077768D" w:rsidP="00880FC7">
      <w:pPr>
        <w:pStyle w:val="14"/>
        <w:rPr>
          <w:b/>
          <w:bCs/>
        </w:rPr>
      </w:pPr>
      <w:r>
        <w:t xml:space="preserve">Source • ShrimadBhagavadGita, Gita Press, Gorakhpur • </w:t>
      </w:r>
      <w:r>
        <w:rPr>
          <w:i/>
          <w:iCs/>
        </w:rPr>
        <w:t>A Hindu View of the World</w:t>
      </w:r>
      <w:r>
        <w:rPr>
          <w:rFonts w:cs="Times New Roman"/>
          <w:i/>
          <w:iCs/>
        </w:rPr>
        <w:t>—</w:t>
      </w:r>
      <w:r>
        <w:rPr>
          <w:i/>
          <w:iCs/>
        </w:rPr>
        <w:t xml:space="preserve">Essays in the intellectual Kshatriya Tradition, </w:t>
      </w:r>
      <w:r>
        <w:t>N S Rajaram, ISBN 8185990522 [1998]</w:t>
      </w:r>
      <w:r>
        <w:rPr>
          <w:i/>
          <w:iCs/>
        </w:rPr>
        <w:t xml:space="preserve"> </w:t>
      </w:r>
      <w:r>
        <w:t>•</w:t>
      </w:r>
      <w:r>
        <w:rPr>
          <w:i/>
          <w:iCs/>
        </w:rPr>
        <w:t xml:space="preserve"> Chants of India</w:t>
      </w:r>
      <w:r>
        <w:t xml:space="preserve">, Pundit Ravi Shankar, Angel Records, 2002 • </w:t>
      </w:r>
      <w:r>
        <w:rPr>
          <w:i/>
          <w:iCs/>
        </w:rPr>
        <w:t>Selections from Hindu Scriptures</w:t>
      </w:r>
      <w:r>
        <w:t xml:space="preserve"> </w:t>
      </w:r>
      <w:r>
        <w:rPr>
          <w:i/>
          <w:iCs/>
        </w:rPr>
        <w:t xml:space="preserve">- Manu Smriti, </w:t>
      </w:r>
      <w:r>
        <w:t>Prof G C Asnani, ISBN 8190040049 [2000]</w:t>
      </w:r>
      <w:r>
        <w:rPr>
          <w:i/>
          <w:iCs/>
        </w:rPr>
        <w:t xml:space="preserve"> </w:t>
      </w:r>
      <w:r>
        <w:rPr>
          <w:b/>
          <w:bCs/>
        </w:rPr>
        <w:t xml:space="preserve"> </w:t>
      </w:r>
      <w:r>
        <w:rPr>
          <w:i/>
          <w:iCs/>
        </w:rPr>
        <w:t xml:space="preserve"> </w:t>
      </w:r>
    </w:p>
    <w:p w:rsidR="0077768D" w:rsidRDefault="0077768D" w:rsidP="00880FC7">
      <w:pPr>
        <w:pStyle w:val="Heading3"/>
      </w:pPr>
      <w:r>
        <w:t xml:space="preserve">BhagavadGita </w:t>
      </w:r>
      <w:r w:rsidR="004F3DC5">
        <w:fldChar w:fldCharType="begin"/>
      </w:r>
      <w:r>
        <w:rPr>
          <w:rFonts w:cs="Mangal"/>
          <w:sz w:val="24"/>
          <w:szCs w:val="24"/>
        </w:rPr>
        <w:instrText>tc "</w:instrText>
      </w:r>
      <w:r>
        <w:instrText>BhagavadGita "</w:instrText>
      </w:r>
      <w:r w:rsidR="004F3DC5">
        <w:fldChar w:fldCharType="end"/>
      </w:r>
    </w:p>
    <w:p w:rsidR="0077768D" w:rsidRDefault="0077768D" w:rsidP="00880FC7">
      <w:pPr>
        <w:pStyle w:val="14"/>
        <w:rPr>
          <w:i/>
          <w:iCs/>
        </w:rPr>
      </w:pPr>
      <w:r w:rsidRPr="00BC0BB4">
        <w:t>4:11, 9:29</w:t>
      </w:r>
      <w:r>
        <w:t xml:space="preserve"> whoever, by whatsoever path approaches me, I accept him for his salvation. All creatures great and small – I am equal to all; </w:t>
      </w:r>
      <w:r>
        <w:rPr>
          <w:u w:val="single"/>
        </w:rPr>
        <w:t>I hate none</w:t>
      </w:r>
      <w:r>
        <w:t xml:space="preserve">, nor have I any favourites. Those who worship other Gods with devotion, worship me. </w:t>
      </w:r>
    </w:p>
    <w:p w:rsidR="0077768D" w:rsidRDefault="0077768D" w:rsidP="00880FC7">
      <w:pPr>
        <w:pStyle w:val="Heading3"/>
      </w:pPr>
      <w:r>
        <w:t xml:space="preserve">Rig’Ved' </w:t>
      </w:r>
      <w:r w:rsidR="004F3DC5">
        <w:fldChar w:fldCharType="begin"/>
      </w:r>
      <w:r>
        <w:rPr>
          <w:rFonts w:cs="Mangal"/>
          <w:sz w:val="24"/>
          <w:szCs w:val="24"/>
        </w:rPr>
        <w:instrText>tc "</w:instrText>
      </w:r>
      <w:r>
        <w:instrText>Rig’Ved "</w:instrText>
      </w:r>
      <w:r w:rsidR="004F3DC5">
        <w:fldChar w:fldCharType="end"/>
      </w:r>
    </w:p>
    <w:p w:rsidR="0077768D" w:rsidRDefault="0077768D" w:rsidP="00880FC7">
      <w:pPr>
        <w:pStyle w:val="14"/>
      </w:pPr>
      <w:r w:rsidRPr="00BC0BB4">
        <w:t>I.164.46</w:t>
      </w:r>
      <w:r>
        <w:t xml:space="preserve"> Cosmic reality is </w:t>
      </w:r>
      <w:r>
        <w:rPr>
          <w:u w:val="single"/>
        </w:rPr>
        <w:t>one</w:t>
      </w:r>
      <w:r>
        <w:t xml:space="preserve">, but the wise perceive it in many ways: As Indr, Mitr, Varun, Agni, mighty Garutmat, Yam, and Matarisvan – the giver of breath. </w:t>
      </w:r>
      <w:r w:rsidRPr="00BC0BB4">
        <w:t>I.89.1</w:t>
      </w:r>
      <w:r>
        <w:t xml:space="preserve"> let felicitous thoughts come to us </w:t>
      </w:r>
      <w:r>
        <w:rPr>
          <w:u w:val="single"/>
        </w:rPr>
        <w:t>from every source</w:t>
      </w:r>
      <w:r>
        <w:t>.</w:t>
      </w:r>
    </w:p>
    <w:p w:rsidR="0077768D" w:rsidRDefault="0077768D" w:rsidP="00880FC7">
      <w:pPr>
        <w:pStyle w:val="Heading3"/>
      </w:pPr>
      <w:r>
        <w:t>Shivmahimna Stotr'</w:t>
      </w:r>
      <w:r w:rsidR="00A713BA">
        <w:t xml:space="preserve"> 3</w:t>
      </w:r>
      <w:r w:rsidR="004F3DC5">
        <w:fldChar w:fldCharType="begin"/>
      </w:r>
      <w:r>
        <w:rPr>
          <w:rFonts w:cs="Mangal"/>
          <w:sz w:val="24"/>
          <w:szCs w:val="24"/>
        </w:rPr>
        <w:instrText>tc "</w:instrText>
      </w:r>
      <w:r>
        <w:instrText>Shivmahimna Stotr"</w:instrText>
      </w:r>
      <w:r w:rsidR="004F3DC5">
        <w:fldChar w:fldCharType="end"/>
      </w:r>
    </w:p>
    <w:p w:rsidR="0077768D" w:rsidRDefault="0077768D" w:rsidP="00880FC7">
      <w:pPr>
        <w:pStyle w:val="14"/>
      </w:pPr>
      <w:r>
        <w:t>As numberless rivers following different paths – straight or zigzag – merge in the same ocean, so too the aspirants of various tastes and capacities reach thee through effort.</w:t>
      </w:r>
    </w:p>
    <w:p w:rsidR="0077768D" w:rsidRDefault="0077768D" w:rsidP="00880FC7">
      <w:pPr>
        <w:pStyle w:val="Heading3"/>
      </w:pPr>
      <w:r>
        <w:t xml:space="preserve">Taittriya Upanishad, BrahmaValli &amp; BhriguValli </w:t>
      </w:r>
      <w:r w:rsidR="004F3DC5">
        <w:fldChar w:fldCharType="begin"/>
      </w:r>
      <w:r>
        <w:rPr>
          <w:rFonts w:cs="Mangal"/>
          <w:sz w:val="24"/>
          <w:szCs w:val="24"/>
        </w:rPr>
        <w:instrText>tc "</w:instrText>
      </w:r>
      <w:r>
        <w:instrText>Taittriya Upanishad, BrahmaValli &amp; BhriguValli "</w:instrText>
      </w:r>
      <w:r w:rsidR="004F3DC5">
        <w:fldChar w:fldCharType="end"/>
      </w:r>
    </w:p>
    <w:p w:rsidR="0077768D" w:rsidRDefault="0077768D" w:rsidP="00880FC7">
      <w:pPr>
        <w:pStyle w:val="14"/>
      </w:pPr>
      <w:r w:rsidRPr="00D108B8">
        <w:t>Shaanti Mantr</w:t>
      </w:r>
      <w:r>
        <w:t xml:space="preserve">' May the Lord protect us </w:t>
      </w:r>
      <w:r>
        <w:rPr>
          <w:u w:val="single"/>
        </w:rPr>
        <w:t>together</w:t>
      </w:r>
      <w:r>
        <w:t xml:space="preserve">! May He nourish us </w:t>
      </w:r>
      <w:r>
        <w:rPr>
          <w:u w:val="single"/>
        </w:rPr>
        <w:t>together</w:t>
      </w:r>
      <w:r>
        <w:t xml:space="preserve">! May we work </w:t>
      </w:r>
      <w:r>
        <w:rPr>
          <w:u w:val="single"/>
        </w:rPr>
        <w:t>together</w:t>
      </w:r>
      <w:r>
        <w:t xml:space="preserve"> uniting our strength for the good of humanity! May our learning be luminous and purposeful! May we </w:t>
      </w:r>
      <w:r>
        <w:rPr>
          <w:u w:val="single"/>
        </w:rPr>
        <w:t>never hate</w:t>
      </w:r>
      <w:r>
        <w:t xml:space="preserve"> one another! May there be </w:t>
      </w:r>
      <w:r>
        <w:rPr>
          <w:u w:val="single"/>
        </w:rPr>
        <w:t>peace</w:t>
      </w:r>
      <w:r>
        <w:t xml:space="preserve">, </w:t>
      </w:r>
      <w:r>
        <w:rPr>
          <w:u w:val="single"/>
        </w:rPr>
        <w:t>peace</w:t>
      </w:r>
      <w:r>
        <w:t xml:space="preserve">, and perfect </w:t>
      </w:r>
      <w:r>
        <w:rPr>
          <w:u w:val="single"/>
        </w:rPr>
        <w:t>peace</w:t>
      </w:r>
      <w:r>
        <w:t>.</w:t>
      </w:r>
    </w:p>
    <w:p w:rsidR="0077768D" w:rsidRDefault="0077768D" w:rsidP="00880FC7">
      <w:pPr>
        <w:pStyle w:val="Heading3"/>
      </w:pPr>
      <w:r>
        <w:t xml:space="preserve">Taittriya Aranyak, 4th Prashn, Pravargya Mantrs </w:t>
      </w:r>
      <w:r w:rsidR="004F3DC5">
        <w:fldChar w:fldCharType="begin"/>
      </w:r>
      <w:r>
        <w:rPr>
          <w:rFonts w:cs="Mangal"/>
          <w:sz w:val="24"/>
          <w:szCs w:val="24"/>
        </w:rPr>
        <w:instrText>tc "</w:instrText>
      </w:r>
      <w:r>
        <w:instrText>Taittriya Aranyak, 4th Prashn, Pravargya Mantrs "</w:instrText>
      </w:r>
      <w:r w:rsidR="004F3DC5">
        <w:fldChar w:fldCharType="end"/>
      </w:r>
    </w:p>
    <w:p w:rsidR="0077768D" w:rsidRDefault="0077768D" w:rsidP="00880FC7">
      <w:pPr>
        <w:pStyle w:val="14"/>
        <w:rPr>
          <w:i/>
          <w:iCs/>
        </w:rPr>
      </w:pPr>
      <w:r w:rsidRPr="00D108B8">
        <w:t>42nd Anuvaak</w:t>
      </w:r>
      <w:r>
        <w:t xml:space="preserve"> May there be </w:t>
      </w:r>
      <w:r>
        <w:rPr>
          <w:u w:val="single"/>
        </w:rPr>
        <w:t>peace</w:t>
      </w:r>
      <w:r>
        <w:t xml:space="preserve"> on earth, </w:t>
      </w:r>
      <w:r>
        <w:rPr>
          <w:u w:val="single"/>
        </w:rPr>
        <w:t>peace</w:t>
      </w:r>
      <w:r>
        <w:t xml:space="preserve"> in the ether, </w:t>
      </w:r>
      <w:r>
        <w:rPr>
          <w:u w:val="single"/>
        </w:rPr>
        <w:t>peace</w:t>
      </w:r>
      <w:r>
        <w:t xml:space="preserve"> in the heaven, </w:t>
      </w:r>
      <w:r>
        <w:rPr>
          <w:u w:val="single"/>
        </w:rPr>
        <w:t>peace</w:t>
      </w:r>
      <w:r>
        <w:t xml:space="preserve"> in all directions, </w:t>
      </w:r>
      <w:r>
        <w:rPr>
          <w:u w:val="single"/>
        </w:rPr>
        <w:t>peace</w:t>
      </w:r>
      <w:r>
        <w:t xml:space="preserve"> in fire, </w:t>
      </w:r>
      <w:r>
        <w:rPr>
          <w:u w:val="single"/>
        </w:rPr>
        <w:t>peace</w:t>
      </w:r>
      <w:r>
        <w:t xml:space="preserve"> in the air, </w:t>
      </w:r>
      <w:r>
        <w:rPr>
          <w:u w:val="single"/>
        </w:rPr>
        <w:t>peace</w:t>
      </w:r>
      <w:r>
        <w:t xml:space="preserve"> in the sun, </w:t>
      </w:r>
      <w:r>
        <w:rPr>
          <w:u w:val="single"/>
        </w:rPr>
        <w:t>peace</w:t>
      </w:r>
      <w:r>
        <w:t xml:space="preserve"> in the moon, </w:t>
      </w:r>
      <w:r>
        <w:rPr>
          <w:u w:val="single"/>
        </w:rPr>
        <w:t>peace</w:t>
      </w:r>
      <w:r>
        <w:t xml:space="preserve"> in the constellations, </w:t>
      </w:r>
      <w:r>
        <w:rPr>
          <w:u w:val="single"/>
        </w:rPr>
        <w:t>peace</w:t>
      </w:r>
      <w:r>
        <w:t xml:space="preserve"> in the waters, </w:t>
      </w:r>
      <w:r>
        <w:rPr>
          <w:u w:val="single"/>
        </w:rPr>
        <w:t>peace</w:t>
      </w:r>
      <w:r>
        <w:t xml:space="preserve"> in the plants and herbs, </w:t>
      </w:r>
      <w:r>
        <w:rPr>
          <w:u w:val="single"/>
        </w:rPr>
        <w:t>peace</w:t>
      </w:r>
      <w:r>
        <w:t xml:space="preserve"> in trees, </w:t>
      </w:r>
      <w:r>
        <w:rPr>
          <w:u w:val="single"/>
        </w:rPr>
        <w:t>peace</w:t>
      </w:r>
      <w:r>
        <w:t xml:space="preserve"> towards cattle, </w:t>
      </w:r>
      <w:r>
        <w:rPr>
          <w:u w:val="single"/>
        </w:rPr>
        <w:t>peace</w:t>
      </w:r>
      <w:r>
        <w:t xml:space="preserve"> towards goats, </w:t>
      </w:r>
      <w:r>
        <w:rPr>
          <w:u w:val="single"/>
        </w:rPr>
        <w:t>peace</w:t>
      </w:r>
      <w:r>
        <w:t xml:space="preserve"> towards horses, </w:t>
      </w:r>
      <w:r>
        <w:rPr>
          <w:u w:val="single"/>
        </w:rPr>
        <w:t>peace</w:t>
      </w:r>
      <w:r>
        <w:t xml:space="preserve"> towards mankind, </w:t>
      </w:r>
      <w:r>
        <w:rPr>
          <w:u w:val="single"/>
        </w:rPr>
        <w:t>peace</w:t>
      </w:r>
      <w:r>
        <w:t xml:space="preserve"> in the absolute Brahm', </w:t>
      </w:r>
      <w:r>
        <w:rPr>
          <w:u w:val="single"/>
        </w:rPr>
        <w:t>peace</w:t>
      </w:r>
      <w:r>
        <w:t xml:space="preserve"> in those who have attained Brahm', may there be </w:t>
      </w:r>
      <w:r>
        <w:rPr>
          <w:u w:val="single"/>
        </w:rPr>
        <w:t>peace</w:t>
      </w:r>
      <w:r>
        <w:t xml:space="preserve">, only </w:t>
      </w:r>
      <w:r>
        <w:rPr>
          <w:u w:val="single"/>
        </w:rPr>
        <w:t>peace</w:t>
      </w:r>
      <w:r>
        <w:t xml:space="preserve">. May that </w:t>
      </w:r>
      <w:r>
        <w:rPr>
          <w:u w:val="single"/>
        </w:rPr>
        <w:t>peace</w:t>
      </w:r>
      <w:r>
        <w:t xml:space="preserve"> be in me, </w:t>
      </w:r>
      <w:r>
        <w:rPr>
          <w:u w:val="single"/>
        </w:rPr>
        <w:t>peace</w:t>
      </w:r>
      <w:r>
        <w:t xml:space="preserve"> alone! Through that </w:t>
      </w:r>
      <w:r>
        <w:rPr>
          <w:u w:val="single"/>
        </w:rPr>
        <w:t>peace</w:t>
      </w:r>
      <w:r>
        <w:t xml:space="preserve"> may I confirm </w:t>
      </w:r>
      <w:r>
        <w:rPr>
          <w:u w:val="single"/>
        </w:rPr>
        <w:t>peace</w:t>
      </w:r>
      <w:r>
        <w:t xml:space="preserve"> in myself, and all bipeds, and quadrupeds! May there be </w:t>
      </w:r>
      <w:r>
        <w:rPr>
          <w:u w:val="single"/>
        </w:rPr>
        <w:t>peace</w:t>
      </w:r>
      <w:r>
        <w:t xml:space="preserve"> in me, </w:t>
      </w:r>
      <w:r>
        <w:rPr>
          <w:u w:val="single"/>
        </w:rPr>
        <w:t>peace</w:t>
      </w:r>
      <w:r>
        <w:t xml:space="preserve"> alone. </w:t>
      </w:r>
    </w:p>
    <w:p w:rsidR="0077768D" w:rsidRDefault="0077768D" w:rsidP="00880FC7">
      <w:pPr>
        <w:pStyle w:val="Heading3"/>
      </w:pPr>
      <w:r>
        <w:t xml:space="preserve">Sarve Sham (the traditional prayer) </w:t>
      </w:r>
      <w:r w:rsidR="004F3DC5">
        <w:fldChar w:fldCharType="begin"/>
      </w:r>
      <w:r>
        <w:rPr>
          <w:rFonts w:cs="Mangal"/>
          <w:sz w:val="24"/>
          <w:szCs w:val="24"/>
        </w:rPr>
        <w:instrText>tc "</w:instrText>
      </w:r>
      <w:r>
        <w:instrText>Sarve Sham (the traditional prayer) "</w:instrText>
      </w:r>
      <w:r w:rsidR="004F3DC5">
        <w:fldChar w:fldCharType="end"/>
      </w:r>
    </w:p>
    <w:p w:rsidR="0077768D" w:rsidRDefault="0077768D" w:rsidP="00880FC7">
      <w:pPr>
        <w:pStyle w:val="14"/>
      </w:pPr>
      <w:r>
        <w:t xml:space="preserve">May good befall </w:t>
      </w:r>
      <w:r>
        <w:rPr>
          <w:u w:val="single"/>
        </w:rPr>
        <w:t>all</w:t>
      </w:r>
      <w:r>
        <w:t xml:space="preserve">! May there be peace </w:t>
      </w:r>
      <w:r>
        <w:rPr>
          <w:u w:val="single"/>
        </w:rPr>
        <w:t>for all</w:t>
      </w:r>
      <w:r>
        <w:t xml:space="preserve">! May </w:t>
      </w:r>
      <w:r>
        <w:rPr>
          <w:u w:val="single"/>
        </w:rPr>
        <w:t>all</w:t>
      </w:r>
      <w:r>
        <w:t xml:space="preserve"> be fit for perfection, and may </w:t>
      </w:r>
      <w:r>
        <w:rPr>
          <w:u w:val="single"/>
        </w:rPr>
        <w:t>all</w:t>
      </w:r>
      <w:r>
        <w:t xml:space="preserve"> experience that which is auspicious. May </w:t>
      </w:r>
      <w:r>
        <w:rPr>
          <w:u w:val="single"/>
        </w:rPr>
        <w:t>all</w:t>
      </w:r>
      <w:r>
        <w:t xml:space="preserve"> be happy! May </w:t>
      </w:r>
      <w:r>
        <w:rPr>
          <w:u w:val="single"/>
        </w:rPr>
        <w:t>all</w:t>
      </w:r>
      <w:r>
        <w:t xml:space="preserve"> be healthy! May </w:t>
      </w:r>
      <w:r>
        <w:rPr>
          <w:u w:val="single"/>
        </w:rPr>
        <w:t>all</w:t>
      </w:r>
      <w:r>
        <w:t xml:space="preserve"> experience what is good and let </w:t>
      </w:r>
      <w:r>
        <w:rPr>
          <w:u w:val="single"/>
        </w:rPr>
        <w:t>no one suffer</w:t>
      </w:r>
      <w:r>
        <w:t xml:space="preserve">. </w:t>
      </w:r>
    </w:p>
    <w:p w:rsidR="0077768D" w:rsidRDefault="0077768D" w:rsidP="00880FC7">
      <w:pPr>
        <w:pStyle w:val="Heading3"/>
      </w:pPr>
      <w:r>
        <w:t xml:space="preserve">Taittriya Upanishad, ShikshaaValli </w:t>
      </w:r>
      <w:r w:rsidR="004F3DC5">
        <w:fldChar w:fldCharType="begin"/>
      </w:r>
      <w:r>
        <w:rPr>
          <w:rFonts w:cs="Mangal"/>
          <w:sz w:val="24"/>
          <w:szCs w:val="24"/>
        </w:rPr>
        <w:instrText>tc "</w:instrText>
      </w:r>
      <w:r>
        <w:instrText>Taittriya Upanishad, ShikshaaValli "</w:instrText>
      </w:r>
      <w:r w:rsidR="004F3DC5">
        <w:fldChar w:fldCharType="end"/>
      </w:r>
    </w:p>
    <w:p w:rsidR="0077768D" w:rsidRDefault="0077768D" w:rsidP="00880FC7">
      <w:pPr>
        <w:pStyle w:val="14"/>
      </w:pPr>
      <w:r w:rsidRPr="00D108B8">
        <w:t>10th Anuvaak</w:t>
      </w:r>
      <w:r>
        <w:t xml:space="preserve"> Do not neglect your duties to the gods and your ancestors. May your </w:t>
      </w:r>
      <w:r>
        <w:rPr>
          <w:u w:val="single"/>
        </w:rPr>
        <w:t>mother</w:t>
      </w:r>
      <w:r>
        <w:t xml:space="preserve"> be like a god unto you! May your </w:t>
      </w:r>
      <w:r>
        <w:rPr>
          <w:u w:val="single"/>
        </w:rPr>
        <w:t>father</w:t>
      </w:r>
      <w:r>
        <w:t xml:space="preserve"> be like a god unto you!  May your </w:t>
      </w:r>
      <w:r>
        <w:rPr>
          <w:u w:val="single"/>
        </w:rPr>
        <w:t>Guru</w:t>
      </w:r>
      <w:r>
        <w:t xml:space="preserve"> be like a god unto you! May your </w:t>
      </w:r>
      <w:r>
        <w:rPr>
          <w:u w:val="single"/>
        </w:rPr>
        <w:t>guest</w:t>
      </w:r>
      <w:r>
        <w:t xml:space="preserve"> be like a god unto you! Wherever you have observed </w:t>
      </w:r>
      <w:r>
        <w:rPr>
          <w:u w:val="single"/>
        </w:rPr>
        <w:t>faultless</w:t>
      </w:r>
      <w:r>
        <w:t xml:space="preserve"> </w:t>
      </w:r>
      <w:r>
        <w:rPr>
          <w:u w:val="single"/>
        </w:rPr>
        <w:t>deeds</w:t>
      </w:r>
      <w:r>
        <w:t xml:space="preserve"> performed, you should follow </w:t>
      </w:r>
      <w:r>
        <w:rPr>
          <w:u w:val="single"/>
        </w:rPr>
        <w:t>those alone</w:t>
      </w:r>
      <w:r>
        <w:t xml:space="preserve">, and </w:t>
      </w:r>
      <w:r>
        <w:rPr>
          <w:u w:val="single"/>
        </w:rPr>
        <w:t>no others</w:t>
      </w:r>
      <w:r>
        <w:t xml:space="preserve">. When you have seen us, your teachers, perform </w:t>
      </w:r>
      <w:r>
        <w:rPr>
          <w:u w:val="single"/>
        </w:rPr>
        <w:t>good actions</w:t>
      </w:r>
      <w:r>
        <w:t xml:space="preserve"> follow </w:t>
      </w:r>
      <w:r>
        <w:rPr>
          <w:u w:val="single"/>
        </w:rPr>
        <w:t>those alone</w:t>
      </w:r>
      <w:r>
        <w:t xml:space="preserve">. </w:t>
      </w:r>
    </w:p>
    <w:p w:rsidR="0077768D" w:rsidRDefault="0077768D" w:rsidP="00880FC7">
      <w:pPr>
        <w:pStyle w:val="Heading3"/>
      </w:pPr>
      <w:r>
        <w:t>BrihadAranyak Upanishad, 1st Adhyaay</w:t>
      </w:r>
      <w:r w:rsidR="004F3DC5">
        <w:fldChar w:fldCharType="begin"/>
      </w:r>
      <w:r>
        <w:rPr>
          <w:rFonts w:cs="Mangal"/>
          <w:sz w:val="24"/>
          <w:szCs w:val="24"/>
        </w:rPr>
        <w:instrText>tc "</w:instrText>
      </w:r>
      <w:r>
        <w:instrText>BrihadAranyak Upanishad, 1st Adhyaay"</w:instrText>
      </w:r>
      <w:r w:rsidR="004F3DC5">
        <w:fldChar w:fldCharType="end"/>
      </w:r>
    </w:p>
    <w:p w:rsidR="0077768D" w:rsidRDefault="0077768D" w:rsidP="00880FC7">
      <w:pPr>
        <w:pStyle w:val="14"/>
      </w:pPr>
      <w:r w:rsidRPr="00D108B8">
        <w:t>3rd Brahmana 28th Mantr</w:t>
      </w:r>
      <w:r>
        <w:t xml:space="preserve"> O Lord! Please lead me from the unreal to the real. Lead me from darkness </w:t>
      </w:r>
      <w:r>
        <w:rPr>
          <w:u w:val="single"/>
        </w:rPr>
        <w:t>to light</w:t>
      </w:r>
      <w:r>
        <w:t>. Lead me from death to immortality. May there be</w:t>
      </w:r>
      <w:r>
        <w:rPr>
          <w:u w:val="single"/>
        </w:rPr>
        <w:t xml:space="preserve"> peace</w:t>
      </w:r>
      <w:r>
        <w:t xml:space="preserve">, </w:t>
      </w:r>
      <w:r>
        <w:rPr>
          <w:u w:val="single"/>
        </w:rPr>
        <w:t>peace</w:t>
      </w:r>
      <w:r>
        <w:t>, and perfect</w:t>
      </w:r>
      <w:r>
        <w:rPr>
          <w:u w:val="single"/>
        </w:rPr>
        <w:t xml:space="preserve"> peace</w:t>
      </w:r>
      <w:r>
        <w:t>!</w:t>
      </w:r>
    </w:p>
    <w:p w:rsidR="0077768D" w:rsidRDefault="0077768D" w:rsidP="00880FC7">
      <w:pPr>
        <w:pStyle w:val="Heading3"/>
      </w:pPr>
      <w:r>
        <w:t xml:space="preserve">ManuSmriti </w:t>
      </w:r>
      <w:r w:rsidR="004F3DC5">
        <w:fldChar w:fldCharType="begin"/>
      </w:r>
      <w:r>
        <w:rPr>
          <w:rFonts w:cs="Mangal"/>
          <w:sz w:val="24"/>
          <w:szCs w:val="24"/>
        </w:rPr>
        <w:instrText>tc "</w:instrText>
      </w:r>
      <w:r>
        <w:instrText>ManuSmriti "</w:instrText>
      </w:r>
      <w:r w:rsidR="004F3DC5">
        <w:fldChar w:fldCharType="end"/>
      </w:r>
    </w:p>
    <w:p w:rsidR="0077768D" w:rsidRDefault="0077768D" w:rsidP="00880FC7">
      <w:pPr>
        <w:pStyle w:val="14"/>
      </w:pPr>
      <w:r w:rsidRPr="00D108B8">
        <w:t>7:90</w:t>
      </w:r>
      <w:r>
        <w:t xml:space="preserve"> When a King fights with his foe in battle, he </w:t>
      </w:r>
      <w:r>
        <w:rPr>
          <w:u w:val="single"/>
        </w:rPr>
        <w:t>should not</w:t>
      </w:r>
      <w:r>
        <w:t xml:space="preserve"> strike with weapons which are </w:t>
      </w:r>
      <w:r>
        <w:rPr>
          <w:u w:val="single"/>
        </w:rPr>
        <w:t>concealed</w:t>
      </w:r>
      <w:r>
        <w:t xml:space="preserve">, </w:t>
      </w:r>
      <w:r>
        <w:rPr>
          <w:u w:val="single"/>
        </w:rPr>
        <w:t>barbed</w:t>
      </w:r>
      <w:r>
        <w:t xml:space="preserve">, </w:t>
      </w:r>
      <w:r>
        <w:rPr>
          <w:u w:val="single"/>
        </w:rPr>
        <w:t>poisoned</w:t>
      </w:r>
      <w:r>
        <w:t xml:space="preserve">, or the points of which are </w:t>
      </w:r>
      <w:r>
        <w:rPr>
          <w:u w:val="single"/>
        </w:rPr>
        <w:t>blazing with fire</w:t>
      </w:r>
      <w:r>
        <w:t xml:space="preserve">. </w:t>
      </w:r>
      <w:r w:rsidRPr="00D108B8">
        <w:t>7:91</w:t>
      </w:r>
      <w:r>
        <w:t xml:space="preserve"> Let the King </w:t>
      </w:r>
      <w:r>
        <w:rPr>
          <w:u w:val="single"/>
        </w:rPr>
        <w:t>not strike</w:t>
      </w:r>
      <w:r>
        <w:t xml:space="preserve"> one who </w:t>
      </w:r>
      <w:r>
        <w:rPr>
          <w:u w:val="single"/>
        </w:rPr>
        <w:t>in flight</w:t>
      </w:r>
      <w:r>
        <w:t xml:space="preserve"> and fear has climbed around, </w:t>
      </w:r>
      <w:r>
        <w:rPr>
          <w:u w:val="single"/>
        </w:rPr>
        <w:t>not</w:t>
      </w:r>
      <w:r>
        <w:t xml:space="preserve"> a eunuch, </w:t>
      </w:r>
      <w:r>
        <w:rPr>
          <w:u w:val="single"/>
        </w:rPr>
        <w:t>nor</w:t>
      </w:r>
      <w:r>
        <w:t xml:space="preserve"> one who joins the palms of his hands in supplication, </w:t>
      </w:r>
      <w:r>
        <w:rPr>
          <w:u w:val="single"/>
        </w:rPr>
        <w:t>nor</w:t>
      </w:r>
      <w:r>
        <w:t xml:space="preserve"> one who flees with flying hair, </w:t>
      </w:r>
      <w:r>
        <w:rPr>
          <w:u w:val="single"/>
        </w:rPr>
        <w:t>nor</w:t>
      </w:r>
      <w:r>
        <w:t xml:space="preserve"> one who sits down, </w:t>
      </w:r>
      <w:r>
        <w:rPr>
          <w:u w:val="single"/>
        </w:rPr>
        <w:t>nor</w:t>
      </w:r>
      <w:r>
        <w:t xml:space="preserve"> one who says, “I am thine.” </w:t>
      </w:r>
      <w:r w:rsidRPr="00D108B8">
        <w:t>7:92</w:t>
      </w:r>
      <w:r>
        <w:t xml:space="preserve"> </w:t>
      </w:r>
      <w:r>
        <w:rPr>
          <w:u w:val="single"/>
        </w:rPr>
        <w:t>Nor</w:t>
      </w:r>
      <w:r>
        <w:t xml:space="preserve"> one who sleeps, </w:t>
      </w:r>
      <w:r>
        <w:rPr>
          <w:u w:val="single"/>
        </w:rPr>
        <w:t>nor</w:t>
      </w:r>
      <w:r>
        <w:t xml:space="preserve"> one who has lost his coat of mail (armor), </w:t>
      </w:r>
      <w:r>
        <w:rPr>
          <w:u w:val="single"/>
        </w:rPr>
        <w:t>nor</w:t>
      </w:r>
      <w:r>
        <w:t xml:space="preserve"> one who is naked, </w:t>
      </w:r>
      <w:r>
        <w:rPr>
          <w:u w:val="single"/>
        </w:rPr>
        <w:t>nor</w:t>
      </w:r>
      <w:r>
        <w:t xml:space="preserve"> one who is disarmed, </w:t>
      </w:r>
      <w:r>
        <w:rPr>
          <w:u w:val="single"/>
        </w:rPr>
        <w:t>nor</w:t>
      </w:r>
      <w:r>
        <w:t xml:space="preserve"> one who looks on without taking part in the fight, </w:t>
      </w:r>
      <w:r>
        <w:rPr>
          <w:u w:val="single"/>
        </w:rPr>
        <w:t>nor</w:t>
      </w:r>
      <w:r>
        <w:t xml:space="preserve"> one who is fighting with another foe; </w:t>
      </w:r>
      <w:r>
        <w:rPr>
          <w:b/>
          <w:bCs/>
        </w:rPr>
        <w:t>7:93</w:t>
      </w:r>
      <w:r>
        <w:t xml:space="preserve"> </w:t>
      </w:r>
      <w:r>
        <w:rPr>
          <w:u w:val="single"/>
        </w:rPr>
        <w:t>Nor</w:t>
      </w:r>
      <w:r>
        <w:t xml:space="preserve"> one whose weapons are broken, who is afflicted with sorrow, who has been grievously wounded, who is terrified, </w:t>
      </w:r>
      <w:r>
        <w:rPr>
          <w:u w:val="single"/>
        </w:rPr>
        <w:t>no</w:t>
      </w:r>
      <w:r>
        <w:t xml:space="preserve">r one who is running away; he should remember the </w:t>
      </w:r>
      <w:r>
        <w:rPr>
          <w:u w:val="single"/>
        </w:rPr>
        <w:t>rule of conduct</w:t>
      </w:r>
      <w:r>
        <w:t xml:space="preserve"> of an </w:t>
      </w:r>
      <w:r>
        <w:rPr>
          <w:u w:val="single"/>
        </w:rPr>
        <w:t>honourable warrio</w:t>
      </w:r>
      <w:r>
        <w:t>r.</w:t>
      </w:r>
    </w:p>
    <w:p w:rsidR="0077768D" w:rsidRPr="00F0741A" w:rsidRDefault="0077768D" w:rsidP="00F0741A">
      <w:pPr>
        <w:pStyle w:val="Heading1"/>
        <w:rPr>
          <w:lang w:val="en-US" w:bidi="hi-IN"/>
        </w:rPr>
      </w:pPr>
      <w:r>
        <w:rPr>
          <w:lang w:bidi="hi-IN"/>
        </w:rPr>
        <w:t>Supplement 2012 edition</w:t>
      </w:r>
    </w:p>
    <w:p w:rsidR="0077768D" w:rsidRDefault="0077768D" w:rsidP="00880FC7">
      <w:pPr>
        <w:pStyle w:val="Heading3"/>
      </w:pPr>
      <w:r>
        <w:t xml:space="preserve">Judgement of Delhi Metropolitan Magistrate </w:t>
      </w:r>
    </w:p>
    <w:p w:rsidR="0077768D" w:rsidRDefault="0077768D" w:rsidP="00880FC7">
      <w:pPr>
        <w:pStyle w:val="14"/>
      </w:pPr>
      <w:r>
        <w:t xml:space="preserve">"With due regard to the holy book of 'Quran Majeed', a close perusal of the 'Aytes' shows that same </w:t>
      </w:r>
      <w:r w:rsidRPr="00AD3F57">
        <w:rPr>
          <w:b/>
          <w:bCs/>
        </w:rPr>
        <w:t>are harmful and teach hatred</w:t>
      </w:r>
      <w:r>
        <w:t>, and are likely to create differences between Mohammedans on one hand and the remaining communities on the other".</w:t>
      </w:r>
      <w:r w:rsidR="00AC008C">
        <w:t xml:space="preserve"> JS Lohat, 31-7-1986</w:t>
      </w:r>
    </w:p>
    <w:p w:rsidR="0077768D" w:rsidRDefault="0077768D" w:rsidP="00880FC7">
      <w:pPr>
        <w:pStyle w:val="Heading3"/>
      </w:pPr>
      <w:r>
        <w:t>Swami Vivekanand' (1862-1902) on Islam</w:t>
      </w:r>
      <w:r>
        <w:rPr>
          <w:rStyle w:val="FootnoteReference"/>
        </w:rPr>
        <w:footnoteReference w:id="21"/>
      </w:r>
    </w:p>
    <w:p w:rsidR="0077768D" w:rsidRDefault="0077768D" w:rsidP="00880FC7">
      <w:pPr>
        <w:pStyle w:val="14"/>
        <w:rPr>
          <w:rFonts w:cs="Times New Roman"/>
        </w:rPr>
      </w:pPr>
      <w:r>
        <w:t xml:space="preserve">Think of the </w:t>
      </w:r>
      <w:r w:rsidRPr="00FD6FE5">
        <w:t>millions</w:t>
      </w:r>
      <w:r w:rsidRPr="00A713BA">
        <w:rPr>
          <w:bCs/>
        </w:rPr>
        <w:t xml:space="preserve"> </w:t>
      </w:r>
      <w:r w:rsidRPr="00EA1737">
        <w:rPr>
          <w:bCs/>
          <w:u w:val="single"/>
        </w:rPr>
        <w:t>massacred through</w:t>
      </w:r>
      <w:r>
        <w:t xml:space="preserve"> </w:t>
      </w:r>
      <w:r w:rsidRPr="00EA1737">
        <w:rPr>
          <w:bCs/>
          <w:u w:val="single"/>
        </w:rPr>
        <w:t>his</w:t>
      </w:r>
      <w:r>
        <w:t xml:space="preserve"> </w:t>
      </w:r>
      <w:r w:rsidRPr="00EA1737">
        <w:rPr>
          <w:bCs/>
          <w:u w:val="single"/>
        </w:rPr>
        <w:t>(Mohammed)</w:t>
      </w:r>
      <w:r>
        <w:t xml:space="preserve"> </w:t>
      </w:r>
      <w:r w:rsidRPr="00EA1737">
        <w:rPr>
          <w:bCs/>
          <w:u w:val="single"/>
        </w:rPr>
        <w:t>teachings</w:t>
      </w:r>
      <w:r>
        <w:t xml:space="preserve">, </w:t>
      </w:r>
      <w:r w:rsidRPr="00EA1737">
        <w:rPr>
          <w:bCs/>
          <w:u w:val="single"/>
        </w:rPr>
        <w:t>mothers</w:t>
      </w:r>
      <w:r>
        <w:t xml:space="preserve"> bereft of their children, </w:t>
      </w:r>
      <w:r w:rsidRPr="00EA1737">
        <w:rPr>
          <w:bCs/>
          <w:u w:val="single"/>
        </w:rPr>
        <w:t>children</w:t>
      </w:r>
      <w:r>
        <w:t xml:space="preserve"> made orphans, </w:t>
      </w:r>
      <w:r w:rsidRPr="00EA1737">
        <w:rPr>
          <w:bCs/>
          <w:u w:val="single"/>
        </w:rPr>
        <w:t>whole countries destroyed</w:t>
      </w:r>
      <w:r>
        <w:t>, and millions upon millions of people killed (</w:t>
      </w:r>
      <w:r w:rsidRPr="009D60AE">
        <w:rPr>
          <w:i/>
          <w:iCs/>
        </w:rPr>
        <w:t>Complete works of  Swami Vivekanand'</w:t>
      </w:r>
      <w:r>
        <w:t xml:space="preserve"> Vol. 1, p.184). In the Quran there is the doctrine that a man who </w:t>
      </w:r>
      <w:r w:rsidRPr="00EA1737">
        <w:rPr>
          <w:bCs/>
          <w:u w:val="single"/>
        </w:rPr>
        <w:t>does not believe</w:t>
      </w:r>
      <w:r>
        <w:t xml:space="preserve"> </w:t>
      </w:r>
      <w:r w:rsidRPr="00EA1737">
        <w:rPr>
          <w:bCs/>
          <w:u w:val="single"/>
        </w:rPr>
        <w:t>these teachings</w:t>
      </w:r>
      <w:r>
        <w:t xml:space="preserve"> should be killed; it is a </w:t>
      </w:r>
      <w:r w:rsidRPr="00F91897">
        <w:rPr>
          <w:b/>
        </w:rPr>
        <w:t>mercy to kill him</w:t>
      </w:r>
      <w:r>
        <w:t xml:space="preserve">! And </w:t>
      </w:r>
      <w:r w:rsidRPr="00EA1737">
        <w:rPr>
          <w:bCs/>
          <w:u w:val="single"/>
        </w:rPr>
        <w:t>the surest way to get to heaven</w:t>
      </w:r>
      <w:r>
        <w:t xml:space="preserve">, where there are beautiful 'houries' and </w:t>
      </w:r>
      <w:r w:rsidRPr="00EA1737">
        <w:rPr>
          <w:bCs/>
          <w:u w:val="single"/>
        </w:rPr>
        <w:t>all sorts of sense-enjoyments</w:t>
      </w:r>
      <w:r>
        <w:t xml:space="preserve">, is by killing these unbelievers. </w:t>
      </w:r>
      <w:r w:rsidRPr="00EA1737">
        <w:rPr>
          <w:bCs/>
          <w:u w:val="single"/>
        </w:rPr>
        <w:t>Think of the bloodshed</w:t>
      </w:r>
      <w:r>
        <w:t xml:space="preserve"> there has been in consequence of such beliefs (Vol. 2, p352-53). Every step forward was made with the sword</w:t>
      </w:r>
      <w:r>
        <w:rPr>
          <w:rFonts w:cs="Times New Roman"/>
        </w:rPr>
        <w:t>—</w:t>
      </w:r>
      <w:r>
        <w:t xml:space="preserve">the Koran in the one hand and the sword in the other: </w:t>
      </w:r>
      <w:r w:rsidRPr="00FD6FE5">
        <w:t xml:space="preserve">"Take the Koran, or you must die; </w:t>
      </w:r>
      <w:r w:rsidRPr="00EA1737">
        <w:rPr>
          <w:bCs/>
          <w:u w:val="single"/>
        </w:rPr>
        <w:t>there is no alternative!</w:t>
      </w:r>
      <w:r w:rsidRPr="00FD6FE5">
        <w:t>"</w:t>
      </w:r>
      <w:r>
        <w:t xml:space="preserve"> You know from history how phenomenal was their success; for </w:t>
      </w:r>
      <w:r w:rsidRPr="00EA1737">
        <w:rPr>
          <w:bCs/>
          <w:u w:val="single"/>
        </w:rPr>
        <w:t>six hundred years</w:t>
      </w:r>
      <w:r>
        <w:t xml:space="preserve"> nothing could resist them, and then there came a time when </w:t>
      </w:r>
      <w:r w:rsidRPr="00EA1737">
        <w:rPr>
          <w:bCs/>
          <w:u w:val="single"/>
        </w:rPr>
        <w:t>they had to cry halt</w:t>
      </w:r>
      <w:r>
        <w:t xml:space="preserve">. </w:t>
      </w:r>
      <w:r w:rsidRPr="00EA1737">
        <w:rPr>
          <w:bCs/>
          <w:u w:val="single"/>
        </w:rPr>
        <w:t>So will be with other religions</w:t>
      </w:r>
      <w:r>
        <w:t xml:space="preserve"> if they follow the same methods (Vol.2, pp.369-370). Ignorant persons…dare to say that </w:t>
      </w:r>
      <w:r w:rsidRPr="00EA1737">
        <w:rPr>
          <w:bCs/>
          <w:u w:val="single"/>
        </w:rPr>
        <w:t>others are entirely wrong</w:t>
      </w:r>
      <w:r>
        <w:t xml:space="preserve">, and </w:t>
      </w:r>
      <w:r w:rsidRPr="00EA1737">
        <w:rPr>
          <w:bCs/>
          <w:u w:val="single"/>
        </w:rPr>
        <w:t>they alone are right</w:t>
      </w:r>
      <w:r>
        <w:t xml:space="preserve">. If they are </w:t>
      </w:r>
      <w:r w:rsidRPr="00EA1737">
        <w:rPr>
          <w:bCs/>
          <w:u w:val="single"/>
        </w:rPr>
        <w:t>opposed</w:t>
      </w:r>
      <w:r>
        <w:t xml:space="preserve">, they begin to fight. They say </w:t>
      </w:r>
      <w:r w:rsidRPr="00EA1737">
        <w:rPr>
          <w:bCs/>
          <w:u w:val="single"/>
        </w:rPr>
        <w:t>they will kill</w:t>
      </w:r>
      <w:r>
        <w:t xml:space="preserve"> any man who does not believe as they believe, and as Mohammedans do (Vol.4, p52). The Mohammedans from the beginning stood </w:t>
      </w:r>
      <w:r w:rsidRPr="00EA1737">
        <w:rPr>
          <w:bCs/>
          <w:u w:val="single"/>
        </w:rPr>
        <w:t>against any idol worship</w:t>
      </w:r>
      <w:r>
        <w:t xml:space="preserve">…but, practically, instead of one prophet, thousands upon </w:t>
      </w:r>
      <w:r w:rsidRPr="00EA1737">
        <w:rPr>
          <w:bCs/>
          <w:u w:val="single"/>
        </w:rPr>
        <w:t>thousands of saints are being worshipped</w:t>
      </w:r>
      <w:r>
        <w:t xml:space="preserve"> (Vol.4, p.121). Wave after wave had flooded this land, breaking and </w:t>
      </w:r>
      <w:r w:rsidRPr="00EA1737">
        <w:rPr>
          <w:bCs/>
          <w:u w:val="single"/>
        </w:rPr>
        <w:t>crushing everything for hundreds</w:t>
      </w:r>
      <w:r>
        <w:t xml:space="preserve"> of years. The sword had flashed, and "Victory unto Allah" had had rent the skies of India; but these floods subsided, leaving the </w:t>
      </w:r>
      <w:r w:rsidRPr="00EA1737">
        <w:rPr>
          <w:bCs/>
          <w:u w:val="single"/>
        </w:rPr>
        <w:t>national ideals unchanged</w:t>
      </w:r>
      <w:r>
        <w:t xml:space="preserve"> (Vol.4, p.159). The wave of Mohammedan conquest, which had swallowed the whole earth, had to fall back before India (Vol5, p.528). When the Mohammedans first came, we are said</w:t>
      </w:r>
      <w:r>
        <w:rPr>
          <w:rFonts w:cs="Times New Roman"/>
        </w:rPr>
        <w:t xml:space="preserve">—I think the authority of Ferishta, the oldest Mohammedan historian—to have been </w:t>
      </w:r>
      <w:r w:rsidRPr="00EA1737">
        <w:rPr>
          <w:rFonts w:cs="Times New Roman"/>
          <w:b/>
        </w:rPr>
        <w:t>six hundred million of Hindus</w:t>
      </w:r>
      <w:r>
        <w:rPr>
          <w:rFonts w:cs="Times New Roman"/>
        </w:rPr>
        <w:t xml:space="preserve">. Now we are about </w:t>
      </w:r>
      <w:r w:rsidRPr="000A6FE1">
        <w:rPr>
          <w:rFonts w:cs="Times New Roman"/>
          <w:b/>
          <w:bCs/>
        </w:rPr>
        <w:t>two hundred millions</w:t>
      </w:r>
      <w:r>
        <w:rPr>
          <w:rFonts w:cs="Times New Roman"/>
        </w:rPr>
        <w:t xml:space="preserve">. And then </w:t>
      </w:r>
      <w:r w:rsidRPr="000A6FE1">
        <w:rPr>
          <w:rFonts w:cs="Times New Roman"/>
          <w:b/>
          <w:bCs/>
        </w:rPr>
        <w:t>every man going out of the Hindu pale is not only a man less, but an enemy more</w:t>
      </w:r>
      <w:r>
        <w:rPr>
          <w:rFonts w:cs="Times New Roman"/>
        </w:rPr>
        <w:t xml:space="preserve">. Again, the vast majority of Hindu perverts to </w:t>
      </w:r>
      <w:r w:rsidRPr="00EA1737">
        <w:rPr>
          <w:rFonts w:cs="Times New Roman"/>
          <w:bCs/>
          <w:u w:val="single"/>
        </w:rPr>
        <w:t>Islam and Christianity</w:t>
      </w:r>
      <w:r>
        <w:rPr>
          <w:rFonts w:cs="Times New Roman"/>
        </w:rPr>
        <w:t xml:space="preserve"> are perverts by sword, or the descendant of these (Vol.5, p.233)</w:t>
      </w:r>
    </w:p>
    <w:p w:rsidR="0077768D" w:rsidRDefault="0077768D" w:rsidP="00880FC7">
      <w:pPr>
        <w:pStyle w:val="Heading3"/>
      </w:pPr>
      <w:r>
        <w:t>Robindronath Thakur (1861-1941) on Islam and Christianity</w:t>
      </w:r>
      <w:r>
        <w:rPr>
          <w:rStyle w:val="FootnoteReference"/>
        </w:rPr>
        <w:footnoteReference w:id="22"/>
      </w:r>
    </w:p>
    <w:p w:rsidR="0077768D" w:rsidRDefault="0077768D" w:rsidP="00880FC7">
      <w:pPr>
        <w:pStyle w:val="14"/>
      </w:pPr>
      <w:r>
        <w:t xml:space="preserve">There are two religions on earth, which have </w:t>
      </w:r>
      <w:r w:rsidRPr="00451749">
        <w:rPr>
          <w:b/>
          <w:bCs/>
        </w:rPr>
        <w:t>distinct enmity against</w:t>
      </w:r>
      <w:r>
        <w:t xml:space="preserve"> all other religions. These two are </w:t>
      </w:r>
      <w:r w:rsidRPr="00EA1737">
        <w:rPr>
          <w:bCs/>
          <w:u w:val="single"/>
        </w:rPr>
        <w:t>Christianity and Islam</w:t>
      </w:r>
      <w:r>
        <w:t xml:space="preserve">. They are </w:t>
      </w:r>
      <w:r w:rsidRPr="00EA1737">
        <w:rPr>
          <w:bCs/>
          <w:u w:val="single"/>
        </w:rPr>
        <w:t>not just satisfied</w:t>
      </w:r>
      <w:r>
        <w:t xml:space="preserve"> with observing their own religions, but are </w:t>
      </w:r>
      <w:r w:rsidRPr="00451749">
        <w:rPr>
          <w:b/>
          <w:bCs/>
        </w:rPr>
        <w:t>determined to destroy</w:t>
      </w:r>
      <w:r>
        <w:t xml:space="preserve"> </w:t>
      </w:r>
      <w:r w:rsidRPr="00451749">
        <w:rPr>
          <w:b/>
          <w:bCs/>
        </w:rPr>
        <w:t xml:space="preserve">all other </w:t>
      </w:r>
      <w:r>
        <w:t xml:space="preserve">religions. That's why the only way to </w:t>
      </w:r>
      <w:r w:rsidRPr="00EA1737">
        <w:rPr>
          <w:bCs/>
          <w:u w:val="single"/>
        </w:rPr>
        <w:t>make peace with them</w:t>
      </w:r>
      <w:r>
        <w:t xml:space="preserve"> is to </w:t>
      </w:r>
      <w:r w:rsidRPr="00EA1737">
        <w:rPr>
          <w:bCs/>
          <w:u w:val="single"/>
        </w:rPr>
        <w:t>embrace their religions</w:t>
      </w:r>
      <w:r>
        <w:t xml:space="preserve"> (Source: </w:t>
      </w:r>
      <w:r w:rsidRPr="00451749">
        <w:rPr>
          <w:i/>
          <w:iCs/>
        </w:rPr>
        <w:t>Original works of Rabindranath</w:t>
      </w:r>
      <w:r>
        <w:t xml:space="preserve"> Vol. 24, page 375, Vishwa Bharti; 1982). A </w:t>
      </w:r>
      <w:r w:rsidRPr="00CB557D">
        <w:rPr>
          <w:b/>
          <w:bCs/>
        </w:rPr>
        <w:t>very important factor</w:t>
      </w:r>
      <w:r>
        <w:t xml:space="preserve"> which is making it </w:t>
      </w:r>
      <w:r w:rsidRPr="00CB557D">
        <w:t>almost</w:t>
      </w:r>
      <w:r w:rsidRPr="00CB557D">
        <w:rPr>
          <w:b/>
          <w:bCs/>
        </w:rPr>
        <w:t xml:space="preserve"> impossible for </w:t>
      </w:r>
      <w:r w:rsidRPr="00CB557D">
        <w:t>Hindu-Muslim unity</w:t>
      </w:r>
      <w:r>
        <w:t xml:space="preserve"> to become an accomplished fact is that </w:t>
      </w:r>
      <w:r w:rsidRPr="00CB557D">
        <w:t xml:space="preserve">Muslims cannot </w:t>
      </w:r>
      <w:r w:rsidRPr="00CB557D">
        <w:rPr>
          <w:b/>
          <w:bCs/>
        </w:rPr>
        <w:t>confine their</w:t>
      </w:r>
      <w:r>
        <w:t xml:space="preserve"> </w:t>
      </w:r>
      <w:r w:rsidRPr="00CB557D">
        <w:rPr>
          <w:b/>
          <w:bCs/>
        </w:rPr>
        <w:t>patriotism</w:t>
      </w:r>
      <w:r>
        <w:t xml:space="preserve"> </w:t>
      </w:r>
      <w:r w:rsidRPr="00CB557D">
        <w:rPr>
          <w:b/>
          <w:bCs/>
        </w:rPr>
        <w:t>to any</w:t>
      </w:r>
      <w:r>
        <w:t xml:space="preserve"> </w:t>
      </w:r>
      <w:r w:rsidRPr="00CB557D">
        <w:rPr>
          <w:b/>
          <w:bCs/>
        </w:rPr>
        <w:t>one country</w:t>
      </w:r>
      <w:r>
        <w:t xml:space="preserve">. I had </w:t>
      </w:r>
      <w:r w:rsidRPr="00EA1737">
        <w:rPr>
          <w:bCs/>
          <w:u w:val="single"/>
        </w:rPr>
        <w:t>frankly asked</w:t>
      </w:r>
      <w:r>
        <w:t xml:space="preserve"> (the Muslims) whether in the event of any </w:t>
      </w:r>
      <w:r w:rsidRPr="00EA1737">
        <w:rPr>
          <w:bCs/>
          <w:u w:val="single"/>
        </w:rPr>
        <w:t>Mohammedan power invading India</w:t>
      </w:r>
      <w:r>
        <w:t xml:space="preserve">, they (Muslims) would </w:t>
      </w:r>
      <w:r w:rsidRPr="00EA1737">
        <w:rPr>
          <w:bCs/>
          <w:u w:val="single"/>
        </w:rPr>
        <w:t>stand side by side</w:t>
      </w:r>
      <w:r>
        <w:t xml:space="preserve"> with their Hindu neighbours to </w:t>
      </w:r>
      <w:r w:rsidRPr="00EA1737">
        <w:rPr>
          <w:bCs/>
          <w:u w:val="single"/>
        </w:rPr>
        <w:t>defend their common land</w:t>
      </w:r>
      <w:r>
        <w:t xml:space="preserve">. I was not satisfied with the reply I got from them…Even such a man as Mr. Mohammad Ali has declared that </w:t>
      </w:r>
      <w:r w:rsidRPr="00CB557D">
        <w:rPr>
          <w:b/>
          <w:bCs/>
        </w:rPr>
        <w:t>under no circumstances it is permissible for</w:t>
      </w:r>
      <w:r>
        <w:t xml:space="preserve"> any Mohammedan, whatever is his country, </w:t>
      </w:r>
      <w:r w:rsidRPr="00CB557D">
        <w:rPr>
          <w:b/>
          <w:bCs/>
        </w:rPr>
        <w:t>to stand against any Mohammedan</w:t>
      </w:r>
      <w:r>
        <w:t xml:space="preserve"> (Source: </w:t>
      </w:r>
      <w:r w:rsidRPr="00EB0284">
        <w:rPr>
          <w:i/>
          <w:iCs/>
        </w:rPr>
        <w:t>Interview of Rabindranath</w:t>
      </w:r>
      <w:r>
        <w:t xml:space="preserve"> in </w:t>
      </w:r>
      <w:r w:rsidRPr="00EB0284">
        <w:rPr>
          <w:i/>
          <w:iCs/>
        </w:rPr>
        <w:t>Times of India</w:t>
      </w:r>
      <w:r>
        <w:t>, 18-4-</w:t>
      </w:r>
      <w:r w:rsidRPr="00B640FD">
        <w:rPr>
          <w:b/>
          <w:bCs/>
        </w:rPr>
        <w:t>1924</w:t>
      </w:r>
      <w:r>
        <w:t xml:space="preserve"> in the column, </w:t>
      </w:r>
      <w:r w:rsidRPr="00EB0284">
        <w:rPr>
          <w:i/>
          <w:iCs/>
        </w:rPr>
        <w:t>Through Indian Eyes on the Post Khilaafat Hindu-Muslim Riots</w:t>
      </w:r>
      <w:r>
        <w:t xml:space="preserve">). </w:t>
      </w:r>
    </w:p>
    <w:p w:rsidR="0077768D" w:rsidRDefault="0077768D" w:rsidP="00880FC7">
      <w:pPr>
        <w:pStyle w:val="Heading3"/>
      </w:pPr>
      <w:r>
        <w:t>Mrs. Annie Besant (1847-1933) on Islam</w:t>
      </w:r>
      <w:r>
        <w:rPr>
          <w:rStyle w:val="FootnoteReference"/>
        </w:rPr>
        <w:footnoteReference w:id="23"/>
      </w:r>
    </w:p>
    <w:p w:rsidR="00475E91" w:rsidRPr="00475E91" w:rsidRDefault="00475E91" w:rsidP="00880FC7">
      <w:pPr>
        <w:pStyle w:val="14"/>
      </w:pPr>
      <w:r>
        <w:t xml:space="preserve">Great Humanist leader and ex-President of Indian National Congress told </w:t>
      </w:r>
      <w:r>
        <w:rPr>
          <w:rFonts w:cs="Times New Roman"/>
        </w:rPr>
        <w:t>—</w:t>
      </w:r>
      <w:r>
        <w:t xml:space="preserve"> But since the </w:t>
      </w:r>
      <w:r w:rsidRPr="00EA1737">
        <w:rPr>
          <w:bCs/>
          <w:u w:val="single"/>
        </w:rPr>
        <w:t>Khilaafat</w:t>
      </w:r>
      <w:r>
        <w:t xml:space="preserve"> agitation, things have changed and it has been one of the many injuries inflicted on India by the encouragement of the Khilaafat crusade, that the </w:t>
      </w:r>
      <w:r w:rsidRPr="00F91897">
        <w:rPr>
          <w:b/>
        </w:rPr>
        <w:t>inner Muslim feeling of hatred</w:t>
      </w:r>
      <w:r w:rsidRPr="00F91897">
        <w:rPr>
          <w:bCs/>
        </w:rPr>
        <w:t xml:space="preserve"> </w:t>
      </w:r>
      <w:r w:rsidRPr="00EA1737">
        <w:rPr>
          <w:bCs/>
          <w:u w:val="single"/>
        </w:rPr>
        <w:t>against 'unbelievers' has sprung up</w:t>
      </w:r>
      <w:r w:rsidRPr="00F91897">
        <w:rPr>
          <w:bCs/>
        </w:rPr>
        <w:t xml:space="preserve">, </w:t>
      </w:r>
      <w:r w:rsidRPr="00F91897">
        <w:rPr>
          <w:b/>
        </w:rPr>
        <w:t>naked and unashamed</w:t>
      </w:r>
      <w:r>
        <w:t xml:space="preserve">, as in the </w:t>
      </w:r>
      <w:r w:rsidRPr="00EA1737">
        <w:rPr>
          <w:bCs/>
          <w:u w:val="single"/>
        </w:rPr>
        <w:t>years gone by</w:t>
      </w:r>
      <w:r>
        <w:t xml:space="preserve">. We have seen revived, as guide in </w:t>
      </w:r>
      <w:r w:rsidRPr="00EA1737">
        <w:rPr>
          <w:bCs/>
          <w:u w:val="single"/>
        </w:rPr>
        <w:t>practical politics</w:t>
      </w:r>
      <w:r>
        <w:t xml:space="preserve">, the old Muslim </w:t>
      </w:r>
      <w:r w:rsidRPr="00EA1737">
        <w:rPr>
          <w:bCs/>
          <w:u w:val="single"/>
        </w:rPr>
        <w:t>religion of the sword</w:t>
      </w:r>
      <w:r>
        <w:t xml:space="preserve">, we have seen the dragging out of centuries of forgetfulness, the old </w:t>
      </w:r>
      <w:r w:rsidRPr="005D5DB8">
        <w:rPr>
          <w:b/>
        </w:rPr>
        <w:t>exclusiveness</w:t>
      </w:r>
      <w:r>
        <w:t xml:space="preserve">, claiming the jazirut-Arab, the island of Arabia, as a holy land which may not be </w:t>
      </w:r>
      <w:r w:rsidR="00466FFE">
        <w:t xml:space="preserve">trodden by the </w:t>
      </w:r>
      <w:r w:rsidR="00466FFE" w:rsidRPr="00EA1737">
        <w:rPr>
          <w:bCs/>
          <w:u w:val="single"/>
        </w:rPr>
        <w:t>polluting foot of a non-Muslim</w:t>
      </w:r>
      <w:r w:rsidR="00DA289C" w:rsidRPr="00EA1737">
        <w:rPr>
          <w:bCs/>
          <w:u w:val="single"/>
        </w:rPr>
        <w:t>;</w:t>
      </w:r>
      <w:r w:rsidR="00466FFE">
        <w:t xml:space="preserve"> we have heard Muslim leaders declare that if the </w:t>
      </w:r>
      <w:r w:rsidR="00466FFE" w:rsidRPr="00EA1737">
        <w:rPr>
          <w:bCs/>
          <w:u w:val="single"/>
        </w:rPr>
        <w:t>Afghans invaded India</w:t>
      </w:r>
      <w:r w:rsidR="00466FFE">
        <w:t xml:space="preserve">, they would join their fellow believers, and would </w:t>
      </w:r>
      <w:r w:rsidR="00466FFE" w:rsidRPr="00F91897">
        <w:rPr>
          <w:b/>
        </w:rPr>
        <w:t>slay Hindus who defended their motherland</w:t>
      </w:r>
      <w:r w:rsidR="00466FFE">
        <w:t xml:space="preserve"> against the foe: We have been forced to see that the </w:t>
      </w:r>
      <w:r w:rsidR="00466FFE" w:rsidRPr="00376FDB">
        <w:rPr>
          <w:b/>
        </w:rPr>
        <w:t>primary allegiance of Musalm</w:t>
      </w:r>
      <w:r w:rsidR="00BC56BC" w:rsidRPr="00376FDB">
        <w:rPr>
          <w:b/>
        </w:rPr>
        <w:t>a</w:t>
      </w:r>
      <w:r w:rsidR="00466FFE" w:rsidRPr="00376FDB">
        <w:rPr>
          <w:b/>
        </w:rPr>
        <w:t>ans is to Islamic countries, not to our motherland</w:t>
      </w:r>
      <w:r w:rsidR="00466FFE">
        <w:t xml:space="preserve">; we have learned that </w:t>
      </w:r>
      <w:r w:rsidR="00466FFE" w:rsidRPr="005D5DB8">
        <w:rPr>
          <w:u w:val="single"/>
        </w:rPr>
        <w:t>their deepest hope is to</w:t>
      </w:r>
      <w:r w:rsidR="00466FFE">
        <w:t xml:space="preserve"> establish the 'kingdom of God', not God as Father of the world, loving all his creatures, but as God seen through </w:t>
      </w:r>
      <w:r w:rsidR="00BC56BC">
        <w:t>Musalmaan</w:t>
      </w:r>
      <w:r w:rsidR="00466FFE">
        <w:t xml:space="preserve"> spectacles resembling in his command through one of the prophets…</w:t>
      </w:r>
      <w:r w:rsidR="00BC56BC">
        <w:t xml:space="preserve">The claim now put forward by Musalmaan leaders that </w:t>
      </w:r>
      <w:r w:rsidR="00BC56BC" w:rsidRPr="00EA1737">
        <w:rPr>
          <w:bCs/>
          <w:u w:val="single"/>
        </w:rPr>
        <w:t>they must obey the laws of their particular prophet above the laws of the State in which they live</w:t>
      </w:r>
      <w:r w:rsidR="00BC56BC">
        <w:t xml:space="preserve">, is </w:t>
      </w:r>
      <w:r w:rsidR="00BC56BC" w:rsidRPr="005D5DB8">
        <w:rPr>
          <w:b/>
        </w:rPr>
        <w:t>subversive to civic order</w:t>
      </w:r>
      <w:r w:rsidR="00BC56BC">
        <w:t xml:space="preserve"> and the </w:t>
      </w:r>
      <w:r w:rsidR="00BC56BC" w:rsidRPr="00376FDB">
        <w:rPr>
          <w:b/>
        </w:rPr>
        <w:t>stability of the State</w:t>
      </w:r>
      <w:r w:rsidR="00BC56BC">
        <w:t xml:space="preserve">; it makes them </w:t>
      </w:r>
      <w:r w:rsidR="00BC56BC" w:rsidRPr="005D5DB8">
        <w:rPr>
          <w:b/>
        </w:rPr>
        <w:t>bad citizens</w:t>
      </w:r>
      <w:r w:rsidR="00BC56BC">
        <w:t xml:space="preserve"> for their centre of </w:t>
      </w:r>
      <w:r w:rsidR="00BC56BC" w:rsidRPr="00EA1737">
        <w:rPr>
          <w:bCs/>
          <w:u w:val="single"/>
        </w:rPr>
        <w:t>allegiance is outside the nation</w:t>
      </w:r>
      <w:r w:rsidR="00BC56BC">
        <w:t xml:space="preserve">…Malabar has taught us </w:t>
      </w:r>
      <w:r w:rsidR="00BC56BC" w:rsidRPr="00EA1737">
        <w:rPr>
          <w:bCs/>
          <w:u w:val="single"/>
        </w:rPr>
        <w:t>what Islamic rule still means</w:t>
      </w:r>
      <w:r w:rsidR="00BC56BC">
        <w:t xml:space="preserve">, and we do not want to see another specimen of the 'Khilaafat Raj' in India. How much sympathy with the Moplas is felt by </w:t>
      </w:r>
      <w:r w:rsidR="00BC56BC" w:rsidRPr="00EA1737">
        <w:rPr>
          <w:bCs/>
          <w:u w:val="single"/>
        </w:rPr>
        <w:t>Muslims outside Malabar</w:t>
      </w:r>
      <w:r w:rsidR="00BC56BC">
        <w:t xml:space="preserve"> </w:t>
      </w:r>
      <w:r w:rsidR="00BC56BC" w:rsidRPr="00EA1737">
        <w:rPr>
          <w:bCs/>
          <w:u w:val="single"/>
        </w:rPr>
        <w:t>has been proved by</w:t>
      </w:r>
      <w:r w:rsidR="00BC56BC">
        <w:t xml:space="preserve"> the defence raised for them by their fellow believers, and by </w:t>
      </w:r>
      <w:r w:rsidR="00BC56BC" w:rsidRPr="00EA1737">
        <w:rPr>
          <w:bCs/>
          <w:u w:val="single"/>
        </w:rPr>
        <w:t>Mr. Gandhi</w:t>
      </w:r>
      <w:r w:rsidR="00BC56BC">
        <w:t xml:space="preserve"> himself</w:t>
      </w:r>
      <w:r w:rsidR="009C0498">
        <w:t>, who stated that</w:t>
      </w:r>
      <w:r w:rsidR="00BC56BC">
        <w:t xml:space="preserve"> </w:t>
      </w:r>
      <w:r w:rsidR="009C0498">
        <w:t xml:space="preserve">they had acted as they believed that religion taught them to act. I fear that that is true; but there is </w:t>
      </w:r>
      <w:r w:rsidR="009C0498" w:rsidRPr="005D5DB8">
        <w:rPr>
          <w:b/>
        </w:rPr>
        <w:t>no place in a civilized land</w:t>
      </w:r>
      <w:r w:rsidR="009C0498">
        <w:t xml:space="preserve"> for people who believe that their religion </w:t>
      </w:r>
      <w:r w:rsidR="009C0498" w:rsidRPr="00EA1737">
        <w:rPr>
          <w:bCs/>
          <w:u w:val="single"/>
        </w:rPr>
        <w:t>teaches them to murder, rob, rape</w:t>
      </w:r>
      <w:r w:rsidR="009C0498">
        <w:t xml:space="preserve">, burn, or drive away out of the country those who </w:t>
      </w:r>
      <w:r w:rsidR="009C0498" w:rsidRPr="00EA1737">
        <w:rPr>
          <w:bCs/>
          <w:u w:val="single"/>
        </w:rPr>
        <w:t>refuse to apostatize</w:t>
      </w:r>
      <w:r w:rsidR="009C0498">
        <w:t xml:space="preserve"> from their ancestral faiths…The thugs believed that their particular form of </w:t>
      </w:r>
      <w:r w:rsidR="009C0498" w:rsidRPr="00EA1737">
        <w:rPr>
          <w:bCs/>
          <w:u w:val="single"/>
        </w:rPr>
        <w:t>God commanded them to strangle people</w:t>
      </w:r>
      <w:r w:rsidR="009C0498">
        <w:t xml:space="preserve">, especially </w:t>
      </w:r>
      <w:r w:rsidR="009C0498" w:rsidRPr="00EA1737">
        <w:rPr>
          <w:bCs/>
          <w:u w:val="single"/>
        </w:rPr>
        <w:t>travellers with money</w:t>
      </w:r>
      <w:r w:rsidR="009C0498">
        <w:t xml:space="preserve">. Such 'Laws of God' </w:t>
      </w:r>
      <w:r w:rsidR="009C0498" w:rsidRPr="00376FDB">
        <w:rPr>
          <w:b/>
        </w:rPr>
        <w:t>cannot be allowed</w:t>
      </w:r>
      <w:r w:rsidR="009C0498" w:rsidRPr="00376FDB">
        <w:rPr>
          <w:bCs/>
        </w:rPr>
        <w:t xml:space="preserve"> to</w:t>
      </w:r>
      <w:r w:rsidR="009C0498">
        <w:t xml:space="preserve"> override the laws of a civilized country, and people living in the twentieth century must </w:t>
      </w:r>
      <w:r w:rsidR="003B7B27">
        <w:t xml:space="preserve">either educate people who hold these Middle Age views, </w:t>
      </w:r>
      <w:r w:rsidR="003B7B27" w:rsidRPr="00376FDB">
        <w:rPr>
          <w:b/>
        </w:rPr>
        <w:t>or else exile them</w:t>
      </w:r>
      <w:r w:rsidR="003B7B27">
        <w:t>…</w:t>
      </w:r>
      <w:r w:rsidR="003B7B27" w:rsidRPr="00EA1737">
        <w:rPr>
          <w:bCs/>
          <w:u w:val="single"/>
        </w:rPr>
        <w:t>In thinking of an Independent India</w:t>
      </w:r>
      <w:r w:rsidR="003B7B27">
        <w:t xml:space="preserve">, the menace of Musalmaan rule </w:t>
      </w:r>
      <w:r w:rsidR="003B7B27" w:rsidRPr="00EA1737">
        <w:rPr>
          <w:bCs/>
          <w:u w:val="single"/>
        </w:rPr>
        <w:t>has to be considered</w:t>
      </w:r>
      <w:r w:rsidR="003B7B27">
        <w:t>. (</w:t>
      </w:r>
      <w:r w:rsidR="003B7B27" w:rsidRPr="003B7B27">
        <w:rPr>
          <w:i/>
          <w:iCs/>
        </w:rPr>
        <w:t>The Future of Indian Politics</w:t>
      </w:r>
      <w:r w:rsidR="003B7B27">
        <w:t xml:space="preserve">, Annie Besant, pp301-305, quoted Dr BR Ambedkar in </w:t>
      </w:r>
      <w:r w:rsidR="003B7B27" w:rsidRPr="003B7B27">
        <w:rPr>
          <w:i/>
          <w:iCs/>
        </w:rPr>
        <w:t>'Pakistan or The Partition of India'</w:t>
      </w:r>
      <w:r w:rsidR="003B7B27">
        <w:t xml:space="preserve">, </w:t>
      </w:r>
      <w:r w:rsidR="00A52C51" w:rsidRPr="00A52C51">
        <w:t>pp.</w:t>
      </w:r>
      <w:r w:rsidR="003B7B27">
        <w:t xml:space="preserve"> 274-275, 1946)</w:t>
      </w:r>
    </w:p>
    <w:p w:rsidR="0077768D" w:rsidRDefault="00565B92" w:rsidP="00880FC7">
      <w:pPr>
        <w:pStyle w:val="Heading3"/>
      </w:pPr>
      <w:r w:rsidRPr="00565B92">
        <w:t>Sharat Chandr Chattopa</w:t>
      </w:r>
      <w:r w:rsidR="008C04BE">
        <w:t>a</w:t>
      </w:r>
      <w:r w:rsidRPr="00565B92">
        <w:t>dhy</w:t>
      </w:r>
      <w:r>
        <w:t>a</w:t>
      </w:r>
      <w:r w:rsidRPr="00565B92">
        <w:t xml:space="preserve">ay </w:t>
      </w:r>
      <w:r w:rsidRPr="00CF3FFA">
        <w:rPr>
          <w:rFonts w:cs="Times New Roman"/>
          <w:szCs w:val="28"/>
          <w:rtl/>
          <w:cs/>
        </w:rPr>
        <w:t>(1876-1938)</w:t>
      </w:r>
      <w:r w:rsidRPr="00565B92">
        <w:t xml:space="preserve"> on Islam</w:t>
      </w:r>
      <w:r w:rsidR="0077768D">
        <w:rPr>
          <w:rStyle w:val="FootnoteReference"/>
        </w:rPr>
        <w:footnoteReference w:id="24"/>
      </w:r>
    </w:p>
    <w:p w:rsidR="0077768D" w:rsidRDefault="0077768D" w:rsidP="00880FC7">
      <w:pPr>
        <w:pStyle w:val="14"/>
        <w:rPr>
          <w:lang w:val="en-US" w:bidi="hi-IN"/>
        </w:rPr>
      </w:pPr>
      <w:r>
        <w:t xml:space="preserve">The famous Bengali novelist Sri Sharat Chandr Chattopaadhyaay, another icon whom pseudo-secularists often quote, said about the Muslims as follows </w:t>
      </w:r>
      <w:r>
        <w:rPr>
          <w:rFonts w:cs="Times New Roman"/>
        </w:rPr>
        <w:t>—</w:t>
      </w:r>
      <w:r>
        <w:t xml:space="preserve"> In fact if the Muslims say 'We want unity with the Hindus', it can't be </w:t>
      </w:r>
      <w:r w:rsidRPr="00F25270">
        <w:rPr>
          <w:bCs/>
        </w:rPr>
        <w:t xml:space="preserve">anything but a </w:t>
      </w:r>
      <w:r w:rsidRPr="00F25270">
        <w:rPr>
          <w:b/>
        </w:rPr>
        <w:t>deception</w:t>
      </w:r>
      <w:r>
        <w:t xml:space="preserve">. One would say that the Muslims invaded India just to plunder, not to set up a kingdom. But they were not satisfied with loot only; they </w:t>
      </w:r>
      <w:r w:rsidRPr="00EA1737">
        <w:rPr>
          <w:bCs/>
          <w:u w:val="single"/>
        </w:rPr>
        <w:t>demolished Hindu temples</w:t>
      </w:r>
      <w:r>
        <w:t xml:space="preserve">, </w:t>
      </w:r>
      <w:r w:rsidRPr="00EA1737">
        <w:rPr>
          <w:bCs/>
          <w:u w:val="single"/>
        </w:rPr>
        <w:t>broke the idols</w:t>
      </w:r>
      <w:r>
        <w:t xml:space="preserve"> and </w:t>
      </w:r>
      <w:r w:rsidRPr="00EA1737">
        <w:rPr>
          <w:bCs/>
          <w:u w:val="single"/>
        </w:rPr>
        <w:t>raped Hindu women</w:t>
      </w:r>
      <w:r>
        <w:t xml:space="preserve">. In fact, they never spared to do </w:t>
      </w:r>
      <w:r w:rsidRPr="00EA1737">
        <w:rPr>
          <w:bCs/>
          <w:u w:val="single"/>
        </w:rPr>
        <w:t>maximum harm and insult</w:t>
      </w:r>
      <w:r>
        <w:t xml:space="preserve"> to </w:t>
      </w:r>
      <w:r w:rsidRPr="00EA1737">
        <w:rPr>
          <w:bCs/>
          <w:u w:val="single"/>
        </w:rPr>
        <w:t>other's religion and humanity</w:t>
      </w:r>
      <w:r>
        <w:t xml:space="preserve">. </w:t>
      </w:r>
      <w:r>
        <w:rPr>
          <w:lang w:val="en-US" w:bidi="hi-IN"/>
        </w:rPr>
        <w:t xml:space="preserve">Even when Muslims became the rulers of the land, still they </w:t>
      </w:r>
      <w:r w:rsidRPr="007C78B3">
        <w:rPr>
          <w:u w:val="single"/>
          <w:lang w:val="en-US" w:bidi="hi-IN"/>
        </w:rPr>
        <w:t>could not come out of</w:t>
      </w:r>
      <w:r>
        <w:rPr>
          <w:lang w:val="en-US" w:bidi="hi-IN"/>
        </w:rPr>
        <w:t xml:space="preserve"> this </w:t>
      </w:r>
      <w:r w:rsidRPr="007C78B3">
        <w:rPr>
          <w:b/>
          <w:bCs/>
          <w:lang w:val="en-US" w:bidi="hi-IN"/>
        </w:rPr>
        <w:t>ugly mentality</w:t>
      </w:r>
      <w:r>
        <w:rPr>
          <w:lang w:val="en-US" w:bidi="hi-IN"/>
        </w:rPr>
        <w:t xml:space="preserve">. </w:t>
      </w:r>
      <w:r w:rsidRPr="007C78B3">
        <w:rPr>
          <w:u w:val="single"/>
          <w:lang w:val="en-US" w:bidi="hi-IN"/>
        </w:rPr>
        <w:t>So-called generous</w:t>
      </w:r>
      <w:r>
        <w:rPr>
          <w:lang w:val="en-US" w:bidi="hi-IN"/>
        </w:rPr>
        <w:t xml:space="preserve"> kings like </w:t>
      </w:r>
      <w:r w:rsidRPr="007C78B3">
        <w:rPr>
          <w:b/>
          <w:bCs/>
          <w:lang w:val="en-US" w:bidi="hi-IN"/>
        </w:rPr>
        <w:t>Akbar</w:t>
      </w:r>
      <w:r>
        <w:rPr>
          <w:lang w:val="en-US" w:bidi="hi-IN"/>
        </w:rPr>
        <w:t xml:space="preserve"> </w:t>
      </w:r>
      <w:r w:rsidRPr="007C78B3">
        <w:rPr>
          <w:u w:val="single"/>
          <w:lang w:val="en-US" w:bidi="hi-IN"/>
        </w:rPr>
        <w:t>did not spare</w:t>
      </w:r>
      <w:r>
        <w:rPr>
          <w:lang w:val="en-US" w:bidi="hi-IN"/>
        </w:rPr>
        <w:t xml:space="preserve"> the Hindus from rape and torture. It is obvious that this </w:t>
      </w:r>
      <w:r w:rsidRPr="007C78B3">
        <w:rPr>
          <w:u w:val="single"/>
          <w:lang w:val="en-US" w:bidi="hi-IN"/>
        </w:rPr>
        <w:t>culture of raping and torture</w:t>
      </w:r>
      <w:r>
        <w:rPr>
          <w:lang w:val="en-US" w:bidi="hi-IN"/>
        </w:rPr>
        <w:t xml:space="preserve"> </w:t>
      </w:r>
      <w:r w:rsidRPr="007C78B3">
        <w:rPr>
          <w:b/>
          <w:bCs/>
          <w:lang w:val="en-US" w:bidi="hi-IN"/>
        </w:rPr>
        <w:t>became innate to the Muslims</w:t>
      </w:r>
      <w:r>
        <w:rPr>
          <w:lang w:val="en-US" w:bidi="hi-IN"/>
        </w:rPr>
        <w:t xml:space="preserve">. When Muslims will come down from their high horse of religion, probably then they will realize…this is nothing but </w:t>
      </w:r>
      <w:r w:rsidRPr="008B4515">
        <w:rPr>
          <w:b/>
          <w:bCs/>
          <w:lang w:val="en-US" w:bidi="hi-IN"/>
        </w:rPr>
        <w:t>unparalleled barbarism</w:t>
      </w:r>
      <w:r>
        <w:rPr>
          <w:lang w:val="en-US" w:bidi="hi-IN"/>
        </w:rPr>
        <w:t xml:space="preserve">. But the Muslims are yet to go a </w:t>
      </w:r>
      <w:r w:rsidRPr="008B4515">
        <w:rPr>
          <w:u w:val="single"/>
          <w:lang w:val="en-US" w:bidi="hi-IN"/>
        </w:rPr>
        <w:t>long way before they</w:t>
      </w:r>
      <w:r>
        <w:rPr>
          <w:lang w:val="en-US" w:bidi="hi-IN"/>
        </w:rPr>
        <w:t xml:space="preserve"> realize it. But </w:t>
      </w:r>
      <w:r w:rsidRPr="008B4515">
        <w:rPr>
          <w:u w:val="single"/>
          <w:lang w:val="en-US" w:bidi="hi-IN"/>
        </w:rPr>
        <w:t>their eyes will never open unless</w:t>
      </w:r>
      <w:r>
        <w:rPr>
          <w:lang w:val="en-US" w:bidi="hi-IN"/>
        </w:rPr>
        <w:t xml:space="preserve"> the </w:t>
      </w:r>
      <w:r w:rsidRPr="008B4515">
        <w:rPr>
          <w:b/>
          <w:bCs/>
          <w:lang w:val="en-US" w:bidi="hi-IN"/>
        </w:rPr>
        <w:t>whole world together arranges some lesson for them</w:t>
      </w:r>
      <w:r>
        <w:rPr>
          <w:lang w:val="en-US" w:bidi="hi-IN"/>
        </w:rPr>
        <w:t xml:space="preserve"> (</w:t>
      </w:r>
      <w:r w:rsidRPr="008B4515">
        <w:rPr>
          <w:i/>
          <w:iCs/>
          <w:lang w:val="en-US" w:bidi="hi-IN"/>
        </w:rPr>
        <w:t>Bartamaan Hindu-Muslim Samasya</w:t>
      </w:r>
      <w:r>
        <w:rPr>
          <w:lang w:val="en-US" w:bidi="hi-IN"/>
        </w:rPr>
        <w:t>, edited by Dipankar Chattopaadhyaay, published by Paanchajanya Prakaashani, 10 KS Ray Road, Calcutta 700001)</w:t>
      </w:r>
    </w:p>
    <w:p w:rsidR="0077768D" w:rsidRDefault="0077768D" w:rsidP="00880FC7">
      <w:pPr>
        <w:pStyle w:val="Heading3"/>
        <w:rPr>
          <w:lang w:val="en-US" w:bidi="hi-IN"/>
        </w:rPr>
      </w:pPr>
      <w:r>
        <w:rPr>
          <w:lang w:val="en-US" w:bidi="hi-IN"/>
        </w:rPr>
        <w:t>Sir Jadunath Sarkar (1870-1958) on Islam</w:t>
      </w:r>
      <w:r>
        <w:rPr>
          <w:rStyle w:val="FootnoteReference"/>
          <w:lang w:val="en-US" w:bidi="hi-IN"/>
        </w:rPr>
        <w:footnoteReference w:id="25"/>
      </w:r>
    </w:p>
    <w:p w:rsidR="0077768D" w:rsidRPr="00027BA7" w:rsidRDefault="0077768D" w:rsidP="00880FC7">
      <w:pPr>
        <w:pStyle w:val="14"/>
        <w:rPr>
          <w:lang w:val="en-US" w:bidi="hi-IN"/>
        </w:rPr>
      </w:pPr>
      <w:r>
        <w:rPr>
          <w:lang w:val="en-US" w:bidi="hi-IN"/>
        </w:rPr>
        <w:t xml:space="preserve">The </w:t>
      </w:r>
      <w:r w:rsidRPr="00027BA7">
        <w:rPr>
          <w:u w:val="single"/>
          <w:lang w:val="en-US" w:bidi="hi-IN"/>
        </w:rPr>
        <w:t>world famous historian</w:t>
      </w:r>
      <w:r>
        <w:rPr>
          <w:lang w:val="en-US" w:bidi="hi-IN"/>
        </w:rPr>
        <w:t xml:space="preserve"> wrote </w:t>
      </w:r>
      <w:r>
        <w:rPr>
          <w:rFonts w:cs="Times New Roman"/>
          <w:lang w:val="en-US" w:bidi="hi-IN"/>
        </w:rPr>
        <w:t>—</w:t>
      </w:r>
      <w:r>
        <w:rPr>
          <w:lang w:val="en-US" w:bidi="hi-IN"/>
        </w:rPr>
        <w:t xml:space="preserve"> According to the Quranic law, there </w:t>
      </w:r>
      <w:r w:rsidRPr="00027BA7">
        <w:rPr>
          <w:b/>
          <w:bCs/>
          <w:lang w:val="en-US" w:bidi="hi-IN"/>
        </w:rPr>
        <w:t>cannot be peace between</w:t>
      </w:r>
      <w:r>
        <w:rPr>
          <w:lang w:val="en-US" w:bidi="hi-IN"/>
        </w:rPr>
        <w:t xml:space="preserve"> a Mohammedan king and his </w:t>
      </w:r>
      <w:r w:rsidRPr="00027BA7">
        <w:rPr>
          <w:u w:val="single"/>
          <w:lang w:val="en-US" w:bidi="hi-IN"/>
        </w:rPr>
        <w:t>neighboring infidel states</w:t>
      </w:r>
      <w:r>
        <w:rPr>
          <w:lang w:val="en-US" w:bidi="hi-IN"/>
        </w:rPr>
        <w:t xml:space="preserve">. The latter are </w:t>
      </w:r>
      <w:r w:rsidRPr="00027BA7">
        <w:rPr>
          <w:i/>
          <w:iCs/>
          <w:lang w:val="en-US" w:bidi="hi-IN"/>
        </w:rPr>
        <w:t>Dar-ul-Harb</w:t>
      </w:r>
      <w:r>
        <w:rPr>
          <w:lang w:val="en-US" w:bidi="hi-IN"/>
        </w:rPr>
        <w:t xml:space="preserve"> or </w:t>
      </w:r>
      <w:r w:rsidRPr="00D10D2C">
        <w:rPr>
          <w:u w:val="single"/>
          <w:lang w:val="en-US" w:bidi="hi-IN"/>
        </w:rPr>
        <w:t>legitimate states for war</w:t>
      </w:r>
      <w:r>
        <w:rPr>
          <w:lang w:val="en-US" w:bidi="hi-IN"/>
        </w:rPr>
        <w:t xml:space="preserve">, and it is the Muslim king's </w:t>
      </w:r>
      <w:r w:rsidRPr="00D10D2C">
        <w:rPr>
          <w:u w:val="single"/>
          <w:lang w:val="en-US" w:bidi="hi-IN"/>
        </w:rPr>
        <w:t>duty to slay and plunder</w:t>
      </w:r>
      <w:r>
        <w:rPr>
          <w:lang w:val="en-US" w:bidi="hi-IN"/>
        </w:rPr>
        <w:t xml:space="preserve"> them (non-Muslims) till they </w:t>
      </w:r>
      <w:r w:rsidRPr="00D10D2C">
        <w:rPr>
          <w:b/>
          <w:bCs/>
          <w:lang w:val="en-US" w:bidi="hi-IN"/>
        </w:rPr>
        <w:t>accept the true faith</w:t>
      </w:r>
      <w:r>
        <w:rPr>
          <w:lang w:val="en-US" w:bidi="hi-IN"/>
        </w:rPr>
        <w:t xml:space="preserve"> (Islam) and become Dar-ul-Islam (</w:t>
      </w:r>
      <w:r w:rsidRPr="00D10D2C">
        <w:rPr>
          <w:b/>
          <w:bCs/>
          <w:lang w:val="en-US" w:bidi="hi-IN"/>
        </w:rPr>
        <w:t>Land of Muslims alone</w:t>
      </w:r>
      <w:r>
        <w:rPr>
          <w:lang w:val="en-US" w:bidi="hi-IN"/>
        </w:rPr>
        <w:t>), after which they will become entitled to his (Muslim king's) protection. (</w:t>
      </w:r>
      <w:r w:rsidRPr="00027BA7">
        <w:rPr>
          <w:i/>
          <w:iCs/>
          <w:lang w:val="en-US" w:bidi="hi-IN"/>
        </w:rPr>
        <w:t>Shivaji and his Times</w:t>
      </w:r>
      <w:r>
        <w:rPr>
          <w:lang w:val="en-US" w:bidi="hi-IN"/>
        </w:rPr>
        <w:t xml:space="preserve">, pp479-480, by Sir Jadunath Sarkar, published by Orient Longman). </w:t>
      </w:r>
    </w:p>
    <w:p w:rsidR="0077768D" w:rsidRDefault="0077768D" w:rsidP="00880FC7">
      <w:pPr>
        <w:pStyle w:val="Heading3"/>
      </w:pPr>
      <w:r>
        <w:t>Rishi Aurobindo Ghosh (1872-1950) on Islam</w:t>
      </w:r>
      <w:r>
        <w:rPr>
          <w:rStyle w:val="FootnoteReference"/>
        </w:rPr>
        <w:footnoteReference w:id="26"/>
      </w:r>
    </w:p>
    <w:p w:rsidR="0077768D" w:rsidRDefault="0077768D" w:rsidP="00880FC7">
      <w:pPr>
        <w:pStyle w:val="14"/>
      </w:pPr>
      <w:r>
        <w:t xml:space="preserve">You can live amicably with a religion whose principle is toleration, but </w:t>
      </w:r>
      <w:r w:rsidRPr="00EA1737">
        <w:rPr>
          <w:bCs/>
          <w:u w:val="single"/>
        </w:rPr>
        <w:t>how is it possible to live peacefully with</w:t>
      </w:r>
      <w:r>
        <w:t xml:space="preserve"> a religion whose principle is </w:t>
      </w:r>
      <w:r w:rsidRPr="00EA1737">
        <w:rPr>
          <w:bCs/>
          <w:u w:val="single"/>
        </w:rPr>
        <w:t>'I will not tolerate you'</w:t>
      </w:r>
      <w:r>
        <w:t xml:space="preserve">? Certainly Hindu-Muslim unity cannot be arrived at on the basis that the Muslims will go on converting Hindus while the Hindus should not convert any Mohammedan (Source: </w:t>
      </w:r>
      <w:r w:rsidRPr="00437482">
        <w:rPr>
          <w:i/>
          <w:iCs/>
        </w:rPr>
        <w:t>Evening talks with Shri Aurobindo</w:t>
      </w:r>
      <w:r>
        <w:t xml:space="preserve">; recorded on </w:t>
      </w:r>
      <w:r w:rsidRPr="00FC5A2B">
        <w:t>23.7.</w:t>
      </w:r>
      <w:r w:rsidRPr="00CF3FFA">
        <w:rPr>
          <w:b/>
        </w:rPr>
        <w:t>1923</w:t>
      </w:r>
      <w:r>
        <w:t xml:space="preserve"> by AB Purnani, published by </w:t>
      </w:r>
      <w:r w:rsidRPr="00437482">
        <w:rPr>
          <w:i/>
          <w:iCs/>
        </w:rPr>
        <w:t>Shri Aurobindo Ashram Trust</w:t>
      </w:r>
      <w:r>
        <w:t>, 1995, p291). On 18.4.</w:t>
      </w:r>
      <w:r w:rsidRPr="00CF3FFA">
        <w:rPr>
          <w:b/>
        </w:rPr>
        <w:t>1923</w:t>
      </w:r>
      <w:r>
        <w:t xml:space="preserve"> Shri Aurobindo told in a reply to a question of a disciple: "I am sorry they (Pandit </w:t>
      </w:r>
      <w:r w:rsidRPr="00CF01BE">
        <w:t>Madan Mohan Malaviya</w:t>
      </w:r>
      <w:r>
        <w:t xml:space="preserve"> and C. </w:t>
      </w:r>
      <w:r w:rsidRPr="00CF01BE">
        <w:t>Rajagopalachari</w:t>
      </w:r>
      <w:r>
        <w:t xml:space="preserve">) are making a fetish of this Hindu-Muslim unity. It is </w:t>
      </w:r>
      <w:r w:rsidRPr="00EA1737">
        <w:rPr>
          <w:bCs/>
          <w:u w:val="single"/>
        </w:rPr>
        <w:t>no use to ignore facts</w:t>
      </w:r>
      <w:r>
        <w:t xml:space="preserve">; someday the Hindus </w:t>
      </w:r>
      <w:r w:rsidRPr="00EA1737">
        <w:rPr>
          <w:bCs/>
          <w:u w:val="single"/>
        </w:rPr>
        <w:t>may have to fight</w:t>
      </w:r>
      <w:r>
        <w:t xml:space="preserve"> the Muslims and </w:t>
      </w:r>
      <w:r w:rsidRPr="00EA1737">
        <w:rPr>
          <w:bCs/>
          <w:u w:val="single"/>
        </w:rPr>
        <w:t>they must prepare</w:t>
      </w:r>
      <w:r>
        <w:t xml:space="preserve"> for it. Hindu-Muslim unity </w:t>
      </w:r>
      <w:r w:rsidRPr="00EA1737">
        <w:rPr>
          <w:bCs/>
          <w:u w:val="single"/>
        </w:rPr>
        <w:t>should not mean</w:t>
      </w:r>
      <w:r>
        <w:t xml:space="preserve"> the subjection of the Hindus. Every time the mildness of the Hindus has given way. The best solution to </w:t>
      </w:r>
      <w:r w:rsidRPr="00EA1737">
        <w:rPr>
          <w:bCs/>
          <w:u w:val="single"/>
        </w:rPr>
        <w:t>allow the Hindus to organize themselves</w:t>
      </w:r>
      <w:r>
        <w:t xml:space="preserve"> and the Hindu-Muslim unity would take care of itself; it would automatically solve their problem. Otherwise we are </w:t>
      </w:r>
      <w:r w:rsidRPr="00EA1737">
        <w:rPr>
          <w:bCs/>
          <w:u w:val="single"/>
        </w:rPr>
        <w:t>lulled into a false sense of satisfaction</w:t>
      </w:r>
      <w:r>
        <w:t xml:space="preserve"> that we have solved a difficult problem, when </w:t>
      </w:r>
      <w:r w:rsidRPr="00EA1737">
        <w:rPr>
          <w:bCs/>
          <w:u w:val="single"/>
        </w:rPr>
        <w:t>in fact</w:t>
      </w:r>
      <w:r>
        <w:t xml:space="preserve"> we have </w:t>
      </w:r>
      <w:r w:rsidRPr="00EA1737">
        <w:rPr>
          <w:bCs/>
          <w:u w:val="single"/>
        </w:rPr>
        <w:t>only shelved it</w:t>
      </w:r>
      <w:r>
        <w:t xml:space="preserve"> (</w:t>
      </w:r>
      <w:r w:rsidR="00A52C51" w:rsidRPr="00A52C51">
        <w:rPr>
          <w:i/>
        </w:rPr>
        <w:t>ibid.</w:t>
      </w:r>
      <w:r>
        <w:t xml:space="preserve"> p289). On 29-6-</w:t>
      </w:r>
      <w:r w:rsidRPr="00CF3FFA">
        <w:rPr>
          <w:b/>
        </w:rPr>
        <w:t>1926</w:t>
      </w:r>
      <w:r>
        <w:t xml:space="preserve"> a disciple asked Shri Aurobindo: If it is India's destiny to assimilate all the conflicting elements, is it possible to assimilate the Mohammedan element also? Shri Aurobindo replied: Why not? India has assimilated elements from the Greeks, the Persians and other nations. But she assimilates only when her Central truth is recognized by the other party, and even while assimilating she does it in such a way that the elements absorbed are </w:t>
      </w:r>
      <w:r w:rsidRPr="00EA1737">
        <w:rPr>
          <w:bCs/>
          <w:u w:val="single"/>
        </w:rPr>
        <w:t>no longer recognizable as foreign but become part of</w:t>
      </w:r>
      <w:r>
        <w:t xml:space="preserve"> herself…The assimilation of Mohammedan culture was also done in the mind to a great extent and it would have perhaps gone further. But in order that process may be complete it is necessary that </w:t>
      </w:r>
      <w:r w:rsidRPr="00EA1737">
        <w:rPr>
          <w:bCs/>
          <w:u w:val="single"/>
        </w:rPr>
        <w:t>change in the Mohammedan mentality should come</w:t>
      </w:r>
      <w:r>
        <w:t xml:space="preserve">. The conflict is in the outer life, and unless the Mohammedans learn tolerance </w:t>
      </w:r>
      <w:r w:rsidRPr="00EA1737">
        <w:rPr>
          <w:bCs/>
          <w:u w:val="single"/>
        </w:rPr>
        <w:t>I do not think the assimilation is possible</w:t>
      </w:r>
      <w:r>
        <w:t xml:space="preserve">… The Hindu is ready to tolerate. He is open to new ideas and his culture has got a </w:t>
      </w:r>
      <w:r w:rsidRPr="00EA1737">
        <w:rPr>
          <w:bCs/>
          <w:u w:val="single"/>
        </w:rPr>
        <w:t>wonderful capacity</w:t>
      </w:r>
      <w:r>
        <w:t xml:space="preserve"> for assimilation, but always provided that her Central Truth is recognized (</w:t>
      </w:r>
      <w:r w:rsidR="00A52C51" w:rsidRPr="00A52C51">
        <w:rPr>
          <w:i/>
        </w:rPr>
        <w:t>ibid.</w:t>
      </w:r>
      <w:r>
        <w:t xml:space="preserve"> </w:t>
      </w:r>
      <w:r w:rsidR="00A52C51" w:rsidRPr="00A52C51">
        <w:t>p.</w:t>
      </w:r>
      <w:r>
        <w:t>282).</w:t>
      </w:r>
    </w:p>
    <w:p w:rsidR="0077768D" w:rsidRDefault="0077768D" w:rsidP="00880FC7">
      <w:pPr>
        <w:pStyle w:val="Heading3"/>
      </w:pPr>
      <w:r>
        <w:t>Dr BR Ambedkar (1891-1956) on Islam</w:t>
      </w:r>
      <w:r>
        <w:rPr>
          <w:rStyle w:val="FootnoteReference"/>
        </w:rPr>
        <w:footnoteReference w:id="27"/>
      </w:r>
    </w:p>
    <w:p w:rsidR="0077768D" w:rsidRDefault="0077768D" w:rsidP="00880FC7">
      <w:pPr>
        <w:pStyle w:val="14"/>
      </w:pPr>
      <w:r>
        <w:t xml:space="preserve">Muslims </w:t>
      </w:r>
      <w:r w:rsidRPr="007217A2">
        <w:rPr>
          <w:b/>
          <w:bCs/>
        </w:rPr>
        <w:t>will not obey</w:t>
      </w:r>
      <w:r>
        <w:t xml:space="preserve"> a Hindu (or for that matter any non-Muslim) government (</w:t>
      </w:r>
      <w:r w:rsidR="00A52C51" w:rsidRPr="00A52C51">
        <w:t>p.</w:t>
      </w:r>
      <w:r>
        <w:t xml:space="preserve">301). Wherever there is rule of Islam, there is </w:t>
      </w:r>
      <w:r w:rsidRPr="007217A2">
        <w:rPr>
          <w:u w:val="single"/>
        </w:rPr>
        <w:t>his own country</w:t>
      </w:r>
      <w:r>
        <w:t xml:space="preserve">. In other words, </w:t>
      </w:r>
      <w:r w:rsidRPr="007217A2">
        <w:rPr>
          <w:u w:val="single"/>
        </w:rPr>
        <w:t>Islam can never allow</w:t>
      </w:r>
      <w:r>
        <w:t xml:space="preserve"> a true Muslim to adopt India as his motherland and regard a Hindu as his kith and kin (pp330-331). The Muslim invaders, </w:t>
      </w:r>
      <w:r w:rsidRPr="007217A2">
        <w:rPr>
          <w:b/>
          <w:bCs/>
        </w:rPr>
        <w:t>no doubt</w:t>
      </w:r>
      <w:r>
        <w:t xml:space="preserve">, came to India singing a </w:t>
      </w:r>
      <w:r w:rsidRPr="007217A2">
        <w:rPr>
          <w:u w:val="single"/>
        </w:rPr>
        <w:t>hymn of hate against the Hindus</w:t>
      </w:r>
      <w:r>
        <w:t xml:space="preserve">…They planted the seed of Islam. Its growth is the thickest </w:t>
      </w:r>
      <w:r w:rsidRPr="007217A2">
        <w:rPr>
          <w:u w:val="single"/>
        </w:rPr>
        <w:t>in Northern India</w:t>
      </w:r>
      <w:r>
        <w:t xml:space="preserve">. The successive invasions have deposited their 'silt' more than anywhere else, and have served as watering exercises of devoted gardeners.  Its growth is so thick in Northern India that the remnants of Hindu and Buddhist culture </w:t>
      </w:r>
      <w:r w:rsidRPr="007217A2">
        <w:rPr>
          <w:b/>
          <w:bCs/>
        </w:rPr>
        <w:t>are just shrubs</w:t>
      </w:r>
      <w:r>
        <w:t xml:space="preserve"> (p65) (</w:t>
      </w:r>
      <w:r w:rsidRPr="00BF5FF7">
        <w:rPr>
          <w:i/>
          <w:iCs/>
        </w:rPr>
        <w:t>Pakistan or The Partition of India</w:t>
      </w:r>
      <w:r>
        <w:t>, BR Ambedkar, 3</w:t>
      </w:r>
      <w:r w:rsidRPr="00DC3B55">
        <w:rPr>
          <w:vertAlign w:val="superscript"/>
        </w:rPr>
        <w:t>rd</w:t>
      </w:r>
      <w:r>
        <w:t xml:space="preserve"> Ed, 1946, BAWS Vol.8, 1990, Govt. of Maharashtra Publications).</w:t>
      </w:r>
    </w:p>
    <w:p w:rsidR="0077768D" w:rsidRDefault="0077768D" w:rsidP="00880FC7">
      <w:pPr>
        <w:pStyle w:val="Heading3"/>
      </w:pPr>
      <w:r>
        <w:t>Dr KS Lal (1920-2002) on Islam</w:t>
      </w:r>
      <w:r>
        <w:rPr>
          <w:rStyle w:val="FootnoteReference"/>
        </w:rPr>
        <w:footnoteReference w:id="28"/>
      </w:r>
    </w:p>
    <w:p w:rsidR="00DC3B55" w:rsidRPr="00DC3B55" w:rsidRDefault="00DC3B55" w:rsidP="00880FC7">
      <w:pPr>
        <w:pStyle w:val="14"/>
      </w:pPr>
      <w:r>
        <w:t>The great historian writes</w:t>
      </w:r>
      <w:r w:rsidR="00BF5FF7">
        <w:t xml:space="preserve"> — The Quran </w:t>
      </w:r>
      <w:r w:rsidR="00BF5FF7" w:rsidRPr="00667A17">
        <w:rPr>
          <w:u w:val="single"/>
        </w:rPr>
        <w:t>does not permit the existence or continuance</w:t>
      </w:r>
      <w:r w:rsidR="00BF5FF7">
        <w:t xml:space="preserve"> of other faiths and their religious practices. Of the </w:t>
      </w:r>
      <w:r w:rsidR="00BF5FF7" w:rsidRPr="00667A17">
        <w:rPr>
          <w:u w:val="single"/>
        </w:rPr>
        <w:t>6</w:t>
      </w:r>
      <w:r w:rsidR="00667A17" w:rsidRPr="00667A17">
        <w:rPr>
          <w:u w:val="single"/>
        </w:rPr>
        <w:t>,</w:t>
      </w:r>
      <w:r w:rsidR="00BF5FF7" w:rsidRPr="00667A17">
        <w:rPr>
          <w:u w:val="single"/>
        </w:rPr>
        <w:t>236 ayats in the Quran about 3</w:t>
      </w:r>
      <w:r w:rsidR="00667A17" w:rsidRPr="00667A17">
        <w:rPr>
          <w:u w:val="single"/>
        </w:rPr>
        <w:t>,</w:t>
      </w:r>
      <w:r w:rsidR="00BF5FF7" w:rsidRPr="00667A17">
        <w:rPr>
          <w:u w:val="single"/>
        </w:rPr>
        <w:t>900</w:t>
      </w:r>
      <w:r w:rsidR="00BF5FF7">
        <w:t xml:space="preserve"> (2/3</w:t>
      </w:r>
      <w:r w:rsidR="00BF5FF7" w:rsidRPr="00BF5FF7">
        <w:rPr>
          <w:vertAlign w:val="superscript"/>
        </w:rPr>
        <w:t>rd</w:t>
      </w:r>
      <w:r w:rsidR="00BF5FF7">
        <w:t xml:space="preserve">) are directly or indirectly related to Kaafirs…Quran reads like a </w:t>
      </w:r>
      <w:r w:rsidR="00BF5FF7" w:rsidRPr="00667A17">
        <w:rPr>
          <w:b/>
          <w:bCs/>
        </w:rPr>
        <w:t>manual of war on the mankind</w:t>
      </w:r>
      <w:r w:rsidR="00BF5FF7">
        <w:t xml:space="preserve"> rather than a charter of brotherhood for all mankind (pp</w:t>
      </w:r>
      <w:r w:rsidR="00A52C51">
        <w:t>.</w:t>
      </w:r>
      <w:r w:rsidR="00BF5FF7">
        <w:t>4-5) (</w:t>
      </w:r>
      <w:r w:rsidR="00BF5FF7" w:rsidRPr="00BF5FF7">
        <w:rPr>
          <w:i/>
          <w:iCs/>
        </w:rPr>
        <w:t>Theory and Practice of Muslim State in India</w:t>
      </w:r>
      <w:r w:rsidR="00BF5FF7">
        <w:t>, VOI, Delhi, 1999)</w:t>
      </w:r>
    </w:p>
    <w:p w:rsidR="00F0741A" w:rsidRDefault="00F0741A" w:rsidP="00F0741A">
      <w:pPr>
        <w:pStyle w:val="Heading2"/>
      </w:pPr>
      <w:r>
        <w:t>Mughalstan</w:t>
      </w:r>
      <w:r>
        <w:rPr>
          <w:rFonts w:cs="Times New Roman"/>
        </w:rPr>
        <w:t>—</w:t>
      </w:r>
      <w:r>
        <w:t>Warning Signs</w:t>
      </w:r>
    </w:p>
    <w:p w:rsidR="00C670EF" w:rsidRDefault="00005320" w:rsidP="00C26C42">
      <w:pPr>
        <w:pStyle w:val="14"/>
      </w:pPr>
      <w:r w:rsidRPr="00005320">
        <w:rPr>
          <w:noProof/>
          <w:lang w:bidi="hi-IN"/>
        </w:rPr>
        <w:drawing>
          <wp:anchor distT="0" distB="0" distL="114300" distR="114300" simplePos="0" relativeHeight="251659264" behindDoc="0" locked="1" layoutInCell="0" allowOverlap="0">
            <wp:simplePos x="0" y="0"/>
            <wp:positionH relativeFrom="margin">
              <wp:posOffset>85725</wp:posOffset>
            </wp:positionH>
            <wp:positionV relativeFrom="paragraph">
              <wp:posOffset>530225</wp:posOffset>
            </wp:positionV>
            <wp:extent cx="2428875" cy="2200275"/>
            <wp:effectExtent l="19050" t="0" r="9525" b="0"/>
            <wp:wrapSquare wrapText="bothSides"/>
            <wp:docPr id="2" name="il_fi" descr="http://mughalistan.files.wordpress.com/2008/10/mughalsta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ughalistan.files.wordpress.com/2008/10/mughalstan3.gif"/>
                    <pic:cNvPicPr>
                      <a:picLocks noChangeAspect="1" noChangeArrowheads="1"/>
                    </pic:cNvPicPr>
                  </pic:nvPicPr>
                  <pic:blipFill>
                    <a:blip r:embed="rId9" cstate="print"/>
                    <a:srcRect/>
                    <a:stretch>
                      <a:fillRect/>
                    </a:stretch>
                  </pic:blipFill>
                  <pic:spPr bwMode="auto">
                    <a:xfrm>
                      <a:off x="0" y="0"/>
                      <a:ext cx="2428875" cy="2200275"/>
                    </a:xfrm>
                    <a:prstGeom prst="rect">
                      <a:avLst/>
                    </a:prstGeom>
                    <a:noFill/>
                    <a:ln w="9525">
                      <a:noFill/>
                      <a:miter lim="800000"/>
                      <a:headEnd/>
                      <a:tailEnd/>
                    </a:ln>
                  </pic:spPr>
                </pic:pic>
              </a:graphicData>
            </a:graphic>
          </wp:anchor>
        </w:drawing>
      </w:r>
      <w:r w:rsidR="00F0741A">
        <w:t xml:space="preserve">After failure of Operation Gibraltar (1965), Operation Tupac (1988) was launched by the then President of Pakistan, Zia-ul-Haq, and the responsibility to turn this into a reality was assigned to Pakistani and Bangladeshi Intelligence Agencies (ISI and DGFI), with intent to carve out a large chunk of land for establishing Mughalstan as shown in the map. The objective being: (a) to </w:t>
      </w:r>
      <w:r w:rsidR="00F0741A" w:rsidRPr="00CF3FFA">
        <w:rPr>
          <w:b/>
        </w:rPr>
        <w:t>split India</w:t>
      </w:r>
      <w:r w:rsidR="00F0741A">
        <w:t xml:space="preserve"> into pieces (b) to </w:t>
      </w:r>
      <w:r w:rsidR="00F0741A" w:rsidRPr="00CF3FFA">
        <w:rPr>
          <w:b/>
        </w:rPr>
        <w:t>create internal disturbances</w:t>
      </w:r>
      <w:r w:rsidR="00F0741A">
        <w:t xml:space="preserve"> with the help of Intelligence network (c) to install armed bases and direct armed movements </w:t>
      </w:r>
      <w:r w:rsidR="00F0741A" w:rsidRPr="00EA1737">
        <w:rPr>
          <w:bCs/>
          <w:u w:val="single"/>
        </w:rPr>
        <w:t>within the country</w:t>
      </w:r>
      <w:r w:rsidR="00F0741A">
        <w:t xml:space="preserve"> taking the advantage of </w:t>
      </w:r>
      <w:r w:rsidR="00F0741A" w:rsidRPr="00EA1737">
        <w:rPr>
          <w:bCs/>
          <w:u w:val="single"/>
        </w:rPr>
        <w:t>porous borders</w:t>
      </w:r>
      <w:r w:rsidR="00F0741A">
        <w:t xml:space="preserve"> along Nepal and Bangladesh and the infiltrators and resident Muslims sympathetic towards Mughalstan project. When Muslims first came to India, they hid into their bosom the dream to turn India into a </w:t>
      </w:r>
      <w:r w:rsidR="00F0741A" w:rsidRPr="00CF3FFA">
        <w:rPr>
          <w:b/>
        </w:rPr>
        <w:t>land of Islam</w:t>
      </w:r>
      <w:r w:rsidR="00F0741A">
        <w:t xml:space="preserve">. The same desire flourishes in their hearts till today finding partners among local Muslims who, as reiterated by Mohammad Ali that </w:t>
      </w:r>
      <w:r w:rsidR="00F0741A" w:rsidRPr="00EA1737">
        <w:rPr>
          <w:bCs/>
          <w:u w:val="single"/>
        </w:rPr>
        <w:t>under no circumstances it is permissible for</w:t>
      </w:r>
      <w:r w:rsidR="00F0741A">
        <w:t xml:space="preserve"> any Mohammedan, whatever is his country, </w:t>
      </w:r>
      <w:r w:rsidR="00F0741A" w:rsidRPr="00EA1737">
        <w:rPr>
          <w:bCs/>
          <w:u w:val="single"/>
        </w:rPr>
        <w:t>to stand against any Mohammedan</w:t>
      </w:r>
      <w:r w:rsidR="00F0741A">
        <w:t xml:space="preserve"> (Source: </w:t>
      </w:r>
      <w:r w:rsidR="00F0741A" w:rsidRPr="00EB0284">
        <w:rPr>
          <w:i/>
          <w:iCs/>
        </w:rPr>
        <w:t>Times of India</w:t>
      </w:r>
      <w:r w:rsidR="00F0741A">
        <w:t>, 18-4-</w:t>
      </w:r>
      <w:r w:rsidR="00F0741A" w:rsidRPr="00CF3FFA">
        <w:rPr>
          <w:b/>
        </w:rPr>
        <w:t>1924</w:t>
      </w:r>
      <w:r w:rsidR="00F0741A" w:rsidRPr="00CF3FFA">
        <w:rPr>
          <w:bCs/>
        </w:rPr>
        <w:t>)</w:t>
      </w:r>
      <w:r w:rsidR="00F0741A" w:rsidRPr="00CB0BBE">
        <w:t>.</w:t>
      </w:r>
      <w:r w:rsidR="00F0741A" w:rsidRPr="00CF3FFA">
        <w:rPr>
          <w:bCs/>
        </w:rPr>
        <w:t xml:space="preserve"> </w:t>
      </w:r>
      <w:r w:rsidR="00F0741A">
        <w:t>Hindoo population</w:t>
      </w:r>
      <w:r w:rsidR="00F0741A" w:rsidRPr="00CB0BBE">
        <w:t xml:space="preserve"> </w:t>
      </w:r>
      <w:r w:rsidR="00F0741A">
        <w:t xml:space="preserve">is </w:t>
      </w:r>
      <w:r w:rsidR="00F0741A" w:rsidRPr="00CF3FFA">
        <w:rPr>
          <w:b/>
        </w:rPr>
        <w:t>unable to keep pace with</w:t>
      </w:r>
      <w:r w:rsidR="00F0741A">
        <w:t xml:space="preserve"> rapid increase in </w:t>
      </w:r>
      <w:r w:rsidR="00F0741A" w:rsidRPr="00CB0BBE">
        <w:t>Muslim population</w:t>
      </w:r>
      <w:r w:rsidR="00F0741A">
        <w:t xml:space="preserve"> in India. This may one day become the </w:t>
      </w:r>
      <w:r w:rsidR="00F0741A" w:rsidRPr="00CF3FFA">
        <w:rPr>
          <w:b/>
        </w:rPr>
        <w:t>deciding factor</w:t>
      </w:r>
      <w:r w:rsidR="00F0741A">
        <w:t>.</w:t>
      </w:r>
      <w:r w:rsidR="00C670EF">
        <w:t xml:space="preserve"> </w:t>
      </w:r>
      <w:r w:rsidR="00C670EF" w:rsidRPr="00C670EF">
        <w:rPr>
          <w:i/>
          <w:iCs/>
        </w:rPr>
        <w:t>Beware…</w:t>
      </w:r>
      <w:r w:rsidR="00084F5F">
        <w:rPr>
          <w:rStyle w:val="FootnoteReference"/>
        </w:rPr>
        <w:footnoteReference w:id="29"/>
      </w:r>
    </w:p>
    <w:sectPr w:rsidR="00C670EF" w:rsidSect="007D7B12">
      <w:footerReference w:type="even" r:id="rId10"/>
      <w:footerReference w:type="default" r:id="rId11"/>
      <w:endnotePr>
        <w:numFmt w:val="decimal"/>
      </w:endnotePr>
      <w:pgSz w:w="7920" w:h="12240" w:orient="landscape" w:code="1"/>
      <w:pgMar w:top="720" w:right="720" w:bottom="720" w:left="720" w:header="0"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DFF" w:rsidRDefault="009C2DFF" w:rsidP="00CE1C53">
      <w:pPr>
        <w:spacing w:after="0" w:line="240" w:lineRule="auto"/>
      </w:pPr>
      <w:r>
        <w:separator/>
      </w:r>
    </w:p>
  </w:endnote>
  <w:endnote w:type="continuationSeparator" w:id="0">
    <w:p w:rsidR="009C2DFF" w:rsidRDefault="009C2DFF" w:rsidP="00CE1C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embedRegular r:id="rId1" w:subsetted="1" w:fontKey="{A8F4355D-C3AD-460F-9F80-ADD0B5C5EA2E}"/>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VOT-Surekh">
    <w:altName w:val="DVOT"/>
    <w:panose1 w:val="00000400000000000000"/>
    <w:charset w:val="00"/>
    <w:family w:val="auto"/>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925" w:rsidRPr="008F6BB1" w:rsidRDefault="00820497" w:rsidP="008F6BB1">
    <w:pPr>
      <w:pStyle w:val="Footer"/>
      <w:pBdr>
        <w:top w:val="thinThickSmallGap" w:sz="24" w:space="1" w:color="622423" w:themeColor="accent2" w:themeShade="7F"/>
      </w:pBdr>
      <w:rPr>
        <w:rFonts w:ascii="DVOT-Surekh" w:hAnsi="DVOT-Surekh" w:cs="DVOT-Surekh"/>
        <w:sz w:val="20"/>
        <w:szCs w:val="20"/>
      </w:rPr>
    </w:pPr>
    <w:r w:rsidRPr="0010479D">
      <w:rPr>
        <w:rFonts w:ascii="DVOT-Surekh" w:hAnsi="DVOT-Surekh" w:cs="DVOT-Surekh"/>
        <w:sz w:val="20"/>
        <w:szCs w:val="20"/>
      </w:rPr>
      <w:t>Religions That Teach Hatred and Enmity</w:t>
    </w:r>
    <w:r>
      <w:rPr>
        <w:rFonts w:ascii="DVOT-Surekh" w:hAnsi="DVOT-Surekh" w:cs="DVOT-Surekh"/>
        <w:sz w:val="20"/>
        <w:szCs w:val="20"/>
      </w:rPr>
      <w:t xml:space="preserve">                                                     </w:t>
    </w:r>
    <w:r w:rsidR="004F3DC5" w:rsidRPr="00186040">
      <w:rPr>
        <w:rFonts w:ascii="DVOT-Surekh" w:hAnsi="DVOT-Surekh" w:cs="DVOT-Surekh"/>
        <w:sz w:val="20"/>
        <w:szCs w:val="20"/>
      </w:rPr>
      <w:fldChar w:fldCharType="begin"/>
    </w:r>
    <w:r w:rsidR="00B22925" w:rsidRPr="00186040">
      <w:rPr>
        <w:rFonts w:ascii="DVOT-Surekh" w:hAnsi="DVOT-Surekh" w:cs="DVOT-Surekh"/>
        <w:sz w:val="20"/>
        <w:szCs w:val="20"/>
      </w:rPr>
      <w:instrText xml:space="preserve"> PAGE   \* MERGEFORMAT </w:instrText>
    </w:r>
    <w:r w:rsidR="004F3DC5" w:rsidRPr="00186040">
      <w:rPr>
        <w:rFonts w:ascii="DVOT-Surekh" w:hAnsi="DVOT-Surekh" w:cs="DVOT-Surekh"/>
        <w:sz w:val="20"/>
        <w:szCs w:val="20"/>
      </w:rPr>
      <w:fldChar w:fldCharType="separate"/>
    </w:r>
    <w:r w:rsidR="007D7B12">
      <w:rPr>
        <w:rFonts w:ascii="DVOT-Surekh" w:hAnsi="DVOT-Surekh" w:cs="DVOT-Surekh"/>
        <w:noProof/>
        <w:sz w:val="20"/>
        <w:szCs w:val="20"/>
      </w:rPr>
      <w:t>28</w:t>
    </w:r>
    <w:r w:rsidR="004F3DC5" w:rsidRPr="00186040">
      <w:rPr>
        <w:rFonts w:ascii="DVOT-Surekh" w:hAnsi="DVOT-Surekh" w:cs="DVOT-Surekh"/>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48808"/>
      <w:docPartObj>
        <w:docPartGallery w:val="Page Numbers (Bottom of Page)"/>
        <w:docPartUnique/>
      </w:docPartObj>
    </w:sdtPr>
    <w:sdtContent>
      <w:p w:rsidR="007D7B12" w:rsidRDefault="004F3DC5">
        <w:pPr>
          <w:pStyle w:val="Footer"/>
          <w:jc w:val="center"/>
        </w:pPr>
        <w:fldSimple w:instr=" PAGE   \* MERGEFORMAT ">
          <w:r w:rsidR="009C2DFF">
            <w:rPr>
              <w:noProof/>
            </w:rPr>
            <w:t>1</w:t>
          </w:r>
        </w:fldSimple>
      </w:p>
    </w:sdtContent>
  </w:sdt>
  <w:p w:rsidR="007D7B12" w:rsidRDefault="007D7B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DFF" w:rsidRDefault="009C2DFF" w:rsidP="00CE1C53">
      <w:pPr>
        <w:spacing w:after="0" w:line="240" w:lineRule="auto"/>
      </w:pPr>
      <w:r>
        <w:separator/>
      </w:r>
    </w:p>
  </w:footnote>
  <w:footnote w:type="continuationSeparator" w:id="0">
    <w:p w:rsidR="009C2DFF" w:rsidRDefault="009C2DFF" w:rsidP="00CE1C53">
      <w:pPr>
        <w:spacing w:after="0" w:line="240" w:lineRule="auto"/>
      </w:pPr>
      <w:r>
        <w:continuationSeparator/>
      </w:r>
    </w:p>
  </w:footnote>
  <w:footnote w:id="1">
    <w:p w:rsidR="00B22925" w:rsidRPr="003A3E7D" w:rsidRDefault="00B22925" w:rsidP="003A3E7D">
      <w:pPr>
        <w:pStyle w:val="11"/>
      </w:pPr>
      <w:r>
        <w:rPr>
          <w:rStyle w:val="FootnoteReference"/>
        </w:rPr>
        <w:footnoteRef/>
      </w:r>
      <w:r>
        <w:t xml:space="preserve"> Some would</w:t>
      </w:r>
      <w:r w:rsidRPr="003A3E7D">
        <w:t xml:space="preserve"> ar</w:t>
      </w:r>
      <w:r>
        <w:t>gue</w:t>
      </w:r>
      <w:r w:rsidRPr="003A3E7D">
        <w:t xml:space="preserve"> that Mazhab</w:t>
      </w:r>
      <w:r>
        <w:t>,</w:t>
      </w:r>
      <w:r w:rsidRPr="003A3E7D">
        <w:t xml:space="preserve"> </w:t>
      </w:r>
      <w:r>
        <w:t>Religion, Dharm'</w:t>
      </w:r>
      <w:r w:rsidRPr="003A3E7D">
        <w:t xml:space="preserve"> are not same, they have different connotations. </w:t>
      </w:r>
      <w:r>
        <w:t>But that discussion is beyond the scope of this work.</w:t>
      </w:r>
    </w:p>
  </w:footnote>
  <w:footnote w:id="2">
    <w:p w:rsidR="00B22925" w:rsidRPr="008068C3" w:rsidRDefault="00B22925" w:rsidP="008068C3">
      <w:pPr>
        <w:pStyle w:val="11"/>
        <w:rPr>
          <w:lang w:val="en-US"/>
        </w:rPr>
      </w:pPr>
      <w:r>
        <w:rPr>
          <w:rStyle w:val="FootnoteReference"/>
        </w:rPr>
        <w:footnoteRef/>
      </w:r>
      <w:r>
        <w:t xml:space="preserve"> </w:t>
      </w:r>
      <w:r w:rsidRPr="00D57FD3">
        <w:t xml:space="preserve">(in biblical use) a </w:t>
      </w:r>
      <w:r w:rsidRPr="00D57FD3">
        <w:rPr>
          <w:u w:val="single"/>
        </w:rPr>
        <w:t>law</w:t>
      </w:r>
      <w:r w:rsidRPr="00D57FD3">
        <w:t xml:space="preserve"> or decree made by a sovereign, or by </w:t>
      </w:r>
      <w:r w:rsidRPr="00D57FD3">
        <w:rPr>
          <w:u w:val="single"/>
        </w:rPr>
        <w:t>God</w:t>
      </w:r>
      <w:r w:rsidRPr="00D57FD3">
        <w:t xml:space="preserve"> </w:t>
      </w:r>
    </w:p>
  </w:footnote>
  <w:footnote w:id="3">
    <w:p w:rsidR="00B22925" w:rsidRPr="008068C3" w:rsidRDefault="00B22925" w:rsidP="008068C3">
      <w:pPr>
        <w:pStyle w:val="11"/>
        <w:rPr>
          <w:lang w:val="en-US"/>
        </w:rPr>
      </w:pPr>
      <w:r>
        <w:rPr>
          <w:rStyle w:val="FootnoteReference"/>
        </w:rPr>
        <w:footnoteRef/>
      </w:r>
      <w:r>
        <w:t xml:space="preserve"> a</w:t>
      </w:r>
      <w:r w:rsidRPr="00D57FD3">
        <w:t xml:space="preserve"> carved idol or representation of a g</w:t>
      </w:r>
      <w:r>
        <w:t>od used as an object of worship</w:t>
      </w:r>
    </w:p>
  </w:footnote>
  <w:footnote w:id="4">
    <w:p w:rsidR="00B22925" w:rsidRPr="002A3CED" w:rsidRDefault="00B22925" w:rsidP="002A3CED">
      <w:pPr>
        <w:pStyle w:val="11"/>
        <w:rPr>
          <w:lang w:val="en-US"/>
        </w:rPr>
      </w:pPr>
      <w:r>
        <w:rPr>
          <w:rStyle w:val="FootnoteReference"/>
        </w:rPr>
        <w:footnoteRef/>
      </w:r>
      <w:r>
        <w:t xml:space="preserve"> strike or fling something somewhere with great force, especially so as to have a destructive effect </w:t>
      </w:r>
    </w:p>
  </w:footnote>
  <w:footnote w:id="5">
    <w:p w:rsidR="00B22925" w:rsidRPr="000A2FBB" w:rsidRDefault="00B22925" w:rsidP="000A2FBB">
      <w:pPr>
        <w:pStyle w:val="11"/>
        <w:rPr>
          <w:lang w:val="en-US"/>
        </w:rPr>
      </w:pPr>
      <w:r>
        <w:rPr>
          <w:rStyle w:val="FootnoteReference"/>
        </w:rPr>
        <w:footnoteRef/>
      </w:r>
      <w:r>
        <w:t xml:space="preserve"> force a woman to have sexual intercourse against her will </w:t>
      </w:r>
    </w:p>
  </w:footnote>
  <w:footnote w:id="6">
    <w:p w:rsidR="00B22925" w:rsidRPr="00345A79" w:rsidRDefault="00B22925" w:rsidP="009F75FE">
      <w:pPr>
        <w:pStyle w:val="11"/>
        <w:rPr>
          <w:lang w:val="en-US"/>
        </w:rPr>
      </w:pPr>
      <w:r>
        <w:rPr>
          <w:rStyle w:val="FootnoteReference"/>
        </w:rPr>
        <w:footnoteRef/>
      </w:r>
      <w:r>
        <w:t xml:space="preserve"> baby boys, male children</w:t>
      </w:r>
    </w:p>
  </w:footnote>
  <w:footnote w:id="7">
    <w:p w:rsidR="00B22925" w:rsidRPr="00345A79" w:rsidRDefault="00B22925" w:rsidP="00345A79">
      <w:pPr>
        <w:pStyle w:val="11"/>
        <w:rPr>
          <w:lang w:val="en-US"/>
        </w:rPr>
      </w:pPr>
      <w:r>
        <w:rPr>
          <w:rStyle w:val="FootnoteReference"/>
        </w:rPr>
        <w:footnoteRef/>
      </w:r>
      <w:r>
        <w:t xml:space="preserve"> married women, or women who have had slept with men</w:t>
      </w:r>
    </w:p>
  </w:footnote>
  <w:footnote w:id="8">
    <w:p w:rsidR="00B22925" w:rsidRPr="00345A79" w:rsidRDefault="00B22925" w:rsidP="00345A79">
      <w:pPr>
        <w:pStyle w:val="11"/>
        <w:rPr>
          <w:lang w:val="en-US"/>
        </w:rPr>
      </w:pPr>
      <w:r>
        <w:rPr>
          <w:rStyle w:val="FootnoteReference"/>
        </w:rPr>
        <w:footnoteRef/>
      </w:r>
      <w:r>
        <w:t xml:space="preserve"> virgins (</w:t>
      </w:r>
      <w:r>
        <w:rPr>
          <w:rFonts w:cs="Times New Roman"/>
        </w:rPr>
        <w:t>keep them for future use when they attain puberty)</w:t>
      </w:r>
    </w:p>
  </w:footnote>
  <w:footnote w:id="9">
    <w:p w:rsidR="00B22925" w:rsidRPr="007D0B50" w:rsidRDefault="00B22925" w:rsidP="007D0B50">
      <w:pPr>
        <w:pStyle w:val="11"/>
        <w:rPr>
          <w:lang w:val="en-US"/>
        </w:rPr>
      </w:pPr>
      <w:r>
        <w:rPr>
          <w:rStyle w:val="FootnoteReference"/>
        </w:rPr>
        <w:footnoteRef/>
      </w:r>
      <w:r>
        <w:t xml:space="preserve"> a negative answer - Oxford Dictionary</w:t>
      </w:r>
    </w:p>
  </w:footnote>
  <w:footnote w:id="10">
    <w:p w:rsidR="00B22925" w:rsidRPr="00752E1B" w:rsidRDefault="00B22925" w:rsidP="0077768D">
      <w:pPr>
        <w:pStyle w:val="11"/>
        <w:rPr>
          <w:lang w:val="en-US"/>
        </w:rPr>
      </w:pPr>
      <w:r w:rsidRPr="00EC0E55">
        <w:rPr>
          <w:rStyle w:val="FootnoteReference"/>
        </w:rPr>
        <w:footnoteRef/>
      </w:r>
      <w:r w:rsidRPr="003A3E7D">
        <w:t xml:space="preserve"> as quoted in </w:t>
      </w:r>
      <w:r w:rsidRPr="00CB2566">
        <w:rPr>
          <w:i/>
          <w:iCs/>
        </w:rPr>
        <w:t>The Myth of St Thomas and Mylapore Shiva Temple</w:t>
      </w:r>
      <w:r w:rsidRPr="003A3E7D">
        <w:t xml:space="preserve">, Ishwar Sharan, </w:t>
      </w:r>
      <w:r>
        <w:t xml:space="preserve">Voice of India, New Delhi, </w:t>
      </w:r>
      <w:r w:rsidRPr="003A3E7D">
        <w:t>ISBN 8185990212 [1999]</w:t>
      </w:r>
    </w:p>
  </w:footnote>
  <w:footnote w:id="11">
    <w:p w:rsidR="000C00BA" w:rsidRPr="000C00BA" w:rsidRDefault="000C00BA" w:rsidP="000C00BA">
      <w:pPr>
        <w:pStyle w:val="11"/>
        <w:rPr>
          <w:lang w:val="en-US"/>
        </w:rPr>
      </w:pPr>
      <w:r>
        <w:rPr>
          <w:rStyle w:val="FootnoteReference"/>
        </w:rPr>
        <w:footnoteRef/>
      </w:r>
      <w:r>
        <w:t xml:space="preserve"> prohibition: a decree that prohibits something</w:t>
      </w:r>
    </w:p>
  </w:footnote>
  <w:footnote w:id="12">
    <w:p w:rsidR="00B22925" w:rsidRPr="006B52C5" w:rsidRDefault="00B22925" w:rsidP="006B52C5">
      <w:pPr>
        <w:pStyle w:val="11"/>
        <w:rPr>
          <w:lang w:val="en-US"/>
        </w:rPr>
      </w:pPr>
      <w:r>
        <w:rPr>
          <w:rStyle w:val="FootnoteReference"/>
        </w:rPr>
        <w:footnoteRef/>
      </w:r>
      <w:r>
        <w:t xml:space="preserve"> For all practical purposes it may suffice to think of </w:t>
      </w:r>
      <w:r>
        <w:rPr>
          <w:i/>
          <w:iCs/>
        </w:rPr>
        <w:t>Soora</w:t>
      </w:r>
      <w:r>
        <w:t xml:space="preserve"> as Chapter,  </w:t>
      </w:r>
      <w:r>
        <w:rPr>
          <w:i/>
          <w:iCs/>
        </w:rPr>
        <w:t>al'bakra, an'nisa,</w:t>
      </w:r>
      <w:r>
        <w:t xml:space="preserve"> etc. as title to the respective chapter, and</w:t>
      </w:r>
      <w:r>
        <w:rPr>
          <w:i/>
          <w:iCs/>
        </w:rPr>
        <w:t xml:space="preserve"> Aayat</w:t>
      </w:r>
      <w:r>
        <w:t xml:space="preserve"> as Shlok' </w:t>
      </w:r>
    </w:p>
  </w:footnote>
  <w:footnote w:id="13">
    <w:p w:rsidR="00B22925" w:rsidRPr="00F01CB9" w:rsidRDefault="00B22925" w:rsidP="00F01CB9">
      <w:pPr>
        <w:pStyle w:val="11"/>
        <w:rPr>
          <w:lang w:val="en-US"/>
        </w:rPr>
      </w:pPr>
      <w:r>
        <w:rPr>
          <w:rStyle w:val="FootnoteReference"/>
        </w:rPr>
        <w:footnoteRef/>
      </w:r>
      <w:r>
        <w:t xml:space="preserve"> kill (a person or animal) in a violent way  </w:t>
      </w:r>
    </w:p>
  </w:footnote>
  <w:footnote w:id="14">
    <w:p w:rsidR="00B22925" w:rsidRPr="00F01CB9" w:rsidRDefault="00B22925" w:rsidP="00F01CB9">
      <w:pPr>
        <w:pStyle w:val="11"/>
        <w:rPr>
          <w:lang w:val="en-US"/>
        </w:rPr>
      </w:pPr>
      <w:r>
        <w:rPr>
          <w:rStyle w:val="FootnoteReference"/>
        </w:rPr>
        <w:footnoteRef/>
      </w:r>
      <w:r>
        <w:t xml:space="preserve"> This verse is in relation to those persons who, having accepted Islam went back to their traditional observances</w:t>
      </w:r>
    </w:p>
  </w:footnote>
  <w:footnote w:id="15">
    <w:p w:rsidR="00B22925" w:rsidRPr="00D8788F" w:rsidRDefault="00B22925" w:rsidP="00D8788F">
      <w:pPr>
        <w:pStyle w:val="11"/>
        <w:rPr>
          <w:lang w:val="en-US"/>
        </w:rPr>
      </w:pPr>
      <w:r>
        <w:rPr>
          <w:rStyle w:val="FootnoteReference"/>
        </w:rPr>
        <w:footnoteRef/>
      </w:r>
      <w:r>
        <w:t xml:space="preserve"> wound or injure (someone) so that part of the body is permanently damaged </w:t>
      </w:r>
    </w:p>
  </w:footnote>
  <w:footnote w:id="16">
    <w:p w:rsidR="00B22925" w:rsidRPr="00D8788F" w:rsidRDefault="00B22925" w:rsidP="00D8788F">
      <w:pPr>
        <w:pStyle w:val="11"/>
        <w:rPr>
          <w:lang w:val="en-US"/>
        </w:rPr>
      </w:pPr>
      <w:r>
        <w:rPr>
          <w:rStyle w:val="FootnoteReference"/>
        </w:rPr>
        <w:footnoteRef/>
      </w:r>
      <w:r>
        <w:t xml:space="preserve"> arm or leg of a person or four-legged animal, or a bird’s wing</w:t>
      </w:r>
    </w:p>
  </w:footnote>
  <w:footnote w:id="17">
    <w:p w:rsidR="00B22925" w:rsidRPr="003E3A69" w:rsidRDefault="00B22925" w:rsidP="003E3A69">
      <w:pPr>
        <w:pStyle w:val="11"/>
        <w:rPr>
          <w:lang w:val="en-US"/>
        </w:rPr>
      </w:pPr>
      <w:r>
        <w:rPr>
          <w:rStyle w:val="FootnoteReference"/>
        </w:rPr>
        <w:footnoteRef/>
      </w:r>
      <w:r>
        <w:t xml:space="preserve"> struck with a firm blow</w:t>
      </w:r>
    </w:p>
  </w:footnote>
  <w:footnote w:id="18">
    <w:p w:rsidR="00B22925" w:rsidRPr="00036E89" w:rsidRDefault="00B22925" w:rsidP="00036E89">
      <w:pPr>
        <w:pStyle w:val="11"/>
        <w:rPr>
          <w:lang w:val="en-US"/>
        </w:rPr>
      </w:pPr>
      <w:r>
        <w:rPr>
          <w:rStyle w:val="FootnoteReference"/>
        </w:rPr>
        <w:footnoteRef/>
      </w:r>
      <w:r>
        <w:t xml:space="preserve"> characterized by, expressive of, or causing sorrow or misery</w:t>
      </w:r>
    </w:p>
  </w:footnote>
  <w:footnote w:id="19">
    <w:p w:rsidR="00B22925" w:rsidRPr="00D422B5" w:rsidRDefault="00B22925" w:rsidP="00D422B5">
      <w:pPr>
        <w:pStyle w:val="11"/>
        <w:rPr>
          <w:lang w:val="en-US"/>
        </w:rPr>
      </w:pPr>
      <w:r>
        <w:rPr>
          <w:rStyle w:val="FootnoteReference"/>
        </w:rPr>
        <w:footnoteRef/>
      </w:r>
      <w:r>
        <w:t xml:space="preserve"> (especially of a person) unfortunate</w:t>
      </w:r>
    </w:p>
  </w:footnote>
  <w:footnote w:id="20">
    <w:p w:rsidR="00B22925" w:rsidRPr="00466A37" w:rsidRDefault="00B22925" w:rsidP="00466A37">
      <w:pPr>
        <w:pStyle w:val="11"/>
        <w:rPr>
          <w:lang w:val="en-US"/>
        </w:rPr>
      </w:pPr>
      <w:r>
        <w:rPr>
          <w:rStyle w:val="FootnoteReference"/>
        </w:rPr>
        <w:footnoteRef/>
      </w:r>
      <w:r>
        <w:t xml:space="preserve"> (In Christian theology) a state of eternal punishment and damnation into which a sinful and unpenitent person passes after death. </w:t>
      </w:r>
      <w:r w:rsidRPr="009D60AE">
        <w:rPr>
          <w:i/>
          <w:iCs/>
        </w:rPr>
        <w:t>Penitent</w:t>
      </w:r>
      <w:r>
        <w:t xml:space="preserve"> - feeling or showing sorrow and regret for having done wrong; repentant   </w:t>
      </w:r>
    </w:p>
  </w:footnote>
  <w:footnote w:id="21">
    <w:p w:rsidR="00B22925" w:rsidRPr="003F1F7C" w:rsidRDefault="00B22925" w:rsidP="00F0741A">
      <w:pPr>
        <w:pStyle w:val="11"/>
        <w:rPr>
          <w:lang w:val="en-US"/>
        </w:rPr>
      </w:pPr>
      <w:r>
        <w:rPr>
          <w:rStyle w:val="FootnoteReference"/>
        </w:rPr>
        <w:footnoteRef/>
      </w:r>
      <w:r>
        <w:t xml:space="preserve"> </w:t>
      </w:r>
      <w:r w:rsidRPr="009F75FE">
        <w:rPr>
          <w:i/>
          <w:iCs/>
        </w:rPr>
        <w:t>Complete works of Swami Vivekanand</w:t>
      </w:r>
      <w:r>
        <w:t xml:space="preserve">, Vol. i-viii, as reproduced in </w:t>
      </w:r>
      <w:r w:rsidRPr="00CB2566">
        <w:rPr>
          <w:i/>
          <w:iCs/>
        </w:rPr>
        <w:t>Eminent Indians on Islam</w:t>
      </w:r>
      <w:r>
        <w:t>, compiled by Dr KV Paliwal</w:t>
      </w:r>
    </w:p>
  </w:footnote>
  <w:footnote w:id="22">
    <w:p w:rsidR="00B22925" w:rsidRPr="00775DF5" w:rsidRDefault="00B22925" w:rsidP="00F0741A">
      <w:pPr>
        <w:pStyle w:val="11"/>
        <w:rPr>
          <w:lang w:val="en-US"/>
        </w:rPr>
      </w:pPr>
      <w:r>
        <w:rPr>
          <w:rStyle w:val="FootnoteReference"/>
        </w:rPr>
        <w:footnoteRef/>
      </w:r>
      <w:r>
        <w:t xml:space="preserve"> </w:t>
      </w:r>
      <w:r w:rsidRPr="003B06EA">
        <w:rPr>
          <w:i/>
          <w:iCs/>
        </w:rPr>
        <w:t>ibid.</w:t>
      </w:r>
      <w:r>
        <w:t xml:space="preserve"> pp.36-40</w:t>
      </w:r>
    </w:p>
  </w:footnote>
  <w:footnote w:id="23">
    <w:p w:rsidR="00B22925" w:rsidRPr="00466FFE" w:rsidRDefault="00B22925" w:rsidP="00466FFE">
      <w:pPr>
        <w:pStyle w:val="11"/>
        <w:rPr>
          <w:lang w:val="en-US"/>
        </w:rPr>
      </w:pPr>
      <w:r>
        <w:rPr>
          <w:rStyle w:val="FootnoteReference"/>
        </w:rPr>
        <w:footnoteRef/>
      </w:r>
      <w:r>
        <w:t xml:space="preserve">  </w:t>
      </w:r>
      <w:r w:rsidRPr="003B06EA">
        <w:rPr>
          <w:i/>
          <w:iCs/>
        </w:rPr>
        <w:t>ibid.</w:t>
      </w:r>
      <w:r>
        <w:t xml:space="preserve"> pp.62-65</w:t>
      </w:r>
    </w:p>
  </w:footnote>
  <w:footnote w:id="24">
    <w:p w:rsidR="00B22925" w:rsidRPr="00565B92" w:rsidRDefault="00B22925" w:rsidP="00565B92">
      <w:pPr>
        <w:pStyle w:val="11"/>
        <w:rPr>
          <w:lang w:val="en-US"/>
        </w:rPr>
      </w:pPr>
      <w:r>
        <w:rPr>
          <w:rStyle w:val="FootnoteReference"/>
        </w:rPr>
        <w:footnoteRef/>
      </w:r>
      <w:r>
        <w:t xml:space="preserve"> </w:t>
      </w:r>
      <w:r w:rsidRPr="003B06EA">
        <w:rPr>
          <w:i/>
          <w:iCs/>
        </w:rPr>
        <w:t>ibid.</w:t>
      </w:r>
      <w:r>
        <w:t xml:space="preserve"> pp.67-68</w:t>
      </w:r>
    </w:p>
  </w:footnote>
  <w:footnote w:id="25">
    <w:p w:rsidR="00B22925" w:rsidRPr="005B5574" w:rsidRDefault="00B22925" w:rsidP="005B5574">
      <w:pPr>
        <w:pStyle w:val="11"/>
        <w:rPr>
          <w:lang w:val="en-US"/>
        </w:rPr>
      </w:pPr>
      <w:r>
        <w:rPr>
          <w:rStyle w:val="FootnoteReference"/>
        </w:rPr>
        <w:footnoteRef/>
      </w:r>
      <w:r>
        <w:t xml:space="preserve"> </w:t>
      </w:r>
      <w:r w:rsidRPr="003B06EA">
        <w:rPr>
          <w:i/>
          <w:iCs/>
        </w:rPr>
        <w:t>ibid.</w:t>
      </w:r>
      <w:r>
        <w:t xml:space="preserve"> pp.73-75</w:t>
      </w:r>
    </w:p>
  </w:footnote>
  <w:footnote w:id="26">
    <w:p w:rsidR="00B22925" w:rsidRPr="00775DF5" w:rsidRDefault="00B22925" w:rsidP="00F0741A">
      <w:pPr>
        <w:pStyle w:val="11"/>
        <w:rPr>
          <w:lang w:val="en-US"/>
        </w:rPr>
      </w:pPr>
      <w:r>
        <w:rPr>
          <w:rStyle w:val="FootnoteReference"/>
        </w:rPr>
        <w:footnoteRef/>
      </w:r>
      <w:r>
        <w:t xml:space="preserve"> </w:t>
      </w:r>
      <w:r w:rsidRPr="003B06EA">
        <w:rPr>
          <w:i/>
          <w:iCs/>
        </w:rPr>
        <w:t>ibid.</w:t>
      </w:r>
      <w:r>
        <w:t xml:space="preserve"> pp.40-43</w:t>
      </w:r>
    </w:p>
  </w:footnote>
  <w:footnote w:id="27">
    <w:p w:rsidR="00B22925" w:rsidRPr="00BF5FF7" w:rsidRDefault="00B22925" w:rsidP="00BF5FF7">
      <w:pPr>
        <w:pStyle w:val="11"/>
        <w:rPr>
          <w:lang w:val="en-US"/>
        </w:rPr>
      </w:pPr>
      <w:r>
        <w:rPr>
          <w:rStyle w:val="FootnoteReference"/>
        </w:rPr>
        <w:footnoteRef/>
      </w:r>
      <w:r>
        <w:t xml:space="preserve"> </w:t>
      </w:r>
      <w:r w:rsidRPr="00EC6372">
        <w:rPr>
          <w:i/>
          <w:iCs/>
        </w:rPr>
        <w:t>ibid.</w:t>
      </w:r>
      <w:r>
        <w:t xml:space="preserve"> pp.50-52</w:t>
      </w:r>
    </w:p>
  </w:footnote>
  <w:footnote w:id="28">
    <w:p w:rsidR="00B22925" w:rsidRPr="00DC3B55" w:rsidRDefault="00B22925" w:rsidP="00BF5FF7">
      <w:pPr>
        <w:pStyle w:val="11"/>
        <w:rPr>
          <w:lang w:val="en-US"/>
        </w:rPr>
      </w:pPr>
      <w:r>
        <w:rPr>
          <w:rStyle w:val="FootnoteReference"/>
        </w:rPr>
        <w:footnoteRef/>
      </w:r>
      <w:r>
        <w:t xml:space="preserve"> </w:t>
      </w:r>
      <w:r w:rsidRPr="00EC6372">
        <w:rPr>
          <w:i/>
          <w:iCs/>
        </w:rPr>
        <w:t>ibid.</w:t>
      </w:r>
      <w:r>
        <w:rPr>
          <w:i/>
          <w:iCs/>
        </w:rPr>
        <w:t xml:space="preserve"> </w:t>
      </w:r>
      <w:r>
        <w:t>p.77</w:t>
      </w:r>
    </w:p>
  </w:footnote>
  <w:footnote w:id="29">
    <w:p w:rsidR="00B22925" w:rsidRPr="00190E93" w:rsidRDefault="00B22925" w:rsidP="00084F5F">
      <w:pPr>
        <w:pStyle w:val="11"/>
        <w:rPr>
          <w:lang w:val="en-US"/>
        </w:rPr>
      </w:pPr>
      <w:r>
        <w:rPr>
          <w:rStyle w:val="FootnoteReference"/>
        </w:rPr>
        <w:footnoteRef/>
      </w:r>
      <w:r>
        <w:t xml:space="preserve"> </w:t>
      </w:r>
      <w:r>
        <w:rPr>
          <w:lang w:val="en-US"/>
        </w:rPr>
        <w:t xml:space="preserve">Further reading (a) </w:t>
      </w:r>
      <w:r w:rsidRPr="00190E93">
        <w:rPr>
          <w:i/>
          <w:iCs/>
          <w:lang w:val="en-US"/>
        </w:rPr>
        <w:t>Muslim India will be like This</w:t>
      </w:r>
      <w:r>
        <w:rPr>
          <w:lang w:val="en-US"/>
        </w:rPr>
        <w:t>, Maanoj Rakhit, 3</w:t>
      </w:r>
      <w:r w:rsidRPr="00190E93">
        <w:rPr>
          <w:vertAlign w:val="superscript"/>
          <w:lang w:val="en-US"/>
        </w:rPr>
        <w:t>rd</w:t>
      </w:r>
      <w:r>
        <w:rPr>
          <w:lang w:val="en-US"/>
        </w:rPr>
        <w:t xml:space="preserve"> Ed, 2009, ISBN 9788189746872; (b) </w:t>
      </w:r>
      <w:r w:rsidRPr="00432ED9">
        <w:rPr>
          <w:i/>
          <w:iCs/>
          <w:lang w:val="en-US"/>
        </w:rPr>
        <w:t>Arise Arjun'</w:t>
      </w:r>
      <w:r w:rsidRPr="00432ED9">
        <w:rPr>
          <w:rFonts w:cs="Times New Roman"/>
          <w:i/>
          <w:iCs/>
          <w:lang w:val="en-US"/>
        </w:rPr>
        <w:t>—Awaken my Hindu Nation</w:t>
      </w:r>
      <w:r>
        <w:rPr>
          <w:rFonts w:cs="Times New Roman"/>
          <w:lang w:val="en-US"/>
        </w:rPr>
        <w:t xml:space="preserve"> (2003), </w:t>
      </w:r>
      <w:r>
        <w:rPr>
          <w:lang w:val="en-US"/>
        </w:rPr>
        <w:t xml:space="preserve">Maanoj Rakhit, ISBN 9788189746018; (c) </w:t>
      </w:r>
      <w:r w:rsidRPr="00447FFC">
        <w:rPr>
          <w:i/>
          <w:iCs/>
          <w:lang w:val="en-US"/>
        </w:rPr>
        <w:t>Judaism, Christianity, Islam, Secularism, Hinduism</w:t>
      </w:r>
      <w:r>
        <w:rPr>
          <w:lang w:val="en-US"/>
        </w:rPr>
        <w:t xml:space="preserve"> (2004), Maanoj Rakhit, 9788189746063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defaultTabStop w:val="720"/>
  <w:bookFoldPrinting/>
  <w:bookFoldPrintingSheets w:val="28"/>
  <w:drawingGridHorizontalSpacing w:val="110"/>
  <w:displayHorizontalDrawingGridEvery w:val="2"/>
  <w:characterSpacingControl w:val="doNotCompress"/>
  <w:savePreviewPicture/>
  <w:hdrShapeDefaults>
    <o:shapedefaults v:ext="edit" spidmax="79874"/>
  </w:hdrShapeDefaults>
  <w:footnotePr>
    <w:footnote w:id="-1"/>
    <w:footnote w:id="0"/>
  </w:footnotePr>
  <w:endnotePr>
    <w:numFmt w:val="decimal"/>
    <w:endnote w:id="-1"/>
    <w:endnote w:id="0"/>
  </w:endnotePr>
  <w:compat/>
  <w:rsids>
    <w:rsidRoot w:val="004178E5"/>
    <w:rsid w:val="000009F7"/>
    <w:rsid w:val="00005320"/>
    <w:rsid w:val="00005D38"/>
    <w:rsid w:val="00007C95"/>
    <w:rsid w:val="00010382"/>
    <w:rsid w:val="00011FC1"/>
    <w:rsid w:val="00015868"/>
    <w:rsid w:val="00015EB4"/>
    <w:rsid w:val="00017423"/>
    <w:rsid w:val="00022DE5"/>
    <w:rsid w:val="000256D3"/>
    <w:rsid w:val="00027BA7"/>
    <w:rsid w:val="00035062"/>
    <w:rsid w:val="00036E89"/>
    <w:rsid w:val="00037F5F"/>
    <w:rsid w:val="00047369"/>
    <w:rsid w:val="00052A33"/>
    <w:rsid w:val="00054414"/>
    <w:rsid w:val="00055265"/>
    <w:rsid w:val="00060525"/>
    <w:rsid w:val="0006089A"/>
    <w:rsid w:val="000721FA"/>
    <w:rsid w:val="00072C83"/>
    <w:rsid w:val="00084E5E"/>
    <w:rsid w:val="00084F5F"/>
    <w:rsid w:val="0009105C"/>
    <w:rsid w:val="00091968"/>
    <w:rsid w:val="00091D65"/>
    <w:rsid w:val="000A1767"/>
    <w:rsid w:val="000A278E"/>
    <w:rsid w:val="000A291A"/>
    <w:rsid w:val="000A2FBB"/>
    <w:rsid w:val="000A6FE1"/>
    <w:rsid w:val="000B0227"/>
    <w:rsid w:val="000B1AE8"/>
    <w:rsid w:val="000B44F5"/>
    <w:rsid w:val="000C00BA"/>
    <w:rsid w:val="000C26AB"/>
    <w:rsid w:val="000C2C58"/>
    <w:rsid w:val="000C4DD7"/>
    <w:rsid w:val="000C7583"/>
    <w:rsid w:val="000D5888"/>
    <w:rsid w:val="000D612D"/>
    <w:rsid w:val="000E1C41"/>
    <w:rsid w:val="000E569E"/>
    <w:rsid w:val="000F4B33"/>
    <w:rsid w:val="001017E4"/>
    <w:rsid w:val="0010479D"/>
    <w:rsid w:val="0010675B"/>
    <w:rsid w:val="001071EA"/>
    <w:rsid w:val="0014033E"/>
    <w:rsid w:val="00146848"/>
    <w:rsid w:val="00146C38"/>
    <w:rsid w:val="00157E5C"/>
    <w:rsid w:val="00161854"/>
    <w:rsid w:val="001648B2"/>
    <w:rsid w:val="00173B67"/>
    <w:rsid w:val="00175085"/>
    <w:rsid w:val="001756AE"/>
    <w:rsid w:val="00186040"/>
    <w:rsid w:val="00186410"/>
    <w:rsid w:val="00190E93"/>
    <w:rsid w:val="001929E3"/>
    <w:rsid w:val="00192B76"/>
    <w:rsid w:val="001A1402"/>
    <w:rsid w:val="001A14E1"/>
    <w:rsid w:val="001A2865"/>
    <w:rsid w:val="001A6D68"/>
    <w:rsid w:val="001B093C"/>
    <w:rsid w:val="001B2B6B"/>
    <w:rsid w:val="001B397B"/>
    <w:rsid w:val="001B5738"/>
    <w:rsid w:val="001B6894"/>
    <w:rsid w:val="001C488E"/>
    <w:rsid w:val="001D03DC"/>
    <w:rsid w:val="001E1DCE"/>
    <w:rsid w:val="001E467A"/>
    <w:rsid w:val="001E5AEF"/>
    <w:rsid w:val="001F57E2"/>
    <w:rsid w:val="00202CA1"/>
    <w:rsid w:val="00206E7A"/>
    <w:rsid w:val="00213F99"/>
    <w:rsid w:val="002142F6"/>
    <w:rsid w:val="00226355"/>
    <w:rsid w:val="002330DD"/>
    <w:rsid w:val="0023338F"/>
    <w:rsid w:val="002343DC"/>
    <w:rsid w:val="00240D99"/>
    <w:rsid w:val="00241044"/>
    <w:rsid w:val="002428EE"/>
    <w:rsid w:val="00245A98"/>
    <w:rsid w:val="00251809"/>
    <w:rsid w:val="00254478"/>
    <w:rsid w:val="00256C3B"/>
    <w:rsid w:val="00257026"/>
    <w:rsid w:val="002748A6"/>
    <w:rsid w:val="00276B61"/>
    <w:rsid w:val="00281E0A"/>
    <w:rsid w:val="0028623F"/>
    <w:rsid w:val="002931BE"/>
    <w:rsid w:val="00293D7A"/>
    <w:rsid w:val="002A11E5"/>
    <w:rsid w:val="002A3CED"/>
    <w:rsid w:val="002A3EAC"/>
    <w:rsid w:val="002A596E"/>
    <w:rsid w:val="002A7F13"/>
    <w:rsid w:val="002B29E8"/>
    <w:rsid w:val="002B3681"/>
    <w:rsid w:val="002B6371"/>
    <w:rsid w:val="002B6864"/>
    <w:rsid w:val="002B735E"/>
    <w:rsid w:val="002D0B7E"/>
    <w:rsid w:val="002D2DA4"/>
    <w:rsid w:val="002E5E56"/>
    <w:rsid w:val="002F680C"/>
    <w:rsid w:val="002F6F3B"/>
    <w:rsid w:val="003007C0"/>
    <w:rsid w:val="00300D44"/>
    <w:rsid w:val="00301E04"/>
    <w:rsid w:val="00304D74"/>
    <w:rsid w:val="00307ED6"/>
    <w:rsid w:val="00316FFC"/>
    <w:rsid w:val="00320AFA"/>
    <w:rsid w:val="0032717F"/>
    <w:rsid w:val="00334522"/>
    <w:rsid w:val="00345A79"/>
    <w:rsid w:val="00350047"/>
    <w:rsid w:val="003605A2"/>
    <w:rsid w:val="003643FB"/>
    <w:rsid w:val="0037064D"/>
    <w:rsid w:val="00372293"/>
    <w:rsid w:val="00376FDB"/>
    <w:rsid w:val="0039634E"/>
    <w:rsid w:val="003A2488"/>
    <w:rsid w:val="003A3ABF"/>
    <w:rsid w:val="003A3E7D"/>
    <w:rsid w:val="003A4950"/>
    <w:rsid w:val="003B06EA"/>
    <w:rsid w:val="003B1636"/>
    <w:rsid w:val="003B44B8"/>
    <w:rsid w:val="003B7B27"/>
    <w:rsid w:val="003D4DF2"/>
    <w:rsid w:val="003D5F4D"/>
    <w:rsid w:val="003E3A69"/>
    <w:rsid w:val="003E3B77"/>
    <w:rsid w:val="003E5BBB"/>
    <w:rsid w:val="003F1F7C"/>
    <w:rsid w:val="003F4F72"/>
    <w:rsid w:val="00404758"/>
    <w:rsid w:val="0040590C"/>
    <w:rsid w:val="0040629D"/>
    <w:rsid w:val="00407887"/>
    <w:rsid w:val="00412062"/>
    <w:rsid w:val="00416B06"/>
    <w:rsid w:val="004178E5"/>
    <w:rsid w:val="00417D24"/>
    <w:rsid w:val="00420E60"/>
    <w:rsid w:val="00422612"/>
    <w:rsid w:val="00425451"/>
    <w:rsid w:val="00430641"/>
    <w:rsid w:val="00432ED9"/>
    <w:rsid w:val="00433FA1"/>
    <w:rsid w:val="00437482"/>
    <w:rsid w:val="00440986"/>
    <w:rsid w:val="004458AB"/>
    <w:rsid w:val="004479DF"/>
    <w:rsid w:val="00447FFC"/>
    <w:rsid w:val="00451749"/>
    <w:rsid w:val="0045229D"/>
    <w:rsid w:val="004527DE"/>
    <w:rsid w:val="00461A57"/>
    <w:rsid w:val="00461E41"/>
    <w:rsid w:val="00463BD4"/>
    <w:rsid w:val="00466A37"/>
    <w:rsid w:val="00466FFE"/>
    <w:rsid w:val="00467B85"/>
    <w:rsid w:val="00470818"/>
    <w:rsid w:val="00471D95"/>
    <w:rsid w:val="004735FC"/>
    <w:rsid w:val="00475E91"/>
    <w:rsid w:val="00476405"/>
    <w:rsid w:val="00477006"/>
    <w:rsid w:val="0048045B"/>
    <w:rsid w:val="00481EF8"/>
    <w:rsid w:val="004960B1"/>
    <w:rsid w:val="004A2244"/>
    <w:rsid w:val="004A573D"/>
    <w:rsid w:val="004A6723"/>
    <w:rsid w:val="004B2172"/>
    <w:rsid w:val="004B364F"/>
    <w:rsid w:val="004B5373"/>
    <w:rsid w:val="004E4EC7"/>
    <w:rsid w:val="004F1793"/>
    <w:rsid w:val="004F391C"/>
    <w:rsid w:val="004F3DC5"/>
    <w:rsid w:val="00503101"/>
    <w:rsid w:val="00513140"/>
    <w:rsid w:val="0051346A"/>
    <w:rsid w:val="005353CE"/>
    <w:rsid w:val="005377D2"/>
    <w:rsid w:val="00541E56"/>
    <w:rsid w:val="00547244"/>
    <w:rsid w:val="0055003B"/>
    <w:rsid w:val="00550477"/>
    <w:rsid w:val="005570D3"/>
    <w:rsid w:val="00565B92"/>
    <w:rsid w:val="00570E18"/>
    <w:rsid w:val="00583417"/>
    <w:rsid w:val="005859E3"/>
    <w:rsid w:val="005879FB"/>
    <w:rsid w:val="005930B5"/>
    <w:rsid w:val="005951D9"/>
    <w:rsid w:val="005A053A"/>
    <w:rsid w:val="005A3044"/>
    <w:rsid w:val="005A4AD9"/>
    <w:rsid w:val="005B5574"/>
    <w:rsid w:val="005C3FF2"/>
    <w:rsid w:val="005C5A9A"/>
    <w:rsid w:val="005C7BEC"/>
    <w:rsid w:val="005D2C6B"/>
    <w:rsid w:val="005D5DB8"/>
    <w:rsid w:val="005E1A91"/>
    <w:rsid w:val="0060160E"/>
    <w:rsid w:val="006031DC"/>
    <w:rsid w:val="00606781"/>
    <w:rsid w:val="00621F85"/>
    <w:rsid w:val="0062382B"/>
    <w:rsid w:val="00634E20"/>
    <w:rsid w:val="00640B6C"/>
    <w:rsid w:val="00640F44"/>
    <w:rsid w:val="0064596E"/>
    <w:rsid w:val="00645D19"/>
    <w:rsid w:val="00655280"/>
    <w:rsid w:val="00664919"/>
    <w:rsid w:val="00667A17"/>
    <w:rsid w:val="0067140E"/>
    <w:rsid w:val="00675689"/>
    <w:rsid w:val="00686DCE"/>
    <w:rsid w:val="00692355"/>
    <w:rsid w:val="006979C2"/>
    <w:rsid w:val="006A67FE"/>
    <w:rsid w:val="006A69BA"/>
    <w:rsid w:val="006B1D88"/>
    <w:rsid w:val="006B3120"/>
    <w:rsid w:val="006B4DF9"/>
    <w:rsid w:val="006B52C5"/>
    <w:rsid w:val="006B5E2F"/>
    <w:rsid w:val="006B630F"/>
    <w:rsid w:val="006B6DE3"/>
    <w:rsid w:val="006D34CB"/>
    <w:rsid w:val="006F769E"/>
    <w:rsid w:val="00705E47"/>
    <w:rsid w:val="00714A5E"/>
    <w:rsid w:val="007217A2"/>
    <w:rsid w:val="00727EC1"/>
    <w:rsid w:val="007301C8"/>
    <w:rsid w:val="00741634"/>
    <w:rsid w:val="00746493"/>
    <w:rsid w:val="00746E35"/>
    <w:rsid w:val="00752E1B"/>
    <w:rsid w:val="00755263"/>
    <w:rsid w:val="00756CD4"/>
    <w:rsid w:val="0076016B"/>
    <w:rsid w:val="00767AC6"/>
    <w:rsid w:val="007719B0"/>
    <w:rsid w:val="00773FD3"/>
    <w:rsid w:val="00775DF5"/>
    <w:rsid w:val="0077768D"/>
    <w:rsid w:val="00783C54"/>
    <w:rsid w:val="00784A36"/>
    <w:rsid w:val="007909A3"/>
    <w:rsid w:val="00791497"/>
    <w:rsid w:val="007A1AA1"/>
    <w:rsid w:val="007A3BDB"/>
    <w:rsid w:val="007B7022"/>
    <w:rsid w:val="007C78B3"/>
    <w:rsid w:val="007D0B50"/>
    <w:rsid w:val="007D1A7B"/>
    <w:rsid w:val="007D507A"/>
    <w:rsid w:val="007D7B12"/>
    <w:rsid w:val="007E1032"/>
    <w:rsid w:val="007E2411"/>
    <w:rsid w:val="007E47BB"/>
    <w:rsid w:val="007E4C1F"/>
    <w:rsid w:val="007F1966"/>
    <w:rsid w:val="007F1DCB"/>
    <w:rsid w:val="007F61BF"/>
    <w:rsid w:val="00804799"/>
    <w:rsid w:val="008060B8"/>
    <w:rsid w:val="008068C3"/>
    <w:rsid w:val="00816157"/>
    <w:rsid w:val="00817682"/>
    <w:rsid w:val="00817794"/>
    <w:rsid w:val="00820497"/>
    <w:rsid w:val="00823C9F"/>
    <w:rsid w:val="00830653"/>
    <w:rsid w:val="00834385"/>
    <w:rsid w:val="0083447B"/>
    <w:rsid w:val="0083716E"/>
    <w:rsid w:val="00857109"/>
    <w:rsid w:val="008613B9"/>
    <w:rsid w:val="0086426F"/>
    <w:rsid w:val="00870BCB"/>
    <w:rsid w:val="00873A20"/>
    <w:rsid w:val="00874F74"/>
    <w:rsid w:val="0087794E"/>
    <w:rsid w:val="00880FC7"/>
    <w:rsid w:val="008817E1"/>
    <w:rsid w:val="00882F61"/>
    <w:rsid w:val="00892348"/>
    <w:rsid w:val="008933C1"/>
    <w:rsid w:val="008935A4"/>
    <w:rsid w:val="00895775"/>
    <w:rsid w:val="008A610B"/>
    <w:rsid w:val="008B4515"/>
    <w:rsid w:val="008B6E0E"/>
    <w:rsid w:val="008B6EE1"/>
    <w:rsid w:val="008C040A"/>
    <w:rsid w:val="008C04BE"/>
    <w:rsid w:val="008C0601"/>
    <w:rsid w:val="008C3230"/>
    <w:rsid w:val="008E1E7B"/>
    <w:rsid w:val="008E2DC3"/>
    <w:rsid w:val="008E676E"/>
    <w:rsid w:val="008F2333"/>
    <w:rsid w:val="008F6BB1"/>
    <w:rsid w:val="008F7EC0"/>
    <w:rsid w:val="00900D93"/>
    <w:rsid w:val="00902F8A"/>
    <w:rsid w:val="00904803"/>
    <w:rsid w:val="0090680C"/>
    <w:rsid w:val="00907B38"/>
    <w:rsid w:val="00911E82"/>
    <w:rsid w:val="00914493"/>
    <w:rsid w:val="00916D8A"/>
    <w:rsid w:val="00922CA6"/>
    <w:rsid w:val="0093279B"/>
    <w:rsid w:val="00947FCB"/>
    <w:rsid w:val="00953E98"/>
    <w:rsid w:val="00965CC2"/>
    <w:rsid w:val="00967902"/>
    <w:rsid w:val="009821D6"/>
    <w:rsid w:val="0098233F"/>
    <w:rsid w:val="00983ABC"/>
    <w:rsid w:val="00995FCC"/>
    <w:rsid w:val="00997DCB"/>
    <w:rsid w:val="009B4907"/>
    <w:rsid w:val="009C0498"/>
    <w:rsid w:val="009C2DFF"/>
    <w:rsid w:val="009C4DDE"/>
    <w:rsid w:val="009C7A2E"/>
    <w:rsid w:val="009D4177"/>
    <w:rsid w:val="009D60AE"/>
    <w:rsid w:val="009F0700"/>
    <w:rsid w:val="009F6502"/>
    <w:rsid w:val="009F75FE"/>
    <w:rsid w:val="00A01798"/>
    <w:rsid w:val="00A022E3"/>
    <w:rsid w:val="00A05A14"/>
    <w:rsid w:val="00A15611"/>
    <w:rsid w:val="00A23F73"/>
    <w:rsid w:val="00A34AC6"/>
    <w:rsid w:val="00A44EC0"/>
    <w:rsid w:val="00A50F02"/>
    <w:rsid w:val="00A52861"/>
    <w:rsid w:val="00A52C51"/>
    <w:rsid w:val="00A65551"/>
    <w:rsid w:val="00A70B66"/>
    <w:rsid w:val="00A713BA"/>
    <w:rsid w:val="00A7431B"/>
    <w:rsid w:val="00A745C6"/>
    <w:rsid w:val="00A9763E"/>
    <w:rsid w:val="00AA41D0"/>
    <w:rsid w:val="00AA46E1"/>
    <w:rsid w:val="00AA7EE8"/>
    <w:rsid w:val="00AB34AF"/>
    <w:rsid w:val="00AB45A1"/>
    <w:rsid w:val="00AB4C17"/>
    <w:rsid w:val="00AC008C"/>
    <w:rsid w:val="00AC2479"/>
    <w:rsid w:val="00AC293D"/>
    <w:rsid w:val="00AC381A"/>
    <w:rsid w:val="00AD0D20"/>
    <w:rsid w:val="00AD3F57"/>
    <w:rsid w:val="00AE18D1"/>
    <w:rsid w:val="00AE2250"/>
    <w:rsid w:val="00AF005F"/>
    <w:rsid w:val="00AF6A6A"/>
    <w:rsid w:val="00AF7944"/>
    <w:rsid w:val="00B01F8D"/>
    <w:rsid w:val="00B167C1"/>
    <w:rsid w:val="00B22925"/>
    <w:rsid w:val="00B238A2"/>
    <w:rsid w:val="00B33014"/>
    <w:rsid w:val="00B40383"/>
    <w:rsid w:val="00B52B43"/>
    <w:rsid w:val="00B52B72"/>
    <w:rsid w:val="00B5745A"/>
    <w:rsid w:val="00B640FD"/>
    <w:rsid w:val="00B85592"/>
    <w:rsid w:val="00B863AD"/>
    <w:rsid w:val="00B93BC8"/>
    <w:rsid w:val="00BA38C0"/>
    <w:rsid w:val="00BA46FB"/>
    <w:rsid w:val="00BA7F81"/>
    <w:rsid w:val="00BB4B73"/>
    <w:rsid w:val="00BC0BB4"/>
    <w:rsid w:val="00BC26F9"/>
    <w:rsid w:val="00BC56BC"/>
    <w:rsid w:val="00BC7235"/>
    <w:rsid w:val="00BD5E94"/>
    <w:rsid w:val="00BD6427"/>
    <w:rsid w:val="00BE1222"/>
    <w:rsid w:val="00BE456C"/>
    <w:rsid w:val="00BF5FF7"/>
    <w:rsid w:val="00C073CC"/>
    <w:rsid w:val="00C10DB9"/>
    <w:rsid w:val="00C11E38"/>
    <w:rsid w:val="00C11F99"/>
    <w:rsid w:val="00C14038"/>
    <w:rsid w:val="00C15C56"/>
    <w:rsid w:val="00C15D54"/>
    <w:rsid w:val="00C17BE9"/>
    <w:rsid w:val="00C20408"/>
    <w:rsid w:val="00C21175"/>
    <w:rsid w:val="00C26597"/>
    <w:rsid w:val="00C26C42"/>
    <w:rsid w:val="00C2709E"/>
    <w:rsid w:val="00C33893"/>
    <w:rsid w:val="00C44470"/>
    <w:rsid w:val="00C44601"/>
    <w:rsid w:val="00C44A01"/>
    <w:rsid w:val="00C46FD6"/>
    <w:rsid w:val="00C64A4A"/>
    <w:rsid w:val="00C670EF"/>
    <w:rsid w:val="00C74D58"/>
    <w:rsid w:val="00C77FC8"/>
    <w:rsid w:val="00C86A88"/>
    <w:rsid w:val="00C93AB5"/>
    <w:rsid w:val="00CA0357"/>
    <w:rsid w:val="00CB0BBE"/>
    <w:rsid w:val="00CB20E2"/>
    <w:rsid w:val="00CB2566"/>
    <w:rsid w:val="00CB557D"/>
    <w:rsid w:val="00CC056A"/>
    <w:rsid w:val="00CC76BA"/>
    <w:rsid w:val="00CD7211"/>
    <w:rsid w:val="00CE0EC8"/>
    <w:rsid w:val="00CE1C53"/>
    <w:rsid w:val="00CE4E53"/>
    <w:rsid w:val="00CE7885"/>
    <w:rsid w:val="00CF01BE"/>
    <w:rsid w:val="00CF3FFA"/>
    <w:rsid w:val="00CF4A10"/>
    <w:rsid w:val="00D002B8"/>
    <w:rsid w:val="00D03224"/>
    <w:rsid w:val="00D104B9"/>
    <w:rsid w:val="00D108B8"/>
    <w:rsid w:val="00D10D2C"/>
    <w:rsid w:val="00D276EE"/>
    <w:rsid w:val="00D33352"/>
    <w:rsid w:val="00D33CA5"/>
    <w:rsid w:val="00D422B5"/>
    <w:rsid w:val="00D4337B"/>
    <w:rsid w:val="00D458FE"/>
    <w:rsid w:val="00D45B2A"/>
    <w:rsid w:val="00D57FD3"/>
    <w:rsid w:val="00D7712C"/>
    <w:rsid w:val="00D8493C"/>
    <w:rsid w:val="00D8788F"/>
    <w:rsid w:val="00D964FF"/>
    <w:rsid w:val="00D97186"/>
    <w:rsid w:val="00D97636"/>
    <w:rsid w:val="00DA289C"/>
    <w:rsid w:val="00DA6B46"/>
    <w:rsid w:val="00DC05D8"/>
    <w:rsid w:val="00DC3B55"/>
    <w:rsid w:val="00DD0186"/>
    <w:rsid w:val="00DD7555"/>
    <w:rsid w:val="00DD7ED3"/>
    <w:rsid w:val="00DE2161"/>
    <w:rsid w:val="00DE2333"/>
    <w:rsid w:val="00DE49DB"/>
    <w:rsid w:val="00DF02B3"/>
    <w:rsid w:val="00DF5751"/>
    <w:rsid w:val="00E010FC"/>
    <w:rsid w:val="00E34CA2"/>
    <w:rsid w:val="00E364E0"/>
    <w:rsid w:val="00E50F1F"/>
    <w:rsid w:val="00E52D60"/>
    <w:rsid w:val="00E54CBF"/>
    <w:rsid w:val="00E5787D"/>
    <w:rsid w:val="00E749E4"/>
    <w:rsid w:val="00E814D9"/>
    <w:rsid w:val="00E827A0"/>
    <w:rsid w:val="00E83BB8"/>
    <w:rsid w:val="00E844FD"/>
    <w:rsid w:val="00E85DD1"/>
    <w:rsid w:val="00E86886"/>
    <w:rsid w:val="00EA0961"/>
    <w:rsid w:val="00EA12B2"/>
    <w:rsid w:val="00EA1737"/>
    <w:rsid w:val="00EA5BA6"/>
    <w:rsid w:val="00EB0284"/>
    <w:rsid w:val="00EB2E79"/>
    <w:rsid w:val="00EB67E5"/>
    <w:rsid w:val="00EC0E55"/>
    <w:rsid w:val="00EC5524"/>
    <w:rsid w:val="00EC6372"/>
    <w:rsid w:val="00ED1AD2"/>
    <w:rsid w:val="00ED509E"/>
    <w:rsid w:val="00EE31CE"/>
    <w:rsid w:val="00EF0311"/>
    <w:rsid w:val="00EF468E"/>
    <w:rsid w:val="00F01CB9"/>
    <w:rsid w:val="00F0741A"/>
    <w:rsid w:val="00F12D9C"/>
    <w:rsid w:val="00F14AA5"/>
    <w:rsid w:val="00F151CC"/>
    <w:rsid w:val="00F25270"/>
    <w:rsid w:val="00F25930"/>
    <w:rsid w:val="00F30964"/>
    <w:rsid w:val="00F31860"/>
    <w:rsid w:val="00F36D0C"/>
    <w:rsid w:val="00F405D1"/>
    <w:rsid w:val="00F45054"/>
    <w:rsid w:val="00F52B1C"/>
    <w:rsid w:val="00F53118"/>
    <w:rsid w:val="00F545D6"/>
    <w:rsid w:val="00F5580A"/>
    <w:rsid w:val="00F60A10"/>
    <w:rsid w:val="00F64455"/>
    <w:rsid w:val="00F7079F"/>
    <w:rsid w:val="00F8329B"/>
    <w:rsid w:val="00F91897"/>
    <w:rsid w:val="00F974B9"/>
    <w:rsid w:val="00F9788A"/>
    <w:rsid w:val="00FA062B"/>
    <w:rsid w:val="00FA2875"/>
    <w:rsid w:val="00FA76B7"/>
    <w:rsid w:val="00FB4022"/>
    <w:rsid w:val="00FC2628"/>
    <w:rsid w:val="00FC3A92"/>
    <w:rsid w:val="00FC3C83"/>
    <w:rsid w:val="00FC5A2B"/>
    <w:rsid w:val="00FD6E18"/>
    <w:rsid w:val="00FD6FE5"/>
    <w:rsid w:val="00FE2F96"/>
    <w:rsid w:val="00FE3C7F"/>
    <w:rsid w:val="00FE45DA"/>
    <w:rsid w:val="00FF1C29"/>
    <w:rsid w:val="00FF729B"/>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773FD3"/>
  </w:style>
  <w:style w:type="paragraph" w:styleId="Heading1">
    <w:name w:val="heading 1"/>
    <w:aliases w:val="25"/>
    <w:basedOn w:val="Normal"/>
    <w:next w:val="14"/>
    <w:link w:val="Heading1Char"/>
    <w:uiPriority w:val="9"/>
    <w:qFormat/>
    <w:rsid w:val="00623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360" w:line="240" w:lineRule="auto"/>
      <w:jc w:val="center"/>
      <w:outlineLvl w:val="0"/>
    </w:pPr>
    <w:rPr>
      <w:rFonts w:ascii="Times New Roman" w:eastAsia="Times New Roman" w:hAnsi="Times New Roman" w:cs="Times New Roman"/>
      <w:bCs/>
      <w:kern w:val="36"/>
      <w:sz w:val="50"/>
      <w:szCs w:val="48"/>
      <w:lang w:eastAsia="en-IN"/>
    </w:rPr>
  </w:style>
  <w:style w:type="paragraph" w:styleId="Heading2">
    <w:name w:val="heading 2"/>
    <w:aliases w:val="16b"/>
    <w:basedOn w:val="Normal"/>
    <w:next w:val="14"/>
    <w:link w:val="Heading2Char"/>
    <w:autoRedefine/>
    <w:uiPriority w:val="9"/>
    <w:unhideWhenUsed/>
    <w:qFormat/>
    <w:rsid w:val="000009F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240"/>
      <w:jc w:val="center"/>
      <w:outlineLvl w:val="1"/>
    </w:pPr>
    <w:rPr>
      <w:rFonts w:ascii="Times New Roman" w:eastAsiaTheme="majorEastAsia" w:hAnsi="Times New Roman" w:cstheme="majorBidi"/>
      <w:b/>
      <w:bCs/>
      <w:sz w:val="32"/>
      <w:szCs w:val="26"/>
      <w:lang w:eastAsia="en-IN"/>
    </w:rPr>
  </w:style>
  <w:style w:type="paragraph" w:styleId="Heading3">
    <w:name w:val="heading 3"/>
    <w:aliases w:val="14b"/>
    <w:basedOn w:val="Normal"/>
    <w:next w:val="14"/>
    <w:link w:val="Heading3Char"/>
    <w:autoRedefine/>
    <w:uiPriority w:val="9"/>
    <w:unhideWhenUsed/>
    <w:qFormat/>
    <w:rsid w:val="00880FC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outlineLvl w:val="2"/>
    </w:pPr>
    <w:rPr>
      <w:rFonts w:ascii="Times New Roman" w:eastAsiaTheme="majorEastAsia" w:hAnsi="Times New Roman" w:cstheme="majorBidi"/>
      <w:b/>
      <w:bCs/>
      <w:sz w:val="28"/>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C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1C53"/>
  </w:style>
  <w:style w:type="paragraph" w:styleId="Footer">
    <w:name w:val="footer"/>
    <w:basedOn w:val="Normal"/>
    <w:link w:val="FooterChar"/>
    <w:uiPriority w:val="99"/>
    <w:unhideWhenUsed/>
    <w:rsid w:val="00CE1C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1C53"/>
  </w:style>
  <w:style w:type="paragraph" w:styleId="BalloonText">
    <w:name w:val="Balloon Text"/>
    <w:basedOn w:val="Normal"/>
    <w:link w:val="BalloonTextChar"/>
    <w:uiPriority w:val="99"/>
    <w:semiHidden/>
    <w:unhideWhenUsed/>
    <w:rsid w:val="00CE1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C53"/>
    <w:rPr>
      <w:rFonts w:ascii="Tahoma" w:hAnsi="Tahoma" w:cs="Tahoma"/>
      <w:sz w:val="16"/>
      <w:szCs w:val="16"/>
    </w:rPr>
  </w:style>
  <w:style w:type="character" w:customStyle="1" w:styleId="Heading1Char">
    <w:name w:val="Heading 1 Char"/>
    <w:aliases w:val="25 Char"/>
    <w:basedOn w:val="DefaultParagraphFont"/>
    <w:link w:val="Heading1"/>
    <w:uiPriority w:val="9"/>
    <w:rsid w:val="0062382B"/>
    <w:rPr>
      <w:rFonts w:ascii="Times New Roman" w:eastAsia="Times New Roman" w:hAnsi="Times New Roman" w:cs="Times New Roman"/>
      <w:bCs/>
      <w:kern w:val="36"/>
      <w:sz w:val="50"/>
      <w:szCs w:val="48"/>
      <w:lang w:eastAsia="en-IN"/>
    </w:rPr>
  </w:style>
  <w:style w:type="character" w:customStyle="1" w:styleId="Heading2Char">
    <w:name w:val="Heading 2 Char"/>
    <w:aliases w:val="16b Char"/>
    <w:basedOn w:val="DefaultParagraphFont"/>
    <w:link w:val="Heading2"/>
    <w:uiPriority w:val="9"/>
    <w:rsid w:val="000009F7"/>
    <w:rPr>
      <w:rFonts w:ascii="Times New Roman" w:eastAsiaTheme="majorEastAsia" w:hAnsi="Times New Roman" w:cstheme="majorBidi"/>
      <w:b/>
      <w:bCs/>
      <w:sz w:val="32"/>
      <w:szCs w:val="26"/>
      <w:lang w:eastAsia="en-IN"/>
    </w:rPr>
  </w:style>
  <w:style w:type="character" w:customStyle="1" w:styleId="Heading3Char">
    <w:name w:val="Heading 3 Char"/>
    <w:aliases w:val="14b Char"/>
    <w:basedOn w:val="DefaultParagraphFont"/>
    <w:link w:val="Heading3"/>
    <w:uiPriority w:val="9"/>
    <w:rsid w:val="00880FC7"/>
    <w:rPr>
      <w:rFonts w:ascii="Times New Roman" w:eastAsiaTheme="majorEastAsia" w:hAnsi="Times New Roman" w:cstheme="majorBidi"/>
      <w:b/>
      <w:bCs/>
      <w:sz w:val="28"/>
      <w:szCs w:val="20"/>
      <w:lang w:eastAsia="en-IN"/>
    </w:rPr>
  </w:style>
  <w:style w:type="character" w:styleId="Emphasis">
    <w:name w:val="Emphasis"/>
    <w:basedOn w:val="DefaultParagraphFont"/>
    <w:uiPriority w:val="20"/>
    <w:rsid w:val="00DC05D8"/>
    <w:rPr>
      <w:i/>
      <w:iCs/>
    </w:rPr>
  </w:style>
  <w:style w:type="paragraph" w:customStyle="1" w:styleId="14">
    <w:name w:val="14"/>
    <w:basedOn w:val="Normal"/>
    <w:autoRedefine/>
    <w:qFormat/>
    <w:rsid w:val="00186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88" w:lineRule="auto"/>
      <w:jc w:val="both"/>
    </w:pPr>
    <w:rPr>
      <w:rFonts w:ascii="Times New Roman" w:eastAsia="Times New Roman" w:hAnsi="Times New Roman" w:cs="DVOT-Surekh"/>
      <w:sz w:val="28"/>
      <w:szCs w:val="24"/>
      <w:lang w:eastAsia="en-IN"/>
    </w:rPr>
  </w:style>
  <w:style w:type="paragraph" w:customStyle="1" w:styleId="11">
    <w:name w:val="11"/>
    <w:basedOn w:val="Normal"/>
    <w:qFormat/>
    <w:rsid w:val="006F7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Pr>
      <w:rFonts w:ascii="Times New Roman" w:eastAsia="Times New Roman" w:hAnsi="Times New Roman"/>
      <w:lang w:eastAsia="en-IN"/>
    </w:rPr>
  </w:style>
  <w:style w:type="paragraph" w:styleId="Date">
    <w:name w:val="Date"/>
    <w:basedOn w:val="Normal"/>
    <w:next w:val="Normal"/>
    <w:link w:val="DateChar"/>
    <w:uiPriority w:val="99"/>
    <w:unhideWhenUsed/>
    <w:rsid w:val="00206E7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right"/>
    </w:pPr>
    <w:rPr>
      <w:rFonts w:ascii="DVOT-Surekh" w:eastAsia="Times New Roman" w:hAnsi="DVOT-Surekh" w:cs="Courier New"/>
      <w:sz w:val="16"/>
      <w:szCs w:val="20"/>
      <w:lang w:eastAsia="en-IN"/>
    </w:rPr>
  </w:style>
  <w:style w:type="character" w:customStyle="1" w:styleId="DateChar">
    <w:name w:val="Date Char"/>
    <w:basedOn w:val="DefaultParagraphFont"/>
    <w:link w:val="Date"/>
    <w:uiPriority w:val="99"/>
    <w:rsid w:val="00206E7A"/>
    <w:rPr>
      <w:rFonts w:ascii="DVOT-Surekh" w:eastAsia="Times New Roman" w:hAnsi="DVOT-Surekh" w:cs="Courier New"/>
      <w:sz w:val="16"/>
      <w:szCs w:val="20"/>
      <w:lang w:eastAsia="en-IN"/>
    </w:rPr>
  </w:style>
  <w:style w:type="character" w:styleId="EndnoteReference">
    <w:name w:val="endnote reference"/>
    <w:basedOn w:val="DefaultParagraphFont"/>
    <w:uiPriority w:val="99"/>
    <w:semiHidden/>
    <w:unhideWhenUsed/>
    <w:rsid w:val="00DC05D8"/>
    <w:rPr>
      <w:vertAlign w:val="superscript"/>
    </w:rPr>
  </w:style>
  <w:style w:type="paragraph" w:styleId="EndnoteText">
    <w:name w:val="endnote text"/>
    <w:basedOn w:val="Normal"/>
    <w:link w:val="EndnoteTextChar"/>
    <w:uiPriority w:val="99"/>
    <w:semiHidden/>
    <w:unhideWhenUsed/>
    <w:rsid w:val="00953E9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53E98"/>
    <w:rPr>
      <w:sz w:val="20"/>
      <w:szCs w:val="20"/>
    </w:rPr>
  </w:style>
  <w:style w:type="character" w:styleId="Hyperlink">
    <w:name w:val="Hyperlink"/>
    <w:basedOn w:val="DefaultParagraphFont"/>
    <w:uiPriority w:val="99"/>
    <w:unhideWhenUsed/>
    <w:rsid w:val="00D8493C"/>
    <w:rPr>
      <w:color w:val="0000FF" w:themeColor="hyperlink"/>
      <w:u w:val="single"/>
    </w:rPr>
  </w:style>
  <w:style w:type="character" w:styleId="SubtleEmphasis">
    <w:name w:val="Subtle Emphasis"/>
    <w:basedOn w:val="DefaultParagraphFont"/>
    <w:uiPriority w:val="19"/>
    <w:rsid w:val="00206E7A"/>
    <w:rPr>
      <w:i/>
      <w:iCs/>
      <w:color w:val="808080" w:themeColor="text1" w:themeTint="7F"/>
    </w:rPr>
  </w:style>
  <w:style w:type="paragraph" w:styleId="Title">
    <w:name w:val="Title"/>
    <w:basedOn w:val="14"/>
    <w:next w:val="Normal"/>
    <w:link w:val="TitleChar"/>
    <w:uiPriority w:val="10"/>
    <w:rsid w:val="00052A33"/>
    <w:pPr>
      <w:pBdr>
        <w:bottom w:val="single" w:sz="8" w:space="4" w:color="4F81BD" w:themeColor="accent1"/>
      </w:pBdr>
      <w:spacing w:after="300"/>
      <w:contextualSpacing/>
    </w:pPr>
    <w:rPr>
      <w:rFonts w:eastAsiaTheme="majorEastAsia" w:cs="Times New Roman"/>
      <w:sz w:val="68"/>
      <w:szCs w:val="68"/>
    </w:rPr>
  </w:style>
  <w:style w:type="character" w:customStyle="1" w:styleId="TitleChar">
    <w:name w:val="Title Char"/>
    <w:basedOn w:val="DefaultParagraphFont"/>
    <w:link w:val="Title"/>
    <w:uiPriority w:val="10"/>
    <w:rsid w:val="00052A33"/>
    <w:rPr>
      <w:rFonts w:ascii="Times New Roman" w:eastAsiaTheme="majorEastAsia" w:hAnsi="Times New Roman" w:cs="Times New Roman"/>
      <w:sz w:val="68"/>
      <w:szCs w:val="68"/>
      <w:lang w:eastAsia="en-IN"/>
    </w:rPr>
  </w:style>
  <w:style w:type="paragraph" w:customStyle="1" w:styleId="Copyrightpage">
    <w:name w:val="Copyright page"/>
    <w:basedOn w:val="Normal"/>
    <w:autoRedefine/>
    <w:rsid w:val="00052A33"/>
    <w:pPr>
      <w:spacing w:before="240" w:after="240" w:line="312" w:lineRule="auto"/>
    </w:pPr>
    <w:rPr>
      <w:rFonts w:ascii="Times New Roman" w:hAnsi="Times New Roman" w:cs="Times New Roman"/>
      <w:sz w:val="20"/>
      <w:szCs w:val="20"/>
    </w:rPr>
  </w:style>
  <w:style w:type="paragraph" w:customStyle="1" w:styleId="SanskritEnglish">
    <w:name w:val="Sanskrit &amp; English"/>
    <w:basedOn w:val="14"/>
    <w:rsid w:val="0087794E"/>
    <w:pPr>
      <w:spacing w:after="0" w:line="240" w:lineRule="auto"/>
    </w:pPr>
    <w:rPr>
      <w:rFonts w:ascii="DVOT-Surekh" w:hAnsi="DVOT-Surekh"/>
      <w:sz w:val="24"/>
    </w:rPr>
  </w:style>
  <w:style w:type="paragraph" w:customStyle="1" w:styleId="T9">
    <w:name w:val="T_9"/>
    <w:basedOn w:val="12"/>
    <w:next w:val="12"/>
    <w:rsid w:val="00F36D0C"/>
    <w:rPr>
      <w:sz w:val="18"/>
      <w:szCs w:val="18"/>
    </w:rPr>
  </w:style>
  <w:style w:type="paragraph" w:customStyle="1" w:styleId="QRefafter0">
    <w:name w:val="Q_Ref_after_0"/>
    <w:basedOn w:val="QRef"/>
    <w:uiPriority w:val="99"/>
    <w:rsid w:val="00F36D0C"/>
    <w:pPr>
      <w:spacing w:after="0"/>
    </w:pPr>
  </w:style>
  <w:style w:type="paragraph" w:customStyle="1" w:styleId="14i">
    <w:name w:val="14 i"/>
    <w:basedOn w:val="12"/>
    <w:uiPriority w:val="99"/>
    <w:rsid w:val="00F36D0C"/>
    <w:pPr>
      <w:spacing w:after="72"/>
    </w:pPr>
    <w:rPr>
      <w:i/>
      <w:iCs/>
    </w:rPr>
  </w:style>
  <w:style w:type="paragraph" w:customStyle="1" w:styleId="Q95after0">
    <w:name w:val="Q_9.5_after_0"/>
    <w:basedOn w:val="Q95"/>
    <w:next w:val="QRef"/>
    <w:uiPriority w:val="99"/>
    <w:rsid w:val="00F36D0C"/>
    <w:pPr>
      <w:spacing w:after="0"/>
    </w:pPr>
  </w:style>
  <w:style w:type="paragraph" w:customStyle="1" w:styleId="QRef">
    <w:name w:val="Q_Ref"/>
    <w:basedOn w:val="12"/>
    <w:next w:val="12"/>
    <w:uiPriority w:val="99"/>
    <w:rsid w:val="00F36D0C"/>
    <w:pPr>
      <w:spacing w:after="72"/>
      <w:jc w:val="right"/>
    </w:pPr>
    <w:rPr>
      <w:sz w:val="16"/>
      <w:szCs w:val="16"/>
    </w:rPr>
  </w:style>
  <w:style w:type="paragraph" w:customStyle="1" w:styleId="H09TOC">
    <w:name w:val="H_09_TOC"/>
    <w:basedOn w:val="H09"/>
    <w:uiPriority w:val="99"/>
    <w:rsid w:val="00F36D0C"/>
    <w:pPr>
      <w:keepLines/>
      <w:spacing w:before="72"/>
      <w:jc w:val="both"/>
    </w:pPr>
  </w:style>
  <w:style w:type="paragraph" w:customStyle="1" w:styleId="B">
    <w:name w:val="B"/>
    <w:uiPriority w:val="99"/>
    <w:rsid w:val="00F36D0C"/>
    <w:pPr>
      <w:autoSpaceDE w:val="0"/>
      <w:autoSpaceDN w:val="0"/>
      <w:adjustRightInd w:val="0"/>
      <w:spacing w:after="0" w:line="240" w:lineRule="auto"/>
      <w:jc w:val="center"/>
    </w:pPr>
    <w:rPr>
      <w:rFonts w:ascii="Verdana" w:hAnsi="Verdana" w:cs="Verdana"/>
      <w:color w:val="000000"/>
      <w:sz w:val="8"/>
      <w:szCs w:val="8"/>
      <w:lang w:bidi="hi-IN"/>
    </w:rPr>
  </w:style>
  <w:style w:type="paragraph" w:customStyle="1" w:styleId="H09">
    <w:name w:val="H_09"/>
    <w:uiPriority w:val="99"/>
    <w:rsid w:val="00F36D0C"/>
    <w:pPr>
      <w:keepNext/>
      <w:autoSpaceDE w:val="0"/>
      <w:autoSpaceDN w:val="0"/>
      <w:adjustRightInd w:val="0"/>
      <w:spacing w:before="144" w:after="144" w:line="240" w:lineRule="auto"/>
      <w:jc w:val="center"/>
    </w:pPr>
    <w:rPr>
      <w:rFonts w:ascii="Verdana" w:hAnsi="Verdana" w:cs="Verdana"/>
      <w:b/>
      <w:bCs/>
      <w:color w:val="000000"/>
      <w:sz w:val="18"/>
      <w:szCs w:val="18"/>
      <w:lang w:bidi="hi-IN"/>
    </w:rPr>
  </w:style>
  <w:style w:type="paragraph" w:customStyle="1" w:styleId="H14">
    <w:name w:val="H_14"/>
    <w:uiPriority w:val="99"/>
    <w:rsid w:val="00F36D0C"/>
    <w:pPr>
      <w:keepNext/>
      <w:keepLines/>
      <w:autoSpaceDE w:val="0"/>
      <w:autoSpaceDN w:val="0"/>
      <w:adjustRightInd w:val="0"/>
      <w:spacing w:before="360" w:after="432" w:line="240" w:lineRule="auto"/>
      <w:jc w:val="center"/>
    </w:pPr>
    <w:rPr>
      <w:rFonts w:ascii="Verdana" w:hAnsi="Verdana" w:cs="Verdana"/>
      <w:color w:val="000000"/>
      <w:sz w:val="28"/>
      <w:szCs w:val="28"/>
      <w:lang w:bidi="hi-IN"/>
    </w:rPr>
  </w:style>
  <w:style w:type="paragraph" w:customStyle="1" w:styleId="Q95">
    <w:name w:val="Q_9.5"/>
    <w:basedOn w:val="12"/>
    <w:next w:val="QRef"/>
    <w:uiPriority w:val="99"/>
    <w:rsid w:val="00F36D0C"/>
    <w:rPr>
      <w:i/>
      <w:iCs/>
    </w:rPr>
  </w:style>
  <w:style w:type="paragraph" w:customStyle="1" w:styleId="12">
    <w:name w:val="12"/>
    <w:uiPriority w:val="99"/>
    <w:rsid w:val="00F36D0C"/>
    <w:pPr>
      <w:autoSpaceDE w:val="0"/>
      <w:autoSpaceDN w:val="0"/>
      <w:adjustRightInd w:val="0"/>
      <w:spacing w:after="144" w:line="240" w:lineRule="auto"/>
      <w:jc w:val="both"/>
    </w:pPr>
    <w:rPr>
      <w:rFonts w:ascii="Times New Roman" w:hAnsi="Times New Roman" w:cs="Mangal"/>
      <w:color w:val="000000"/>
      <w:sz w:val="24"/>
      <w:szCs w:val="24"/>
      <w:lang w:bidi="hi-IN"/>
    </w:rPr>
  </w:style>
  <w:style w:type="paragraph" w:styleId="FootnoteText">
    <w:name w:val="footnote text"/>
    <w:basedOn w:val="Normal"/>
    <w:link w:val="FootnoteTextChar"/>
    <w:uiPriority w:val="99"/>
    <w:semiHidden/>
    <w:unhideWhenUsed/>
    <w:rsid w:val="008068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68C3"/>
    <w:rPr>
      <w:sz w:val="20"/>
      <w:szCs w:val="20"/>
    </w:rPr>
  </w:style>
  <w:style w:type="character" w:styleId="FootnoteReference">
    <w:name w:val="footnote reference"/>
    <w:basedOn w:val="DefaultParagraphFont"/>
    <w:uiPriority w:val="99"/>
    <w:semiHidden/>
    <w:unhideWhenUsed/>
    <w:rsid w:val="008068C3"/>
    <w:rPr>
      <w:vertAlign w:val="superscript"/>
    </w:rPr>
  </w:style>
  <w:style w:type="paragraph" w:customStyle="1" w:styleId="Default">
    <w:name w:val="Default"/>
    <w:rsid w:val="003605A2"/>
    <w:pPr>
      <w:autoSpaceDE w:val="0"/>
      <w:autoSpaceDN w:val="0"/>
      <w:adjustRightInd w:val="0"/>
      <w:spacing w:after="0" w:line="240" w:lineRule="auto"/>
    </w:pPr>
    <w:rPr>
      <w:rFonts w:ascii="DVOT-Surekh" w:hAnsi="DVOT-Surekh" w:cs="DVOT-Surekh"/>
      <w:color w:val="000000"/>
      <w:sz w:val="24"/>
      <w:szCs w:val="24"/>
      <w:lang w:bidi="hi-IN"/>
    </w:rPr>
  </w:style>
  <w:style w:type="paragraph" w:customStyle="1" w:styleId="10a">
    <w:name w:val="10a"/>
    <w:rsid w:val="00022DE5"/>
    <w:pPr>
      <w:spacing w:after="0" w:line="240" w:lineRule="auto"/>
    </w:pPr>
    <w:rPr>
      <w:rFonts w:ascii="DVOT-Surekh" w:eastAsia="Times New Roman" w:hAnsi="DVOT-Surekh" w:cs="DVOT-Surekh"/>
      <w:sz w:val="20"/>
      <w:szCs w:val="20"/>
      <w:lang w:val="en-US" w:eastAsia="en-IN" w:bidi="hi-IN"/>
    </w:rPr>
  </w:style>
  <w:style w:type="paragraph" w:customStyle="1" w:styleId="10b">
    <w:name w:val="10b"/>
    <w:basedOn w:val="10a"/>
    <w:autoRedefine/>
    <w:rsid w:val="00022DE5"/>
    <w:pPr>
      <w:spacing w:after="120"/>
    </w:pPr>
  </w:style>
  <w:style w:type="paragraph" w:customStyle="1" w:styleId="12Bold">
    <w:name w:val="12 Bold"/>
    <w:next w:val="Normal"/>
    <w:autoRedefine/>
    <w:rsid w:val="004960B1"/>
    <w:pPr>
      <w:keepNext/>
      <w:widowControl w:val="0"/>
      <w:spacing w:before="240" w:after="240" w:line="240" w:lineRule="auto"/>
      <w:jc w:val="center"/>
    </w:pPr>
    <w:rPr>
      <w:rFonts w:ascii="DVOT-Surekh" w:eastAsia="Times New Roman" w:hAnsi="DVOT-Surekh" w:cs="DVOT-Surekh"/>
      <w:b/>
      <w:bCs/>
      <w:sz w:val="24"/>
      <w:szCs w:val="24"/>
      <w:lang w:eastAsia="en-IN" w:bidi="hi-IN"/>
    </w:rPr>
  </w:style>
  <w:style w:type="paragraph" w:customStyle="1" w:styleId="H085">
    <w:name w:val="H_08.5"/>
    <w:next w:val="Normal"/>
    <w:uiPriority w:val="99"/>
    <w:rsid w:val="0051346A"/>
    <w:pPr>
      <w:keepNext/>
      <w:keepLines/>
      <w:autoSpaceDE w:val="0"/>
      <w:autoSpaceDN w:val="0"/>
      <w:adjustRightInd w:val="0"/>
      <w:spacing w:before="108" w:after="144" w:line="240" w:lineRule="auto"/>
      <w:jc w:val="both"/>
    </w:pPr>
    <w:rPr>
      <w:rFonts w:ascii="Verdana" w:hAnsi="Verdana" w:cs="Verdana"/>
      <w:b/>
      <w:bCs/>
      <w:color w:val="000000"/>
      <w:sz w:val="17"/>
      <w:szCs w:val="17"/>
      <w:lang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nd/3.0/deed.en_U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B39C4E-0793-4EEB-BB0D-80310CFDA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28</Pages>
  <Words>4918</Words>
  <Characters>28038</Characters>
  <Application>Microsoft Office Word</Application>
  <DocSecurity>0</DocSecurity>
  <Lines>233</Lines>
  <Paragraphs>65</Paragraphs>
  <ScaleCrop>false</ScaleCrop>
  <HeadingPairs>
    <vt:vector size="4" baseType="variant">
      <vt:variant>
        <vt:lpstr>Title</vt:lpstr>
      </vt:variant>
      <vt:variant>
        <vt:i4>1</vt:i4>
      </vt:variant>
      <vt:variant>
        <vt:lpstr>Headings</vt:lpstr>
      </vt:variant>
      <vt:variant>
        <vt:i4>46</vt:i4>
      </vt:variant>
    </vt:vector>
  </HeadingPairs>
  <TitlesOfParts>
    <vt:vector size="47" baseType="lpstr">
      <vt:lpstr>Know the Truth behind Vasudhaiv' Kutumbakam</vt:lpstr>
      <vt:lpstr>    Prologue</vt:lpstr>
      <vt:lpstr>Teachings of Holy Bible</vt:lpstr>
      <vt:lpstr>        Holy Bible of Jewish origin—Old Testament— Deuteronomy</vt:lpstr>
      <vt:lpstr>        Holy Bible of Jewish origin—Old Testament— Isaiah</vt:lpstr>
      <vt:lpstr>        Holy Bible of Jewish origin–Old Testament—Numbers</vt:lpstr>
      <vt:lpstr>        Holy Bible of Jewish origin—Old Testament—Exodus</vt:lpstr>
      <vt:lpstr>        Holy Bible of Jewish origin—Old Testament—Nahum</vt:lpstr>
      <vt:lpstr>        Christian Saint Mathew</vt:lpstr>
      <vt:lpstr>        Holy Bible of Christian origin—New Testament—Mathew</vt:lpstr>
      <vt:lpstr>        Christian Saint Luke</vt:lpstr>
      <vt:lpstr>        Holy Bible of Christian origin—New Testament—Luke</vt:lpstr>
      <vt:lpstr>        Christian Saint Thomas</vt:lpstr>
      <vt:lpstr>Teachings of Holy Qur'an</vt:lpstr>
      <vt:lpstr>        Writ Petition 227 of 1985 filed in Calcutta High Court</vt:lpstr>
      <vt:lpstr>        Soora 2 al’bakra  </vt:lpstr>
      <vt:lpstr>        Soora 4 an'nisa</vt:lpstr>
      <vt:lpstr>        Soora 8 al’anfaal </vt:lpstr>
      <vt:lpstr>        Soora 9 at'tauba</vt:lpstr>
      <vt:lpstr>        Soora 22 al’hazz  </vt:lpstr>
      <vt:lpstr>        Soora 33 al’ahzaab </vt:lpstr>
      <vt:lpstr>        Soora 47 Muhammad</vt:lpstr>
      <vt:lpstr>        Soora 48 al’fath</vt:lpstr>
      <vt:lpstr>        Soora 60 al’mumtahana</vt:lpstr>
      <vt:lpstr>        Soora 66 at’tahreem</vt:lpstr>
      <vt:lpstr>        Soora 69 al'haakka</vt:lpstr>
      <vt:lpstr>Teachings of Hindoo Dharm'</vt:lpstr>
      <vt:lpstr>        BhagavadGita </vt:lpstr>
      <vt:lpstr>        Rig’Ved' </vt:lpstr>
      <vt:lpstr>        Shivmahimna Stotr'</vt:lpstr>
      <vt:lpstr>        Taittriya Upanishad, BrahmaValli &amp; BhriguValli </vt:lpstr>
      <vt:lpstr>        Taittriya Aranyak, 4th Prashn, Pravargya Mantrs </vt:lpstr>
      <vt:lpstr>        Sarve Sham (the traditional prayer) </vt:lpstr>
      <vt:lpstr>        Taittriya Upanishad, ShikshaaValli </vt:lpstr>
      <vt:lpstr>        BrihadAranyak Upanishad, 1st Adhyaay</vt:lpstr>
      <vt:lpstr>        ManuSmriti </vt:lpstr>
      <vt:lpstr>Supplement 2012 edition</vt:lpstr>
      <vt:lpstr>        Judgement of Delhi Metropolitan Magistrate ZS Lohat</vt:lpstr>
      <vt:lpstr>        Swami Vivekanand' (1862-1902) on Islam </vt:lpstr>
      <vt:lpstr>        Robindronath Thakur (1861-1941) on Islam and Christianity </vt:lpstr>
      <vt:lpstr>        Mrs. Annie Besant (1847-1933) on Islam </vt:lpstr>
      <vt:lpstr>        Sharat Chandr Chattopaadhyaay (1876-1938) on Islam </vt:lpstr>
      <vt:lpstr>        Sir Jadunath Sarkar (1870-1958) on Islam </vt:lpstr>
      <vt:lpstr>        Rishi Aurobindo Ghosh (1872-1950) on Islam </vt:lpstr>
      <vt:lpstr>        Dr BR Ambedkar (1891-1956) on Islam </vt:lpstr>
      <vt:lpstr>        Dr KS Lal (1920-2002) on Islam </vt:lpstr>
      <vt:lpstr>    Mughalstan—Warning Signs</vt:lpstr>
    </vt:vector>
  </TitlesOfParts>
  <Company/>
  <LinksUpToDate>false</LinksUpToDate>
  <CharactersWithSpaces>32891</CharactersWithSpaces>
  <SharedDoc>false</SharedDoc>
  <HyperlinkBase>http://maanojrakhit.com</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 the Truth behind Vasudhaiv' Kutumbakam</dc:title>
  <dc:subject>Vasudhaiv' Kutumbakam</dc:subject>
  <dc:creator>Yashodharma / Maanoj Rakhit</dc:creator>
  <cp:keywords>978-81-89746-25-4;Religions That</cp:keywords>
  <dc:description>To Press Fri 12 Oct 2012</dc:description>
  <cp:lastModifiedBy>Maanoj Rakhit</cp:lastModifiedBy>
  <cp:revision>8</cp:revision>
  <cp:lastPrinted>2012-10-23T09:54:00Z</cp:lastPrinted>
  <dcterms:created xsi:type="dcterms:W3CDTF">2012-10-23T09:45:00Z</dcterms:created>
  <dcterms:modified xsi:type="dcterms:W3CDTF">2012-10-23T12:43:00Z</dcterms:modified>
  <cp:category>Book Non-Fiction</cp:category>
  <cp:contentStatus/>
</cp:coreProperties>
</file>